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No╠ümos 4624-2019_740x340.png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No╠ümos 4624-2019_740x340.png.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No╠ümos 4624-2019_740x340.png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No╠ümos 4624-2019_740x340.png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No╠ümos 4624-2019_740x340.png,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840259"/>
            <wp:docPr id="1" name="Picture 1"/>
            <wp:cNvGraphicFramePr>
              <a:graphicFrameLocks noChangeAspect="1"/>
            </wp:cNvGraphicFramePr>
            <a:graphic>
              <a:graphicData uri="http://schemas.openxmlformats.org/drawingml/2006/picture">
                <pic:pic>
                  <pic:nvPicPr>
                    <pic:cNvPr id="0" name="No╠ümos 4624-2019_740x340.png"/>
                    <pic:cNvPicPr/>
                  </pic:nvPicPr>
                  <pic:blipFill>
                    <a:blip r:embed="rId14"/>
                    <a:stretch>
                      <a:fillRect/>
                    </a:stretch>
                  </pic:blipFill>
                  <pic:spPr>
                    <a:xfrm>
                      <a:off x="0" y="0"/>
                      <a:ext cx="1828800" cy="840259"/>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