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4624-2019_original.jpg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4624-2019_original.jpg.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4624-2019_original.jpg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4624-2019_original.jpg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4624-2019_original.jpg,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279236"/>
            <wp:docPr id="1" name="Picture 1"/>
            <wp:cNvGraphicFramePr>
              <a:graphicFrameLocks noChangeAspect="1"/>
            </wp:cNvGraphicFramePr>
            <a:graphic>
              <a:graphicData uri="http://schemas.openxmlformats.org/drawingml/2006/picture">
                <pic:pic>
                  <pic:nvPicPr>
                    <pic:cNvPr id="0" name="No╠ümos 4624-2019_original.jpg"/>
                    <pic:cNvPicPr/>
                  </pic:nvPicPr>
                  <pic:blipFill>
                    <a:blip r:embed="rId14"/>
                    <a:stretch>
                      <a:fillRect/>
                    </a:stretch>
                  </pic:blipFill>
                  <pic:spPr>
                    <a:xfrm>
                      <a:off x="0" y="0"/>
                      <a:ext cx="1828800" cy="1279236"/>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jp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