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5160-2024</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5160-2024.</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5160-2024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5160-2024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5160-2024,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