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OUG 155-2024_740x340.png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OUG 155-2024_740x340.png.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OUG 155-2024_740x340.png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OUG 155-2024_740x340.png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OUG 155-2024_740x340.png,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OUG 155-2024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