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Polish Personal Data Protection Act</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Polish Personal Data Protection Act.</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Polish Personal Data Protection Act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Polish Personal Data Protection Act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Polish Personal Data Protection Act,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143000"/>
            <wp:docPr id="1" name="Picture 1"/>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1828800" cy="1143000"/>
                    </a:xfrm>
                    <a:prstGeom prst="rect"/>
                  </pic:spPr>
                </pic:pic>
              </a:graphicData>
            </a:graphic>
          </wp:inline>
        </w:drawing>
      </w:r>
    </w:p>
    <w:p>
      <w:r>
        <w:drawing>
          <wp:inline xmlns:a="http://schemas.openxmlformats.org/drawingml/2006/main" xmlns:pic="http://schemas.openxmlformats.org/drawingml/2006/picture">
            <wp:extent cx="3657600" cy="2286000"/>
            <wp:docPr id="2" name="Picture 2"/>
            <wp:cNvGraphicFramePr>
              <a:graphicFrameLocks noChangeAspect="1"/>
            </wp:cNvGraphicFramePr>
            <a:graphic>
              <a:graphicData uri="http://schemas.openxmlformats.org/drawingml/2006/picture">
                <pic:pic>
                  <pic:nvPicPr>
                    <pic:cNvPr id="0" name="01_overview.png"/>
                    <pic:cNvPicPr/>
                  </pic:nvPicPr>
                  <pic:blipFill>
                    <a:blip r:embed="rId15"/>
                    <a:stretch>
                      <a:fillRect/>
                    </a:stretch>
                  </pic:blipFill>
                  <pic:spPr>
                    <a:xfrm>
                      <a:off x="0" y="0"/>
                      <a:ext cx="3657600" cy="22860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 Id="rId15" Type="http://schemas.openxmlformats.org/officeDocument/2006/relationships/image" Target="media/image3.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