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__MACOSX</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__MACOSX.</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__MACOSX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__MACOSX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 w:rsidR="00000000" w:rsidDel="00000000" w:rsidRPr="00000000"/>
      <w:r w:rsidR="00000000" w:rsidDel="00000000" w:rsidRPr="00000000"/>
      <w:r w:rsidR="00000000" w:rsidDel="00000000" w:rsidRPr="00000000"/>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__MACOSX,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