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DRISTHI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Vinayak Shinde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Department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Saraswati college of engineering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Email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-shindevinayak233@gmail.com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Nikhil Bhoir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Department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Saraswati college of engineering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Email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-nikhilbhoir710@gmail.com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sujal jadhav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Department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Saraswati college of engineering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Email-sujal17jadhav@gmail.com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-39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Anjali dadhich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Department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Saraswati college of engineering</w:t>
            </w:r>
          </w:p>
          <w:p>
            <w:pPr>
              <w:spacing w:before="0" w:after="0" w:line="240"/>
              <w:ind w:right="0" w:left="-39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Email-sujal17jadhav@gmail.com</w:t>
            </w:r>
          </w:p>
        </w:tc>
      </w:tr>
    </w:tbl>
    <w:p>
      <w:pPr>
        <w:tabs>
          <w:tab w:val="left" w:pos="288" w:leader="none"/>
        </w:tabs>
        <w:spacing w:before="2" w:after="120" w:line="240"/>
        <w:ind w:right="0" w:left="0" w:firstLine="288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14"/>
          <w:shd w:fill="auto" w:val="clear"/>
        </w:rPr>
      </w:pPr>
    </w:p>
    <w:p>
      <w:pPr>
        <w:keepNext w:val="true"/>
        <w:spacing w:before="120" w:after="60" w:line="360"/>
        <w:ind w:right="0" w:left="1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Navigation is a significant challenge for the visually impaired, impacting their independence. Existing assistive technologies often lack comprehensive solutions. To address this, we introduce a multi-sensory navigation prototype tailored for indoor environments.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Our prototype integrates cutting-edge technologies, including computer vision, auditory feedback, tactile interfaces, and haptic mechanisms. Through continuous scanning and real-time processing, it provides multi-modal feedback comprising audio instructions and tactile/haptic cues, facilitating intuitive guidance and spatial awareness.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auditory component delivers context-sensitive instructions, guiding users and alerting them to hazards. Wearable tactile interfaces offer spatial information through vibrations or patterns. Haptic feedback provides dynamic directional cues, aiding navigation in complex spaces.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Preliminary trials with visually impaired participants demonstrate improved confidence and efficiency. Feedback highlights the effectiveness of the multi-sensory approach in providing comprehensive spatial awareness, enhancing mobility independence.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conclusion, our prototype represents a significant advancement in assistive technology, offering a holistic solution for indoor navigation challenges. By integrating multiple sensory modalities, it empowers visually impaired individuals with greater autonomy and confidence in navigating their surroundings.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5" w:after="160" w:line="360"/>
        <w:ind w:right="12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Keywords-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Maximum 5 keywords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iwariv328@gmail.com" Id="docRId0" Type="http://schemas.openxmlformats.org/officeDocument/2006/relationships/hyperlink" /><Relationship TargetMode="External" Target="mailto:Tiwariv328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