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0" w:after="0"/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Lesson 9 Demo 02</w:t>
      </w:r>
    </w:p>
    <w:p w14:paraId="00000002">
      <w:pPr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Using Title, Caption, and Tool Tips</w:t>
      </w:r>
    </w:p>
    <w:p w14:paraId="00000003">
      <w:pPr>
        <w:spacing w:before="0" w:after="0"/>
        <w:jc w:val="center"/>
        <w:rPr>
          <w:b/>
          <w:sz w:val="24"/>
          <w:szCs w:val="24"/>
        </w:rPr>
      </w:pPr>
    </w:p>
    <w:p w14:paraId="00000004">
      <w:pPr>
        <w:spacing w:before="280" w:line="249" w:lineRule="auto"/>
        <w:ind w:right="1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Business Scenario: </w:t>
      </w:r>
    </w:p>
    <w:p w14:paraId="00000005">
      <w:pPr>
        <w:spacing w:before="0" w:after="0" w:line="249" w:lineRule="auto"/>
        <w:ind w:right="110"/>
        <w:rPr>
          <w:b/>
          <w:sz w:val="28"/>
          <w:szCs w:val="28"/>
        </w:rPr>
      </w:pPr>
      <w:r>
        <w:rPr>
          <w:sz w:val="24"/>
          <w:szCs w:val="24"/>
        </w:rPr>
        <w:t>The production manager of a retail company previously analyzed the performance of various subcategories. He is expected to present his analysis at the upcoming board meeting, and he needs to format and annotate the pre-created views to make them more presentable and readable.</w:t>
      </w:r>
    </w:p>
    <w:p w14:paraId="00000006">
      <w:pPr>
        <w:spacing w:before="0" w:after="0" w:line="249" w:lineRule="auto"/>
        <w:ind w:right="110"/>
        <w:rPr>
          <w:b/>
          <w:sz w:val="28"/>
          <w:szCs w:val="28"/>
        </w:rPr>
      </w:pPr>
    </w:p>
    <w:p w14:paraId="00000007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Overview:</w:t>
      </w:r>
    </w:p>
    <w:p w14:paraId="00000008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sz w:val="24"/>
          <w:szCs w:val="24"/>
        </w:rPr>
        <w:t>view,</w:t>
      </w:r>
      <w:r>
        <w:rPr>
          <w:color w:val="000000"/>
          <w:sz w:val="24"/>
          <w:szCs w:val="24"/>
        </w:rPr>
        <w:t xml:space="preserve"> use the previously created sales by subcategory view</w:t>
      </w:r>
    </w:p>
    <w:p w14:paraId="00000009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Enable caption</w:t>
      </w:r>
    </w:p>
    <w:p w14:paraId="0000000A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 title and caption</w:t>
      </w:r>
    </w:p>
    <w:p w14:paraId="0000000B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profit ratio to tooltip and format it</w:t>
      </w:r>
    </w:p>
    <w:p w14:paraId="0000000C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color shading to the view</w:t>
      </w:r>
    </w:p>
    <w:p w14:paraId="0000000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5"/>
          <w:tab w:val="left" w:pos="826"/>
        </w:tabs>
        <w:spacing w:before="280" w:line="276" w:lineRule="auto"/>
        <w:ind w:left="826"/>
        <w:rPr>
          <w:color w:val="000000"/>
          <w:sz w:val="24"/>
          <w:szCs w:val="24"/>
        </w:rPr>
      </w:pPr>
    </w:p>
    <w:p w14:paraId="0000000E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0F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0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1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2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3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4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5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6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</w:p>
    <w:p w14:paraId="00000017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  <w:r>
        <w:rPr>
          <w:sz w:val="24"/>
          <w:szCs w:val="24"/>
        </w:rPr>
        <w:t>The result should resemble the image given below:</w:t>
      </w:r>
    </w:p>
    <w:p w14:paraId="00000018">
      <w:pPr>
        <w:widowControl w:val="0"/>
        <w:tabs>
          <w:tab w:val="left" w:pos="825"/>
          <w:tab w:val="left" w:pos="826"/>
        </w:tabs>
        <w:spacing w:before="280" w:line="276" w:lineRule="auto"/>
        <w:rPr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76200</wp:posOffset>
            </wp:positionV>
            <wp:extent cx="5943600" cy="3207385"/>
            <wp:effectExtent l="12700" t="12700" r="12700" b="12700"/>
            <wp:wrapTopAndBottom/>
            <wp:docPr id="156" name="image5.png" descr="Graphical user interface, application, Team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5.png" descr="Graphical user interface, application, Teams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19">
      <w:pPr>
        <w:spacing w:before="280" w:after="0" w:line="273" w:lineRule="auto"/>
      </w:pPr>
    </w:p>
    <w:p w14:paraId="0000001A">
      <w:pPr>
        <w:spacing w:before="280" w:after="0" w:line="273" w:lineRule="auto"/>
      </w:pPr>
    </w:p>
    <w:p w14:paraId="0000001B">
      <w:pPr>
        <w:spacing w:before="280" w:after="0" w:line="273" w:lineRule="auto"/>
      </w:pPr>
    </w:p>
    <w:p w14:paraId="0000001C">
      <w:pPr>
        <w:spacing w:before="280" w:after="0" w:line="273" w:lineRule="auto"/>
      </w:pPr>
    </w:p>
    <w:p w14:paraId="0000001D">
      <w:pPr>
        <w:spacing w:before="280" w:after="0" w:line="273" w:lineRule="auto"/>
      </w:pPr>
    </w:p>
    <w:p w14:paraId="0000001E">
      <w:pPr>
        <w:spacing w:before="280" w:after="0" w:line="273" w:lineRule="auto"/>
      </w:pPr>
    </w:p>
    <w:p w14:paraId="0000001F">
      <w:pPr>
        <w:spacing w:before="280" w:after="0" w:line="273" w:lineRule="auto"/>
      </w:pPr>
    </w:p>
    <w:p w14:paraId="00000020">
      <w:pPr>
        <w:spacing w:before="280" w:after="0" w:line="273" w:lineRule="auto"/>
      </w:pPr>
    </w:p>
    <w:p w14:paraId="00000021">
      <w:pPr>
        <w:spacing w:before="280" w:after="0" w:line="273" w:lineRule="auto"/>
      </w:pPr>
    </w:p>
    <w:p w14:paraId="00000022">
      <w:pPr>
        <w:spacing w:before="280" w:after="0" w:line="273" w:lineRule="auto"/>
      </w:pPr>
    </w:p>
    <w:p w14:paraId="00000023">
      <w:pPr>
        <w:rPr>
          <w:b/>
          <w:sz w:val="28"/>
          <w:szCs w:val="28"/>
        </w:rPr>
      </w:pPr>
      <w:sdt>
        <w:sdtPr>
          <w:tag w:val="goog_rdk_0"/>
          <w:id w:val="5101610"/>
        </w:sdtPr>
        <w:sdtContent/>
      </w:sdt>
      <w:r>
        <w:rPr>
          <w:b/>
          <w:sz w:val="28"/>
          <w:szCs w:val="28"/>
        </w:rPr>
        <w:t>Detailed Instructions:</w:t>
      </w:r>
    </w:p>
    <w:p w14:paraId="00000024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Under </w:t>
      </w:r>
      <w:r>
        <w:rPr>
          <w:b/>
          <w:sz w:val="24"/>
          <w:szCs w:val="24"/>
        </w:rPr>
        <w:t>File</w:t>
      </w:r>
      <w:r>
        <w:rPr>
          <w:sz w:val="24"/>
          <w:szCs w:val="24"/>
        </w:rPr>
        <w:t xml:space="preserve">, click </w:t>
      </w:r>
      <w:r>
        <w:rPr>
          <w:b/>
          <w:sz w:val="24"/>
          <w:szCs w:val="24"/>
        </w:rPr>
        <w:t>Open</w:t>
      </w:r>
      <w:r>
        <w:rPr>
          <w:sz w:val="24"/>
          <w:szCs w:val="24"/>
        </w:rPr>
        <w:t xml:space="preserve">, navigate to the workbook folder, and select the </w:t>
      </w:r>
      <w:r>
        <w:rPr>
          <w:b/>
          <w:sz w:val="24"/>
          <w:szCs w:val="24"/>
        </w:rPr>
        <w:t>Grouping &amp; Alias</w:t>
      </w:r>
      <w:r>
        <w:rPr>
          <w:sz w:val="24"/>
          <w:szCs w:val="24"/>
        </w:rPr>
        <w:t xml:space="preserve"> workbook</w:t>
      </w:r>
    </w:p>
    <w:p w14:paraId="00000025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sdt>
        <w:sdtPr>
          <w:tag w:val="goog_rdk_1"/>
          <w:id w:val="421923049"/>
          <w:showingPlcHdr/>
        </w:sdtPr>
        <w:sdtContent>
          <w:r>
            <w:t xml:space="preserve">     </w:t>
          </w:r>
        </w:sdtContent>
      </w:sdt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152400</wp:posOffset>
            </wp:positionV>
            <wp:extent cx="5943600" cy="3277870"/>
            <wp:effectExtent l="12700" t="12700" r="12700" b="12700"/>
            <wp:wrapTopAndBottom/>
            <wp:docPr id="163" name="image1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11.png" descr="Graphical user interface, text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2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/>
        <w:rPr>
          <w:color w:val="000000"/>
          <w:sz w:val="24"/>
          <w:szCs w:val="24"/>
        </w:rPr>
      </w:pPr>
      <w:r>
        <w:rPr>
          <w:color w:val="000000"/>
        </w:rPr>
        <w:t xml:space="preserve"> </w:t>
      </w:r>
      <w:r>
        <w:rPr>
          <w:sz w:val="24"/>
          <w:szCs w:val="24"/>
        </w:rPr>
        <w:t xml:space="preserve">Navigate to the </w:t>
      </w:r>
      <w:r>
        <w:rPr>
          <w:b/>
          <w:sz w:val="24"/>
          <w:szCs w:val="24"/>
        </w:rPr>
        <w:t>Sales by Sub-Category</w:t>
      </w:r>
      <w:r>
        <w:rPr>
          <w:sz w:val="24"/>
          <w:szCs w:val="24"/>
        </w:rPr>
        <w:t xml:space="preserve"> worksheet</w: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476250</wp:posOffset>
            </wp:positionV>
            <wp:extent cx="5943600" cy="2571750"/>
            <wp:effectExtent l="12700" t="12700" r="12700" b="12700"/>
            <wp:wrapTopAndBottom/>
            <wp:docPr id="159" name="image6.png" descr="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6.png" descr="Timeli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/>
        <w:ind w:left="826"/>
        <w:rPr>
          <w:sz w:val="24"/>
          <w:szCs w:val="24"/>
        </w:rPr>
      </w:pPr>
    </w:p>
    <w:p w14:paraId="00000028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Drag the </w:t>
      </w:r>
      <w:r>
        <w:rPr>
          <w:b/>
          <w:color w:val="000000"/>
          <w:sz w:val="24"/>
          <w:szCs w:val="24"/>
        </w:rPr>
        <w:t>Profit Ratio</w:t>
      </w:r>
      <w:r>
        <w:rPr>
          <w:color w:val="000000"/>
          <w:sz w:val="24"/>
          <w:szCs w:val="24"/>
        </w:rPr>
        <w:t xml:space="preserve"> measure to the </w:t>
      </w:r>
      <w:r>
        <w:rPr>
          <w:b/>
          <w:color w:val="000000"/>
          <w:sz w:val="24"/>
          <w:szCs w:val="24"/>
        </w:rPr>
        <w:t>Tooltip</w:t>
      </w:r>
      <w:r>
        <w:rPr>
          <w:color w:val="000000"/>
          <w:sz w:val="24"/>
          <w:szCs w:val="24"/>
        </w:rPr>
        <w:t xml:space="preserve"> shelf</w:t>
      </w:r>
    </w:p>
    <w:p w14:paraId="0000002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200025</wp:posOffset>
            </wp:positionV>
            <wp:extent cx="5943600" cy="2898775"/>
            <wp:effectExtent l="12700" t="12700" r="12700" b="12700"/>
            <wp:wrapTopAndBottom/>
            <wp:docPr id="157" name="image4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4.png" descr="Graphical user interfac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2A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Double-click the </w:t>
      </w:r>
      <w:r>
        <w:rPr>
          <w:b/>
          <w:color w:val="000000"/>
          <w:sz w:val="24"/>
          <w:szCs w:val="24"/>
        </w:rPr>
        <w:t>Title bar</w:t>
      </w:r>
      <w:r>
        <w:rPr>
          <w:color w:val="000000"/>
          <w:sz w:val="24"/>
          <w:szCs w:val="24"/>
        </w:rPr>
        <w:t xml:space="preserve"> to format </w:t>
      </w:r>
    </w:p>
    <w:p w14:paraId="000000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/>
        <w:ind w:left="826"/>
        <w:rPr>
          <w:sz w:val="24"/>
          <w:szCs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257175</wp:posOffset>
            </wp:positionV>
            <wp:extent cx="5943600" cy="2574290"/>
            <wp:effectExtent l="12700" t="12700" r="12700" b="12700"/>
            <wp:wrapTopAndBottom/>
            <wp:docPr id="154" name="image3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3.png" descr="Graphical user interface, text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/>
        <w:ind w:left="826"/>
        <w:rPr>
          <w:color w:val="000000"/>
          <w:sz w:val="24"/>
          <w:szCs w:val="24"/>
        </w:rPr>
      </w:pPr>
    </w:p>
    <w:p w14:paraId="000000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/>
        <w:ind w:left="826"/>
        <w:rPr>
          <w:color w:val="000000"/>
          <w:sz w:val="24"/>
          <w:szCs w:val="24"/>
        </w:rPr>
      </w:pPr>
    </w:p>
    <w:p w14:paraId="0000002E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the </w:t>
      </w:r>
      <w:r>
        <w:rPr>
          <w:b/>
          <w:color w:val="000000"/>
          <w:sz w:val="24"/>
          <w:szCs w:val="24"/>
        </w:rPr>
        <w:t>Worksheet</w:t>
      </w:r>
      <w:r>
        <w:rPr>
          <w:color w:val="000000"/>
          <w:sz w:val="24"/>
          <w:szCs w:val="24"/>
        </w:rPr>
        <w:t xml:space="preserve"> button on the toolbar and enable </w:t>
      </w:r>
      <w:r>
        <w:rPr>
          <w:b/>
          <w:color w:val="000000"/>
          <w:sz w:val="24"/>
          <w:szCs w:val="24"/>
        </w:rPr>
        <w:t>Caption</w:t>
      </w:r>
    </w:p>
    <w:p w14:paraId="00000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/>
        <w:rPr>
          <w:sz w:val="24"/>
          <w:szCs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76200</wp:posOffset>
            </wp:positionV>
            <wp:extent cx="5943600" cy="2917825"/>
            <wp:effectExtent l="12700" t="12700" r="12700" b="12700"/>
            <wp:wrapTopAndBottom/>
            <wp:docPr id="160" name="image7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7.png" descr="Graphical user interface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0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title and caption in your view</w: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419100</wp:posOffset>
            </wp:positionV>
            <wp:extent cx="5943600" cy="3134995"/>
            <wp:effectExtent l="12700" t="12700" r="12700" b="12700"/>
            <wp:wrapTopAndBottom/>
            <wp:docPr id="155" name="image1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1.png" descr="Graphical user interface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rPr>
          <w:color w:val="000000"/>
          <w:sz w:val="24"/>
          <w:szCs w:val="24"/>
        </w:rPr>
      </w:pP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 xml:space="preserve">From the Menu, Go to </w:t>
      </w:r>
      <w:r>
        <w:rPr>
          <w:b/>
          <w:color w:val="000000"/>
          <w:sz w:val="24"/>
          <w:szCs w:val="24"/>
        </w:rPr>
        <w:t>Format</w:t>
      </w:r>
      <w:r>
        <w:rPr>
          <w:color w:val="000000"/>
          <w:sz w:val="24"/>
          <w:szCs w:val="24"/>
        </w:rPr>
        <w:t xml:space="preserve"> and click on </w:t>
      </w:r>
      <w:r>
        <w:rPr>
          <w:b/>
          <w:color w:val="000000"/>
          <w:sz w:val="24"/>
          <w:szCs w:val="24"/>
        </w:rPr>
        <w:t>Shading</w:t>
      </w:r>
      <w:r>
        <w:rPr>
          <w:b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set the worksheet shading to </w:t>
      </w:r>
      <w:r>
        <w:rPr>
          <w:b/>
          <w:bCs/>
          <w:color w:val="000000"/>
          <w:sz w:val="24"/>
          <w:szCs w:val="24"/>
        </w:rPr>
        <w:t>Light Blue</w: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533400</wp:posOffset>
            </wp:positionV>
            <wp:extent cx="5943600" cy="2922905"/>
            <wp:effectExtent l="12700" t="12700" r="12700" b="12700"/>
            <wp:wrapTopAndBottom/>
            <wp:docPr id="164" name="image10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0.png" descr="Graphical user interface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3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Double-click the </w:t>
      </w:r>
      <w:r>
        <w:rPr>
          <w:b/>
          <w:color w:val="000000"/>
          <w:sz w:val="24"/>
          <w:szCs w:val="24"/>
        </w:rPr>
        <w:t>Caption</w:t>
      </w:r>
      <w:r>
        <w:rPr>
          <w:color w:val="000000"/>
          <w:sz w:val="24"/>
          <w:szCs w:val="24"/>
        </w:rPr>
        <w:t xml:space="preserve"> to format the view</w:t>
      </w:r>
    </w:p>
    <w:p w14:paraId="000000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/>
        <w:ind w:left="826"/>
        <w:rPr>
          <w:sz w:val="24"/>
          <w:szCs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104775</wp:posOffset>
            </wp:positionV>
            <wp:extent cx="5943600" cy="3154045"/>
            <wp:effectExtent l="12700" t="12700" r="12700" b="12700"/>
            <wp:wrapTopAndBottom/>
            <wp:docPr id="153" name="image2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2.png" descr="Graphical user interface, application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5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Save and close the workbook</w: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428625</wp:posOffset>
            </wp:positionV>
            <wp:extent cx="5943600" cy="3207385"/>
            <wp:effectExtent l="12700" t="12700" r="12700" b="12700"/>
            <wp:wrapTopAndBottom/>
            <wp:docPr id="158" name="image5.png" descr="Graphical user interface, application, Team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5.png" descr="Graphical user interface, application, Teams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7">
      <w:pPr>
        <w:rPr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A">
    <w:bookmarkStart w:id="1" w:name="_GoBack"/>
    <w:bookmarkEnd w:id="1"/>
    <w:r>
      <w:t xml:space="preserve">                                                                   </w:t>
    </w:r>
    <w:r>
      <w:rPr>
        <w:color w:val="7F7F7F"/>
      </w:rPr>
      <w:t>Page</w:t>
    </w:r>
    <w:r>
      <w:t xml:space="preserve"> | </w:t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8">
    <w:pPr>
      <w:jc w:val="right"/>
    </w:pPr>
  </w:p>
  <w:p w14:paraId="00000039">
    <w:r>
      <w:drawing>
        <wp:inline distT="114300" distB="114300" distL="114300" distR="114300">
          <wp:extent cx="5943600" cy="63500"/>
          <wp:effectExtent l="0" t="0" r="0" b="0"/>
          <wp:docPr id="162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E7DB0"/>
    <w:multiLevelType w:val="multilevel"/>
    <w:tmpl w:val="128E7DB0"/>
    <w:lvl w:ilvl="0" w:tentative="0">
      <w:start w:val="1"/>
      <w:numFmt w:val="bullet"/>
      <w:lvlText w:val="•"/>
      <w:lvlJc w:val="left"/>
      <w:pPr>
        <w:ind w:left="826" w:hanging="360"/>
      </w:pPr>
      <w:rPr>
        <w:rFonts w:ascii="Arial" w:hAnsi="Arial" w:eastAsia="Arial" w:cs="Arial"/>
        <w:sz w:val="21"/>
        <w:szCs w:val="21"/>
      </w:rPr>
    </w:lvl>
    <w:lvl w:ilvl="1" w:tentative="0">
      <w:start w:val="1"/>
      <w:numFmt w:val="bullet"/>
      <w:lvlText w:val="•"/>
      <w:lvlJc w:val="left"/>
      <w:pPr>
        <w:ind w:left="1698" w:hanging="360"/>
      </w:pPr>
    </w:lvl>
    <w:lvl w:ilvl="2" w:tentative="0">
      <w:start w:val="1"/>
      <w:numFmt w:val="bullet"/>
      <w:lvlText w:val="•"/>
      <w:lvlJc w:val="left"/>
      <w:pPr>
        <w:ind w:left="2576" w:hanging="360"/>
      </w:pPr>
    </w:lvl>
    <w:lvl w:ilvl="3" w:tentative="0">
      <w:start w:val="1"/>
      <w:numFmt w:val="bullet"/>
      <w:lvlText w:val="•"/>
      <w:lvlJc w:val="left"/>
      <w:pPr>
        <w:ind w:left="3454" w:hanging="360"/>
      </w:pPr>
    </w:lvl>
    <w:lvl w:ilvl="4" w:tentative="0">
      <w:start w:val="1"/>
      <w:numFmt w:val="bullet"/>
      <w:lvlText w:val="•"/>
      <w:lvlJc w:val="left"/>
      <w:pPr>
        <w:ind w:left="4332" w:hanging="360"/>
      </w:pPr>
    </w:lvl>
    <w:lvl w:ilvl="5" w:tentative="0">
      <w:start w:val="1"/>
      <w:numFmt w:val="bullet"/>
      <w:lvlText w:val="•"/>
      <w:lvlJc w:val="left"/>
      <w:pPr>
        <w:ind w:left="5210" w:hanging="360"/>
      </w:pPr>
    </w:lvl>
    <w:lvl w:ilvl="6" w:tentative="0">
      <w:start w:val="1"/>
      <w:numFmt w:val="bullet"/>
      <w:lvlText w:val="•"/>
      <w:lvlJc w:val="left"/>
      <w:pPr>
        <w:ind w:left="6088" w:hanging="360"/>
      </w:pPr>
    </w:lvl>
    <w:lvl w:ilvl="7" w:tentative="0">
      <w:start w:val="1"/>
      <w:numFmt w:val="bullet"/>
      <w:lvlText w:val="•"/>
      <w:lvlJc w:val="left"/>
      <w:pPr>
        <w:ind w:left="6966" w:hanging="360"/>
      </w:pPr>
    </w:lvl>
    <w:lvl w:ilvl="8" w:tentative="0">
      <w:start w:val="1"/>
      <w:numFmt w:val="bullet"/>
      <w:lvlText w:val="•"/>
      <w:lvlJc w:val="left"/>
      <w:pPr>
        <w:ind w:left="7844" w:hanging="360"/>
      </w:pPr>
    </w:lvl>
  </w:abstractNum>
  <w:abstractNum w:abstractNumId="1">
    <w:nsid w:val="58587820"/>
    <w:multiLevelType w:val="multilevel"/>
    <w:tmpl w:val="58587820"/>
    <w:lvl w:ilvl="0" w:tentative="0">
      <w:start w:val="1"/>
      <w:numFmt w:val="decimal"/>
      <w:lvlText w:val="%1."/>
      <w:lvlJc w:val="left"/>
      <w:pPr>
        <w:ind w:left="826" w:hanging="360"/>
      </w:pPr>
      <w:rPr>
        <w:rFonts w:ascii="Noto Sans" w:hAnsi="Noto Sans" w:eastAsia="Noto Sans" w:cs="Noto Sans"/>
        <w:sz w:val="21"/>
        <w:szCs w:val="21"/>
      </w:rPr>
    </w:lvl>
    <w:lvl w:ilvl="1" w:tentative="0">
      <w:start w:val="1"/>
      <w:numFmt w:val="bullet"/>
      <w:lvlText w:val="●"/>
      <w:lvlJc w:val="left"/>
      <w:pPr>
        <w:ind w:left="1186" w:hanging="360"/>
      </w:pPr>
      <w:rPr>
        <w:rFonts w:ascii="Noto Sans Symbols" w:hAnsi="Noto Sans Symbols" w:eastAsia="Noto Sans Symbols" w:cs="Noto Sans Symbols"/>
        <w:sz w:val="22"/>
        <w:szCs w:val="22"/>
      </w:rPr>
    </w:lvl>
    <w:lvl w:ilvl="2" w:tentative="0">
      <w:start w:val="1"/>
      <w:numFmt w:val="bullet"/>
      <w:lvlText w:val="•"/>
      <w:lvlJc w:val="left"/>
      <w:pPr>
        <w:ind w:left="2115" w:hanging="360"/>
      </w:pPr>
    </w:lvl>
    <w:lvl w:ilvl="3" w:tentative="0">
      <w:start w:val="1"/>
      <w:numFmt w:val="bullet"/>
      <w:lvlText w:val="•"/>
      <w:lvlJc w:val="left"/>
      <w:pPr>
        <w:ind w:left="3051" w:hanging="360"/>
      </w:pPr>
    </w:lvl>
    <w:lvl w:ilvl="4" w:tentative="0">
      <w:start w:val="1"/>
      <w:numFmt w:val="bullet"/>
      <w:lvlText w:val="•"/>
      <w:lvlJc w:val="left"/>
      <w:pPr>
        <w:ind w:left="3986" w:hanging="360"/>
      </w:pPr>
    </w:lvl>
    <w:lvl w:ilvl="5" w:tentative="0">
      <w:start w:val="1"/>
      <w:numFmt w:val="bullet"/>
      <w:lvlText w:val="•"/>
      <w:lvlJc w:val="left"/>
      <w:pPr>
        <w:ind w:left="4922" w:hanging="360"/>
      </w:pPr>
    </w:lvl>
    <w:lvl w:ilvl="6" w:tentative="0">
      <w:start w:val="1"/>
      <w:numFmt w:val="bullet"/>
      <w:lvlText w:val="•"/>
      <w:lvlJc w:val="left"/>
      <w:pPr>
        <w:ind w:left="5857" w:hanging="360"/>
      </w:pPr>
    </w:lvl>
    <w:lvl w:ilvl="7" w:tentative="0">
      <w:start w:val="1"/>
      <w:numFmt w:val="bullet"/>
      <w:lvlText w:val="•"/>
      <w:lvlJc w:val="left"/>
      <w:pPr>
        <w:ind w:left="6793" w:hanging="360"/>
      </w:pPr>
    </w:lvl>
    <w:lvl w:ilvl="8" w:tentative="0">
      <w:start w:val="1"/>
      <w:numFmt w:val="bullet"/>
      <w:lvlText w:val="•"/>
      <w:lvlJc w:val="left"/>
      <w:pPr>
        <w:ind w:left="7728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E7"/>
    <w:rsid w:val="005A40E7"/>
    <w:rsid w:val="009B59FD"/>
    <w:rsid w:val="00A309E7"/>
    <w:rsid w:val="15D8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Calibri"/>
      <w:sz w:val="22"/>
      <w:szCs w:val="22"/>
      <w:lang w:val="en-US" w:eastAsia="en-IN" w:bidi="ar-SA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1"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11">
    <w:name w:val="Balloon Text"/>
    <w:basedOn w:val="1"/>
    <w:link w:val="21"/>
    <w:semiHidden/>
    <w:unhideWhenUsed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26"/>
    <w:qFormat/>
    <w:uiPriority w:val="1"/>
    <w:pPr>
      <w:widowControl w:val="0"/>
      <w:autoSpaceDE w:val="0"/>
      <w:autoSpaceDN w:val="0"/>
      <w:spacing w:before="0" w:beforeAutospacing="0" w:after="0" w:line="240" w:lineRule="auto"/>
      <w:ind w:left="826" w:hanging="360"/>
    </w:pPr>
    <w:rPr>
      <w:rFonts w:ascii="Noto Sans" w:hAnsi="Noto Sans" w:eastAsia="Noto Sans" w:cs="Noto Sans"/>
    </w:rPr>
  </w:style>
  <w:style w:type="character" w:styleId="13">
    <w:name w:val="annotation reference"/>
    <w:basedOn w:val="9"/>
    <w:semiHidden/>
    <w:unhideWhenUsed/>
    <w:uiPriority w:val="99"/>
    <w:rPr>
      <w:sz w:val="16"/>
      <w:szCs w:val="16"/>
    </w:rPr>
  </w:style>
  <w:style w:type="paragraph" w:styleId="14">
    <w:name w:val="annotation text"/>
    <w:basedOn w:val="1"/>
    <w:link w:val="23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27"/>
    <w:semiHidden/>
    <w:unhideWhenUsed/>
    <w:uiPriority w:val="99"/>
    <w:rPr>
      <w:b/>
      <w:bCs/>
    </w:rPr>
  </w:style>
  <w:style w:type="paragraph" w:styleId="16">
    <w:name w:val="footer"/>
    <w:basedOn w:val="1"/>
    <w:link w:val="25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7">
    <w:name w:val="header"/>
    <w:basedOn w:val="1"/>
    <w:link w:val="24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3"/>
    <w:next w:val="3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Normal1"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character" w:customStyle="1" w:styleId="21">
    <w:name w:val="Balloon Text Char"/>
    <w:basedOn w:val="9"/>
    <w:link w:val="11"/>
    <w:semiHidden/>
    <w:uiPriority w:val="99"/>
    <w:rPr>
      <w:rFonts w:ascii="Tahoma" w:hAnsi="Tahoma" w:eastAsia="Times New Roman" w:cs="Tahoma"/>
      <w:sz w:val="16"/>
      <w:szCs w:val="16"/>
    </w:rPr>
  </w:style>
  <w:style w:type="paragraph" w:styleId="22">
    <w:name w:val="List Paragraph"/>
    <w:basedOn w:val="1"/>
    <w:qFormat/>
    <w:uiPriority w:val="1"/>
    <w:pPr>
      <w:ind w:left="720"/>
      <w:contextualSpacing/>
    </w:pPr>
  </w:style>
  <w:style w:type="character" w:customStyle="1" w:styleId="23">
    <w:name w:val="Comment Text Char"/>
    <w:basedOn w:val="9"/>
    <w:link w:val="14"/>
    <w:semiHidden/>
    <w:uiPriority w:val="99"/>
    <w:rPr>
      <w:rFonts w:eastAsia="Times New Roman"/>
      <w:sz w:val="20"/>
      <w:szCs w:val="20"/>
    </w:rPr>
  </w:style>
  <w:style w:type="character" w:customStyle="1" w:styleId="24">
    <w:name w:val="Header Char"/>
    <w:basedOn w:val="9"/>
    <w:link w:val="17"/>
    <w:uiPriority w:val="99"/>
    <w:rPr>
      <w:rFonts w:eastAsia="Times New Roman"/>
    </w:rPr>
  </w:style>
  <w:style w:type="character" w:customStyle="1" w:styleId="25">
    <w:name w:val="Footer Char"/>
    <w:basedOn w:val="9"/>
    <w:link w:val="16"/>
    <w:uiPriority w:val="99"/>
    <w:rPr>
      <w:rFonts w:eastAsia="Times New Roman"/>
    </w:rPr>
  </w:style>
  <w:style w:type="character" w:customStyle="1" w:styleId="26">
    <w:name w:val="Body Text Char"/>
    <w:basedOn w:val="9"/>
    <w:link w:val="12"/>
    <w:qFormat/>
    <w:uiPriority w:val="1"/>
    <w:rPr>
      <w:rFonts w:ascii="Noto Sans" w:hAnsi="Noto Sans" w:eastAsia="Noto Sans" w:cs="Noto Sans"/>
    </w:rPr>
  </w:style>
  <w:style w:type="character" w:customStyle="1" w:styleId="27">
    <w:name w:val="Comment Subject Char"/>
    <w:basedOn w:val="23"/>
    <w:link w:val="15"/>
    <w:semiHidden/>
    <w:qFormat/>
    <w:uiPriority w:val="99"/>
    <w:rPr>
      <w:rFonts w:eastAsia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k7VbJZfmAXcGVR/QzjCKNy2jUg==">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174</Words>
  <Characters>997</Characters>
  <Lines>8</Lines>
  <Paragraphs>2</Paragraphs>
  <TotalTime>3</TotalTime>
  <ScaleCrop>false</ScaleCrop>
  <LinksUpToDate>false</LinksUpToDate>
  <CharactersWithSpaces>1169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2022-01-03T05:17:00Z</dcterms:created>
  <dc:creator>PAYAL</dc:creator>
  <cp:lastModifiedBy>Kanika</cp:lastModifiedBy>
  <dcterms:modified xsi:type="dcterms:W3CDTF">2024-07-15T10:42:16Z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C92F46DC13DC4AD08EACD623E84856BD_12</vt:lpwstr>
  </property>
</Properties>
</file>