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1134770"/>
        <w:docPartObj>
          <w:docPartGallery w:val="Cover Pages"/>
          <w:docPartUnique/>
        </w:docPartObj>
      </w:sdtPr>
      <w:sdtEndPr>
        <w:rPr>
          <w:b/>
          <w:bCs/>
          <w:sz w:val="28"/>
          <w:szCs w:val="28"/>
        </w:rPr>
      </w:sdtEndPr>
      <w:sdtContent>
        <w:p w14:paraId="0AAFDAD6" w14:textId="043AA981" w:rsidR="000F11BF" w:rsidRDefault="000F11BF">
          <w:r>
            <w:rPr>
              <w:noProof/>
            </w:rPr>
            <mc:AlternateContent>
              <mc:Choice Requires="wps">
                <w:drawing>
                  <wp:anchor distT="0" distB="0" distL="114300" distR="114300" simplePos="0" relativeHeight="251659264" behindDoc="0" locked="0" layoutInCell="1" allowOverlap="1" wp14:anchorId="7BE324CD" wp14:editId="5407B692">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F2EB6A3" w14:textId="0A68DB82" w:rsidR="000F11BF" w:rsidRDefault="000F11BF">
                                    <w:pPr>
                                      <w:pStyle w:val="Title"/>
                                      <w:jc w:val="right"/>
                                      <w:rPr>
                                        <w:caps/>
                                        <w:color w:val="FFFFFF" w:themeColor="background1"/>
                                        <w:sz w:val="80"/>
                                        <w:szCs w:val="80"/>
                                      </w:rPr>
                                    </w:pPr>
                                    <w:r>
                                      <w:rPr>
                                        <w:caps/>
                                        <w:color w:val="FFFFFF" w:themeColor="background1"/>
                                        <w:sz w:val="80"/>
                                        <w:szCs w:val="80"/>
                                      </w:rPr>
                                      <w:t>Kickstart My Chart</w:t>
                                    </w:r>
                                  </w:p>
                                </w:sdtContent>
                              </w:sdt>
                              <w:p w14:paraId="3E2194B5" w14:textId="77777777" w:rsidR="000F11BF" w:rsidRDefault="000F11BF">
                                <w:pPr>
                                  <w:spacing w:before="240"/>
                                  <w:ind w:left="720"/>
                                  <w:jc w:val="right"/>
                                  <w:rPr>
                                    <w:color w:val="FFFFFF" w:themeColor="background1"/>
                                  </w:rPr>
                                </w:pPr>
                              </w:p>
                              <w:p w14:paraId="2952C995" w14:textId="6CD88449" w:rsidR="000F11BF" w:rsidRDefault="000F11BF">
                                <w:pPr>
                                  <w:spacing w:before="240"/>
                                  <w:ind w:left="1008"/>
                                  <w:jc w:val="right"/>
                                  <w:rPr>
                                    <w:color w:val="FFFFFF" w:themeColor="background1"/>
                                  </w:rPr>
                                </w:pPr>
                                <w:r>
                                  <w:rPr>
                                    <w:color w:val="FFFFFF" w:themeColor="background1"/>
                                  </w:rPr>
                                  <w:t>Vinayak Dixit</w:t>
                                </w:r>
                              </w:p>
                              <w:p w14:paraId="4957DAD5" w14:textId="351E25D5" w:rsidR="000F11BF" w:rsidRDefault="000F11BF">
                                <w:pPr>
                                  <w:spacing w:before="240"/>
                                  <w:ind w:left="1008"/>
                                  <w:jc w:val="right"/>
                                  <w:rPr>
                                    <w:color w:val="FFFFFF" w:themeColor="background1"/>
                                  </w:rPr>
                                </w:pPr>
                                <w:r>
                                  <w:rPr>
                                    <w:color w:val="FFFFFF" w:themeColor="background1"/>
                                  </w:rPr>
                                  <w:t>6/16/2019</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BE324C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F2EB6A3" w14:textId="0A68DB82" w:rsidR="000F11BF" w:rsidRDefault="000F11BF">
                              <w:pPr>
                                <w:pStyle w:val="Title"/>
                                <w:jc w:val="right"/>
                                <w:rPr>
                                  <w:caps/>
                                  <w:color w:val="FFFFFF" w:themeColor="background1"/>
                                  <w:sz w:val="80"/>
                                  <w:szCs w:val="80"/>
                                </w:rPr>
                              </w:pPr>
                              <w:r>
                                <w:rPr>
                                  <w:caps/>
                                  <w:color w:val="FFFFFF" w:themeColor="background1"/>
                                  <w:sz w:val="80"/>
                                  <w:szCs w:val="80"/>
                                </w:rPr>
                                <w:t>Kickstart My Chart</w:t>
                              </w:r>
                            </w:p>
                          </w:sdtContent>
                        </w:sdt>
                        <w:p w14:paraId="3E2194B5" w14:textId="77777777" w:rsidR="000F11BF" w:rsidRDefault="000F11BF">
                          <w:pPr>
                            <w:spacing w:before="240"/>
                            <w:ind w:left="720"/>
                            <w:jc w:val="right"/>
                            <w:rPr>
                              <w:color w:val="FFFFFF" w:themeColor="background1"/>
                            </w:rPr>
                          </w:pPr>
                        </w:p>
                        <w:p w14:paraId="2952C995" w14:textId="6CD88449" w:rsidR="000F11BF" w:rsidRDefault="000F11BF">
                          <w:pPr>
                            <w:spacing w:before="240"/>
                            <w:ind w:left="1008"/>
                            <w:jc w:val="right"/>
                            <w:rPr>
                              <w:color w:val="FFFFFF" w:themeColor="background1"/>
                            </w:rPr>
                          </w:pPr>
                          <w:r>
                            <w:rPr>
                              <w:color w:val="FFFFFF" w:themeColor="background1"/>
                            </w:rPr>
                            <w:t>Vinayak Dixit</w:t>
                          </w:r>
                        </w:p>
                        <w:p w14:paraId="4957DAD5" w14:textId="351E25D5" w:rsidR="000F11BF" w:rsidRDefault="000F11BF">
                          <w:pPr>
                            <w:spacing w:before="240"/>
                            <w:ind w:left="1008"/>
                            <w:jc w:val="right"/>
                            <w:rPr>
                              <w:color w:val="FFFFFF" w:themeColor="background1"/>
                            </w:rPr>
                          </w:pPr>
                          <w:r>
                            <w:rPr>
                              <w:color w:val="FFFFFF" w:themeColor="background1"/>
                            </w:rPr>
                            <w:t>6/16/2019</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6F3E0AC" wp14:editId="14FEF3F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62ECFB9" w14:textId="2C2DD0A4" w:rsidR="000F11BF" w:rsidRDefault="000F11BF">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6F3E0A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62ECFB9" w14:textId="2C2DD0A4" w:rsidR="000F11BF" w:rsidRDefault="000F11BF">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176AEBC2" w14:textId="77777777" w:rsidR="000F11BF" w:rsidRDefault="000F11BF"/>
        <w:p w14:paraId="5885997F" w14:textId="13E1F72A" w:rsidR="000F11BF" w:rsidRDefault="000F11BF">
          <w:pPr>
            <w:rPr>
              <w:b/>
              <w:bCs/>
              <w:sz w:val="28"/>
              <w:szCs w:val="28"/>
            </w:rPr>
          </w:pPr>
          <w:r>
            <w:rPr>
              <w:b/>
              <w:bCs/>
              <w:sz w:val="28"/>
              <w:szCs w:val="28"/>
            </w:rPr>
            <w:br w:type="page"/>
          </w:r>
        </w:p>
      </w:sdtContent>
    </w:sdt>
    <w:p w14:paraId="41D28571" w14:textId="482542EF" w:rsidR="00DE5218" w:rsidRPr="00A76122" w:rsidRDefault="00DE5218">
      <w:pPr>
        <w:rPr>
          <w:b/>
          <w:bCs/>
          <w:sz w:val="28"/>
          <w:szCs w:val="28"/>
        </w:rPr>
      </w:pPr>
      <w:r w:rsidRPr="00A76122">
        <w:rPr>
          <w:b/>
          <w:bCs/>
          <w:sz w:val="28"/>
          <w:szCs w:val="28"/>
        </w:rPr>
        <w:lastRenderedPageBreak/>
        <w:t>Conclusions from the data set</w:t>
      </w:r>
    </w:p>
    <w:p w14:paraId="4B2310F3" w14:textId="5B3FE71B" w:rsidR="00DE5218" w:rsidRDefault="00DE5218" w:rsidP="00DE5218">
      <w:pPr>
        <w:pStyle w:val="ListParagraph"/>
        <w:numPr>
          <w:ilvl w:val="0"/>
          <w:numId w:val="1"/>
        </w:numPr>
      </w:pPr>
      <w:r>
        <w:t xml:space="preserve">Out of the total data set, roughly 54% </w:t>
      </w:r>
      <w:proofErr w:type="spellStart"/>
      <w:r>
        <w:t>kickstarters</w:t>
      </w:r>
      <w:proofErr w:type="spellEnd"/>
      <w:r>
        <w:t xml:space="preserve"> turn into successful endeavor while there is almost equal chance (46%) of failure.</w:t>
      </w:r>
      <w:r w:rsidR="008C6BC2">
        <w:t xml:space="preserve"> Overall “Theater” category has more activities (in terms of # of crowd funded start-ups) going on (33%) followed by Music (17%), technology (15%) and film &amp; video (13%)</w:t>
      </w:r>
    </w:p>
    <w:p w14:paraId="6A624F65" w14:textId="588CD37F" w:rsidR="00DE5218" w:rsidRDefault="00DE5218" w:rsidP="00DE5218">
      <w:pPr>
        <w:pStyle w:val="ListParagraph"/>
      </w:pPr>
    </w:p>
    <w:p w14:paraId="2D9A8801" w14:textId="6ECB5419" w:rsidR="00DE5218" w:rsidRDefault="00DE5218" w:rsidP="00DE5218">
      <w:pPr>
        <w:pStyle w:val="ListParagraph"/>
      </w:pPr>
      <w:r w:rsidRPr="00DE5218">
        <w:drawing>
          <wp:inline distT="0" distB="0" distL="0" distR="0" wp14:anchorId="42F84A22" wp14:editId="65E3CA0D">
            <wp:extent cx="423672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7987"/>
                    <a:stretch/>
                  </pic:blipFill>
                  <pic:spPr bwMode="auto">
                    <a:xfrm>
                      <a:off x="0" y="0"/>
                      <a:ext cx="4236720"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09663B32" w14:textId="5561A955" w:rsidR="00DE5218" w:rsidRDefault="00DE5218" w:rsidP="00DE5218">
      <w:pPr>
        <w:pStyle w:val="ListParagraph"/>
      </w:pPr>
      <w:r>
        <w:t xml:space="preserve">Fig 1: </w:t>
      </w:r>
      <w:r w:rsidR="008C6BC2">
        <w:t xml:space="preserve">State of the </w:t>
      </w:r>
      <w:proofErr w:type="spellStart"/>
      <w:r w:rsidR="008C6BC2">
        <w:t>kickstarter</w:t>
      </w:r>
      <w:proofErr w:type="spellEnd"/>
      <w:r w:rsidR="008C6BC2">
        <w:t xml:space="preserve"> calculated as </w:t>
      </w:r>
      <w:r w:rsidR="00BB650A">
        <w:t>percentage</w:t>
      </w:r>
      <w:r w:rsidR="008C6BC2">
        <w:t xml:space="preserve"> of grand total.</w:t>
      </w:r>
    </w:p>
    <w:p w14:paraId="77DCEE8C" w14:textId="71B862AC" w:rsidR="000451BD" w:rsidRDefault="000451BD" w:rsidP="00DE5218">
      <w:pPr>
        <w:pStyle w:val="ListParagraph"/>
      </w:pPr>
    </w:p>
    <w:p w14:paraId="49AE5D64" w14:textId="0C7FB4F3" w:rsidR="000451BD" w:rsidRDefault="00050179" w:rsidP="00DE5218">
      <w:pPr>
        <w:pStyle w:val="ListParagraph"/>
      </w:pPr>
      <w:r>
        <w:t>Amongst all the successful start-ups</w:t>
      </w:r>
      <w:r w:rsidR="005072F8">
        <w:t xml:space="preserve"> (fig 2)</w:t>
      </w:r>
      <w:r>
        <w:t xml:space="preserve">, </w:t>
      </w:r>
      <w:proofErr w:type="gramStart"/>
      <w:r>
        <w:t>theater(</w:t>
      </w:r>
      <w:proofErr w:type="gramEnd"/>
      <w:r>
        <w:t xml:space="preserve">38%), </w:t>
      </w:r>
      <w:r w:rsidR="00DA5AC3">
        <w:t>music (25%) and fil &amp; video lead (14%) lead the pack.</w:t>
      </w:r>
      <w:r w:rsidR="00D21333">
        <w:t xml:space="preserve"> </w:t>
      </w:r>
      <w:proofErr w:type="gramStart"/>
      <w:r w:rsidR="00D21333">
        <w:t>However</w:t>
      </w:r>
      <w:proofErr w:type="gramEnd"/>
      <w:r w:rsidR="00D21333">
        <w:t xml:space="preserve"> theatre (33%) also shows high rate of </w:t>
      </w:r>
      <w:r w:rsidR="00A57563">
        <w:t xml:space="preserve">failure amongst all the failed endeavors. </w:t>
      </w:r>
    </w:p>
    <w:p w14:paraId="4F2F9449" w14:textId="6F5887FD" w:rsidR="000451BD" w:rsidRDefault="000451BD" w:rsidP="00DE5218">
      <w:pPr>
        <w:pStyle w:val="ListParagraph"/>
      </w:pPr>
    </w:p>
    <w:p w14:paraId="3265EA79" w14:textId="3744EBAA" w:rsidR="000451BD" w:rsidRDefault="000451BD" w:rsidP="00DE5218">
      <w:pPr>
        <w:pStyle w:val="ListParagraph"/>
      </w:pPr>
      <w:r w:rsidRPr="000451BD">
        <w:drawing>
          <wp:inline distT="0" distB="0" distL="0" distR="0" wp14:anchorId="37A8953C" wp14:editId="4AAED50D">
            <wp:extent cx="444246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2202180"/>
                    </a:xfrm>
                    <a:prstGeom prst="rect">
                      <a:avLst/>
                    </a:prstGeom>
                    <a:noFill/>
                    <a:ln>
                      <a:noFill/>
                    </a:ln>
                  </pic:spPr>
                </pic:pic>
              </a:graphicData>
            </a:graphic>
          </wp:inline>
        </w:drawing>
      </w:r>
    </w:p>
    <w:p w14:paraId="6A11AABA" w14:textId="1A4D825B" w:rsidR="005072F8" w:rsidRDefault="005072F8" w:rsidP="00DE5218">
      <w:pPr>
        <w:pStyle w:val="ListParagraph"/>
      </w:pPr>
      <w:r>
        <w:t xml:space="preserve">Fig 2: </w:t>
      </w:r>
      <w:r w:rsidR="00BB650A">
        <w:t xml:space="preserve">Sate of the </w:t>
      </w:r>
      <w:proofErr w:type="spellStart"/>
      <w:r w:rsidR="00BB650A">
        <w:t>kickstarter</w:t>
      </w:r>
      <w:proofErr w:type="spellEnd"/>
      <w:r w:rsidR="00BB650A">
        <w:t xml:space="preserve"> calculated as percentage of column total</w:t>
      </w:r>
    </w:p>
    <w:p w14:paraId="2A8E99C1" w14:textId="3BAD3989" w:rsidR="00BB650A" w:rsidRDefault="00BB650A" w:rsidP="00DE5218">
      <w:pPr>
        <w:pStyle w:val="ListParagraph"/>
      </w:pPr>
    </w:p>
    <w:p w14:paraId="1F6A2827" w14:textId="453B12C1" w:rsidR="00BB5BF8" w:rsidRDefault="00BB650A" w:rsidP="00BB5BF8">
      <w:pPr>
        <w:pStyle w:val="ListParagraph"/>
      </w:pPr>
      <w:r>
        <w:t>From fig 3,</w:t>
      </w:r>
      <w:r w:rsidR="00BB5BF8">
        <w:t xml:space="preserve"> </w:t>
      </w:r>
      <w:r w:rsidR="00BB5BF8">
        <w:t>Music has relatively higher percentage of success (</w:t>
      </w:r>
      <w:r w:rsidR="00BB5BF8">
        <w:t>77</w:t>
      </w:r>
      <w:r w:rsidR="00BB5BF8">
        <w:t xml:space="preserve">%) </w:t>
      </w:r>
      <w:proofErr w:type="spellStart"/>
      <w:r w:rsidR="00BB5BF8">
        <w:t>w.r.t.</w:t>
      </w:r>
      <w:proofErr w:type="spellEnd"/>
      <w:r w:rsidR="00BB5BF8">
        <w:t xml:space="preserve"> failures (</w:t>
      </w:r>
      <w:r w:rsidR="00BB5BF8">
        <w:t>17</w:t>
      </w:r>
      <w:r w:rsidR="00BB5BF8">
        <w:t xml:space="preserve">%). So </w:t>
      </w:r>
      <w:r w:rsidR="00BB5BF8">
        <w:t xml:space="preserve">as </w:t>
      </w:r>
      <w:r w:rsidR="00BB5BF8">
        <w:t>an investor may want to look deeper in the music industry for higher chances of success</w:t>
      </w:r>
      <w:r w:rsidR="005E63E9">
        <w:t xml:space="preserve"> followed by Theater (60% success, 35% failure) and</w:t>
      </w:r>
      <w:r w:rsidR="00B52F8C">
        <w:t xml:space="preserve"> </w:t>
      </w:r>
      <w:proofErr w:type="spellStart"/>
      <w:r w:rsidR="00B52F8C">
        <w:t>film&amp;video</w:t>
      </w:r>
      <w:proofErr w:type="spellEnd"/>
      <w:r w:rsidR="00B52F8C">
        <w:t xml:space="preserve"> (58% success and 35% failure)</w:t>
      </w:r>
      <w:r w:rsidR="0049376F">
        <w:t>. Investing in technology has almost equal chance of being success or failure (</w:t>
      </w:r>
      <w:r w:rsidR="00037EF6">
        <w:t>35% successful, 36% failed).</w:t>
      </w:r>
    </w:p>
    <w:p w14:paraId="7F850DFD" w14:textId="52EB13F9" w:rsidR="00BB650A" w:rsidRDefault="00BB650A" w:rsidP="00DE5218">
      <w:pPr>
        <w:pStyle w:val="ListParagraph"/>
      </w:pPr>
    </w:p>
    <w:p w14:paraId="696A8512" w14:textId="367FFB46" w:rsidR="00D05D33" w:rsidRDefault="00D05D33" w:rsidP="00DE5218">
      <w:pPr>
        <w:pStyle w:val="ListParagraph"/>
      </w:pPr>
    </w:p>
    <w:p w14:paraId="66D7904F" w14:textId="76C80568" w:rsidR="00D05D33" w:rsidRDefault="00D05D33" w:rsidP="00DE5218">
      <w:pPr>
        <w:pStyle w:val="ListParagraph"/>
      </w:pPr>
    </w:p>
    <w:p w14:paraId="72845765" w14:textId="0D786E17" w:rsidR="00D05D33" w:rsidRDefault="005072F8" w:rsidP="00DE5218">
      <w:pPr>
        <w:pStyle w:val="ListParagraph"/>
      </w:pPr>
      <w:r w:rsidRPr="005072F8">
        <w:drawing>
          <wp:inline distT="0" distB="0" distL="0" distR="0" wp14:anchorId="0F00D56B" wp14:editId="6C4AB5A2">
            <wp:extent cx="423672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2202180"/>
                    </a:xfrm>
                    <a:prstGeom prst="rect">
                      <a:avLst/>
                    </a:prstGeom>
                    <a:noFill/>
                    <a:ln>
                      <a:noFill/>
                    </a:ln>
                  </pic:spPr>
                </pic:pic>
              </a:graphicData>
            </a:graphic>
          </wp:inline>
        </w:drawing>
      </w:r>
    </w:p>
    <w:p w14:paraId="602419A8" w14:textId="34082C9F" w:rsidR="00250A53" w:rsidRDefault="00250A53" w:rsidP="00DE5218">
      <w:pPr>
        <w:pStyle w:val="ListParagraph"/>
      </w:pPr>
      <w:r>
        <w:t xml:space="preserve">Fig 3: State of the </w:t>
      </w:r>
      <w:proofErr w:type="spellStart"/>
      <w:r>
        <w:t>kickstarter</w:t>
      </w:r>
      <w:proofErr w:type="spellEnd"/>
      <w:r>
        <w:t xml:space="preserve"> calculated as percentage of row</w:t>
      </w:r>
    </w:p>
    <w:p w14:paraId="374604E2" w14:textId="77777777" w:rsidR="008C7528" w:rsidRDefault="008C7528" w:rsidP="00DE5218">
      <w:pPr>
        <w:pStyle w:val="ListParagraph"/>
      </w:pPr>
    </w:p>
    <w:p w14:paraId="10381DD7" w14:textId="6DC54552" w:rsidR="00612BF4" w:rsidRDefault="00361853" w:rsidP="008C7528">
      <w:pPr>
        <w:pStyle w:val="ListParagraph"/>
        <w:numPr>
          <w:ilvl w:val="0"/>
          <w:numId w:val="1"/>
        </w:numPr>
      </w:pPr>
      <w:r>
        <w:t>Amongst the theater category “Plays” are backed heavily and those turn out to be more successful than “musical” and “spaces” from same category.</w:t>
      </w:r>
    </w:p>
    <w:p w14:paraId="4401409E" w14:textId="3FACC036" w:rsidR="00250A53" w:rsidRDefault="00250A53" w:rsidP="00250A53">
      <w:pPr>
        <w:ind w:left="720"/>
      </w:pPr>
      <w:r>
        <w:rPr>
          <w:noProof/>
        </w:rPr>
        <w:drawing>
          <wp:inline distT="0" distB="0" distL="0" distR="0" wp14:anchorId="6E49211F" wp14:editId="1BB126FD">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156B294" w14:textId="50E7ADD8" w:rsidR="00250A53" w:rsidRDefault="00250A53" w:rsidP="00250A53">
      <w:pPr>
        <w:ind w:left="720"/>
      </w:pPr>
      <w:r>
        <w:t xml:space="preserve">Fig 4: </w:t>
      </w:r>
      <w:r w:rsidR="00912FFC">
        <w:t>Subcategories under “theater”</w:t>
      </w:r>
    </w:p>
    <w:p w14:paraId="5D327E42" w14:textId="77777777" w:rsidR="00250A53" w:rsidRDefault="00250A53" w:rsidP="00250A53"/>
    <w:p w14:paraId="0C3C3E9D" w14:textId="1392E00E" w:rsidR="00250A53" w:rsidRDefault="00912FFC" w:rsidP="00250A53">
      <w:pPr>
        <w:ind w:left="720"/>
      </w:pPr>
      <w:r>
        <w:t>In the film and video category</w:t>
      </w:r>
      <w:r w:rsidR="000B5826">
        <w:t xml:space="preserve"> (fig 5)</w:t>
      </w:r>
      <w:r>
        <w:t xml:space="preserve">, there are clear winners and losers and results can be almost predicted perfectly based on where one makes an investment.  </w:t>
      </w:r>
      <w:proofErr w:type="spellStart"/>
      <w:r>
        <w:t>E.g</w:t>
      </w:r>
      <w:proofErr w:type="spellEnd"/>
      <w:r>
        <w:t xml:space="preserve"> all the documentaries are </w:t>
      </w:r>
      <w:r w:rsidR="000B5826">
        <w:t xml:space="preserve">successful followed by shorts and </w:t>
      </w:r>
      <w:proofErr w:type="gramStart"/>
      <w:r w:rsidR="000B5826">
        <w:t>television</w:t>
      </w:r>
      <w:proofErr w:type="gramEnd"/>
      <w:r w:rsidR="000B5826">
        <w:t xml:space="preserve"> but all animation and drama endeavors are a failure.</w:t>
      </w:r>
    </w:p>
    <w:p w14:paraId="2A31AB24" w14:textId="04AA25D2" w:rsidR="00361853" w:rsidRDefault="00250A53" w:rsidP="00361853">
      <w:pPr>
        <w:pStyle w:val="ListParagraph"/>
      </w:pPr>
      <w:r>
        <w:rPr>
          <w:noProof/>
        </w:rPr>
        <w:lastRenderedPageBreak/>
        <w:drawing>
          <wp:inline distT="0" distB="0" distL="0" distR="0" wp14:anchorId="06F3E4A6" wp14:editId="4B32A45F">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E79ADA1" w14:textId="2F5D87D5" w:rsidR="000B5826" w:rsidRDefault="000B5826" w:rsidP="00361853">
      <w:pPr>
        <w:pStyle w:val="ListParagraph"/>
      </w:pPr>
      <w:r>
        <w:t xml:space="preserve">Fig 5: </w:t>
      </w:r>
      <w:proofErr w:type="gramStart"/>
      <w:r>
        <w:t>Sub Categories</w:t>
      </w:r>
      <w:proofErr w:type="gramEnd"/>
      <w:r>
        <w:t xml:space="preserve"> under “film and video”</w:t>
      </w:r>
    </w:p>
    <w:p w14:paraId="3230D5D7" w14:textId="16885C52" w:rsidR="000B5826" w:rsidRDefault="000B5826" w:rsidP="00361853">
      <w:pPr>
        <w:pStyle w:val="ListParagraph"/>
      </w:pPr>
    </w:p>
    <w:p w14:paraId="084A66A5" w14:textId="51837769" w:rsidR="000B5826" w:rsidRDefault="000B5826" w:rsidP="00361853">
      <w:pPr>
        <w:pStyle w:val="ListParagraph"/>
      </w:pPr>
      <w:r>
        <w:t>In the music category (fig 6</w:t>
      </w:r>
      <w:r w:rsidR="00893C1E">
        <w:t xml:space="preserve">) trend is </w:t>
      </w:r>
      <w:proofErr w:type="gramStart"/>
      <w:r w:rsidR="00893C1E">
        <w:t>similar to</w:t>
      </w:r>
      <w:proofErr w:type="gramEnd"/>
      <w:r w:rsidR="00893C1E">
        <w:t xml:space="preserve"> the film and music where outcomes are predictable based on the subcategories. “Rock” rocks in pure and indie form while “jazz” and faith” music almost turns to be failure with and exception of few in faith music </w:t>
      </w:r>
      <w:proofErr w:type="spellStart"/>
      <w:r w:rsidR="00893C1E">
        <w:t>whichare</w:t>
      </w:r>
      <w:proofErr w:type="spellEnd"/>
      <w:r w:rsidR="00893C1E">
        <w:t xml:space="preserve"> currently still “live”.</w:t>
      </w:r>
    </w:p>
    <w:p w14:paraId="1F753B80" w14:textId="6F7871B8" w:rsidR="00893C1E" w:rsidRDefault="00893C1E" w:rsidP="00361853">
      <w:pPr>
        <w:pStyle w:val="ListParagraph"/>
      </w:pPr>
    </w:p>
    <w:p w14:paraId="7AAF7FF9" w14:textId="77777777" w:rsidR="00893C1E" w:rsidRDefault="00893C1E" w:rsidP="00361853">
      <w:pPr>
        <w:pStyle w:val="ListParagraph"/>
      </w:pPr>
    </w:p>
    <w:p w14:paraId="0854F5C1" w14:textId="2F276D44" w:rsidR="00361853" w:rsidRDefault="00893C1E" w:rsidP="00361853">
      <w:pPr>
        <w:pStyle w:val="ListParagraph"/>
      </w:pPr>
      <w:r>
        <w:rPr>
          <w:noProof/>
        </w:rPr>
        <w:drawing>
          <wp:inline distT="0" distB="0" distL="0" distR="0" wp14:anchorId="1EE95AF8" wp14:editId="2968A8FB">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259124D" w14:textId="5AAE7B52" w:rsidR="00361853" w:rsidRDefault="00893C1E" w:rsidP="00361853">
      <w:pPr>
        <w:pStyle w:val="ListParagraph"/>
      </w:pPr>
      <w:r>
        <w:t xml:space="preserve">Fig 6: </w:t>
      </w:r>
      <w:r w:rsidR="00461F04">
        <w:t>sub-categories under “music”</w:t>
      </w:r>
    </w:p>
    <w:p w14:paraId="72BDD95E" w14:textId="7848F085" w:rsidR="00461F04" w:rsidRDefault="00461F04" w:rsidP="00361853">
      <w:pPr>
        <w:pStyle w:val="ListParagraph"/>
      </w:pPr>
    </w:p>
    <w:p w14:paraId="21400472" w14:textId="5EA1B11A" w:rsidR="00461F04" w:rsidRDefault="00BC6D6F" w:rsidP="00461F04">
      <w:pPr>
        <w:pStyle w:val="ListParagraph"/>
        <w:numPr>
          <w:ilvl w:val="0"/>
          <w:numId w:val="1"/>
        </w:numPr>
      </w:pPr>
      <w:r>
        <w:t xml:space="preserve">From fig </w:t>
      </w:r>
      <w:proofErr w:type="gramStart"/>
      <w:r>
        <w:t>7,</w:t>
      </w:r>
      <w:r w:rsidR="0025532B">
        <w:t>There</w:t>
      </w:r>
      <w:proofErr w:type="gramEnd"/>
      <w:r w:rsidR="0025532B">
        <w:t xml:space="preserve"> is not a strong trend </w:t>
      </w:r>
      <w:r w:rsidR="007E7120">
        <w:t xml:space="preserve">to predict </w:t>
      </w:r>
      <w:r w:rsidR="009F5108">
        <w:t xml:space="preserve">failures or canceled start-ups based on which month they start.  There is marginal pattern which shows that </w:t>
      </w:r>
      <w:r>
        <w:t xml:space="preserve">more successful startups are started in month of May than in month of December which is the lowest.  </w:t>
      </w:r>
      <w:proofErr w:type="gramStart"/>
      <w:r>
        <w:t>However</w:t>
      </w:r>
      <w:proofErr w:type="gramEnd"/>
      <w:r>
        <w:t xml:space="preserve"> one should not conclude to invest in a start-up just based on when it was started.</w:t>
      </w:r>
    </w:p>
    <w:p w14:paraId="699FAE45" w14:textId="7C142DD9" w:rsidR="00BC6D6F" w:rsidRDefault="00BC6D6F" w:rsidP="00BC6D6F">
      <w:pPr>
        <w:ind w:left="720"/>
      </w:pPr>
      <w:r>
        <w:rPr>
          <w:noProof/>
        </w:rPr>
        <w:lastRenderedPageBreak/>
        <w:drawing>
          <wp:inline distT="0" distB="0" distL="0" distR="0" wp14:anchorId="26F536F5" wp14:editId="6F2A769B">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D2FE441" w14:textId="5D88E454" w:rsidR="00BC6D6F" w:rsidRDefault="00BC6D6F" w:rsidP="00BC6D6F">
      <w:pPr>
        <w:ind w:left="720"/>
      </w:pPr>
      <w:r>
        <w:t xml:space="preserve">Fig 7: </w:t>
      </w:r>
      <w:r w:rsidR="001E16D9">
        <w:t xml:space="preserve">Trends based on starting month of the </w:t>
      </w:r>
      <w:proofErr w:type="spellStart"/>
      <w:r w:rsidR="001E16D9">
        <w:t>kickstarters</w:t>
      </w:r>
      <w:proofErr w:type="spellEnd"/>
    </w:p>
    <w:p w14:paraId="3A535089" w14:textId="6DD0ECC0" w:rsidR="00BC6D6F" w:rsidRDefault="00BC6D6F" w:rsidP="00675415"/>
    <w:p w14:paraId="0317670F" w14:textId="0CE96F41" w:rsidR="00675415" w:rsidRPr="00A76122" w:rsidRDefault="00675415" w:rsidP="00675415">
      <w:pPr>
        <w:rPr>
          <w:b/>
          <w:bCs/>
          <w:sz w:val="28"/>
          <w:szCs w:val="28"/>
        </w:rPr>
      </w:pPr>
      <w:r w:rsidRPr="00A76122">
        <w:rPr>
          <w:b/>
          <w:bCs/>
          <w:sz w:val="28"/>
          <w:szCs w:val="28"/>
        </w:rPr>
        <w:t>Limitations of the data set</w:t>
      </w:r>
      <w:r w:rsidR="000765B5" w:rsidRPr="00A76122">
        <w:rPr>
          <w:b/>
          <w:bCs/>
          <w:sz w:val="28"/>
          <w:szCs w:val="28"/>
        </w:rPr>
        <w:t>:</w:t>
      </w:r>
    </w:p>
    <w:p w14:paraId="1383774E" w14:textId="414D33EE" w:rsidR="00675415" w:rsidRDefault="00CF5D26" w:rsidP="00CF5D26">
      <w:pPr>
        <w:pStyle w:val="ListParagraph"/>
        <w:numPr>
          <w:ilvl w:val="0"/>
          <w:numId w:val="2"/>
        </w:numPr>
      </w:pPr>
      <w:r>
        <w:t>For an investor, returns are important number to make a thoughtful decision.  This data set provides if the start-up is successful or not but does not provide data to calculate any means of returns that would be more meaningful to the investor.</w:t>
      </w:r>
    </w:p>
    <w:p w14:paraId="49CE011C" w14:textId="53017266" w:rsidR="00A04EF1" w:rsidRDefault="00A04EF1" w:rsidP="00CF5D26">
      <w:pPr>
        <w:pStyle w:val="ListParagraph"/>
        <w:numPr>
          <w:ilvl w:val="0"/>
          <w:numId w:val="2"/>
        </w:numPr>
      </w:pPr>
      <w:r>
        <w:t xml:space="preserve">Dataset does not provide how the </w:t>
      </w:r>
      <w:r w:rsidR="00E75877">
        <w:t xml:space="preserve">pledged amount collected </w:t>
      </w:r>
      <w:proofErr w:type="spellStart"/>
      <w:r w:rsidR="00E75877">
        <w:t>e.g</w:t>
      </w:r>
      <w:proofErr w:type="spellEnd"/>
      <w:r w:rsidR="00E75877">
        <w:t xml:space="preserve"> amount </w:t>
      </w:r>
      <w:r w:rsidR="004E07A8">
        <w:t>pledged,</w:t>
      </w:r>
      <w:r w:rsidR="00E75877">
        <w:t xml:space="preserve"> or backers added in 30-60-90 days of launch</w:t>
      </w:r>
      <w:r w:rsidR="004E07A8">
        <w:t xml:space="preserve"> date</w:t>
      </w:r>
      <w:r w:rsidR="00E75877">
        <w:t>. This information can help the predicting the success based on response from the backers.</w:t>
      </w:r>
    </w:p>
    <w:p w14:paraId="798E950F" w14:textId="3C53F5DC" w:rsidR="0015192F" w:rsidRDefault="0015192F" w:rsidP="00CF5D26">
      <w:pPr>
        <w:pStyle w:val="ListParagraph"/>
        <w:numPr>
          <w:ilvl w:val="0"/>
          <w:numId w:val="2"/>
        </w:numPr>
      </w:pPr>
      <w:r>
        <w:t xml:space="preserve">Post kickstart condition, in quantitative manner, of the business is not reported in this dataset making difficult to make choice of one start-up over the other. </w:t>
      </w:r>
    </w:p>
    <w:p w14:paraId="172E1081" w14:textId="106EB07D" w:rsidR="00CF5D26" w:rsidRDefault="00A04EF1" w:rsidP="00CF5D26">
      <w:pPr>
        <w:pStyle w:val="ListParagraph"/>
        <w:numPr>
          <w:ilvl w:val="0"/>
          <w:numId w:val="2"/>
        </w:numPr>
      </w:pPr>
      <w:r>
        <w:t>Dataset does not define what some of the columns mean such as “staff pick” or” spotlight”</w:t>
      </w:r>
    </w:p>
    <w:p w14:paraId="01756D93" w14:textId="1C587C9C" w:rsidR="000557EB" w:rsidRDefault="000557EB" w:rsidP="000557EB"/>
    <w:p w14:paraId="09B136C8" w14:textId="49F98A56" w:rsidR="000557EB" w:rsidRPr="00A76122" w:rsidRDefault="000557EB" w:rsidP="000557EB">
      <w:pPr>
        <w:rPr>
          <w:b/>
          <w:bCs/>
          <w:sz w:val="28"/>
          <w:szCs w:val="28"/>
        </w:rPr>
      </w:pPr>
      <w:r w:rsidRPr="00A76122">
        <w:rPr>
          <w:b/>
          <w:bCs/>
          <w:sz w:val="28"/>
          <w:szCs w:val="28"/>
        </w:rPr>
        <w:t xml:space="preserve">Possible </w:t>
      </w:r>
      <w:r w:rsidR="002B0A97" w:rsidRPr="00A76122">
        <w:rPr>
          <w:b/>
          <w:bCs/>
          <w:sz w:val="28"/>
          <w:szCs w:val="28"/>
        </w:rPr>
        <w:t>charts and tables:</w:t>
      </w:r>
    </w:p>
    <w:p w14:paraId="053CE036" w14:textId="2B754403" w:rsidR="002B0A97" w:rsidRDefault="002B0A97" w:rsidP="000557EB">
      <w:r>
        <w:t>This data can be sliced and diced in many ways to dig deeper in the data to find better insights.</w:t>
      </w:r>
    </w:p>
    <w:p w14:paraId="4CBF0161" w14:textId="683BDDE1" w:rsidR="002B0A97" w:rsidRDefault="002B0A97" w:rsidP="002B0A97">
      <w:pPr>
        <w:pStyle w:val="ListParagraph"/>
        <w:numPr>
          <w:ilvl w:val="0"/>
          <w:numId w:val="3"/>
        </w:numPr>
      </w:pPr>
      <w:r>
        <w:t xml:space="preserve">Pareto chart of the categories and then within the subcategories to identify top 20% successful and top 20% failed </w:t>
      </w:r>
      <w:proofErr w:type="spellStart"/>
      <w:r w:rsidR="001861B2">
        <w:t>kickstarter</w:t>
      </w:r>
      <w:proofErr w:type="spellEnd"/>
      <w:r w:rsidR="001861B2">
        <w:t xml:space="preserve"> types.</w:t>
      </w:r>
    </w:p>
    <w:p w14:paraId="5BBBF7CC" w14:textId="104317B4" w:rsidR="001861B2" w:rsidRDefault="001861B2" w:rsidP="002B0A97">
      <w:pPr>
        <w:pStyle w:val="ListParagraph"/>
        <w:numPr>
          <w:ilvl w:val="0"/>
          <w:numId w:val="3"/>
        </w:numPr>
      </w:pPr>
      <w:r>
        <w:t>Charts/tables using slicers which can enable to select the filters of interest and see impact on the “success” and “failed” bars instantly.</w:t>
      </w:r>
    </w:p>
    <w:p w14:paraId="78F0FC40" w14:textId="5127AC5A" w:rsidR="00A76122" w:rsidRDefault="00A76122" w:rsidP="00A76122"/>
    <w:p w14:paraId="7A0BE470" w14:textId="77777777" w:rsidR="00A76122" w:rsidRDefault="00A76122" w:rsidP="00A76122"/>
    <w:p w14:paraId="160E1D8D" w14:textId="347D8AA8" w:rsidR="00C2226E" w:rsidRDefault="00C2226E" w:rsidP="00C2226E"/>
    <w:p w14:paraId="4F3D1D2E" w14:textId="4CD6FBBA" w:rsidR="00C2226E" w:rsidRPr="00A76122" w:rsidRDefault="00C2226E" w:rsidP="00C2226E">
      <w:pPr>
        <w:rPr>
          <w:b/>
          <w:bCs/>
          <w:sz w:val="28"/>
          <w:szCs w:val="28"/>
        </w:rPr>
      </w:pPr>
      <w:r w:rsidRPr="00A76122">
        <w:rPr>
          <w:b/>
          <w:bCs/>
          <w:sz w:val="28"/>
          <w:szCs w:val="28"/>
        </w:rPr>
        <w:lastRenderedPageBreak/>
        <w:t>Outcomes based on Goals:</w:t>
      </w:r>
    </w:p>
    <w:p w14:paraId="6E83FA2A" w14:textId="7D2C7A1B" w:rsidR="00C2226E" w:rsidRDefault="00C2226E" w:rsidP="00C2226E">
      <w:r>
        <w:t xml:space="preserve">Based on the data and chart in fig 8 below, it can be inferred that higher goal results in more failed </w:t>
      </w:r>
      <w:r w:rsidR="001E1F1A">
        <w:t xml:space="preserve">or canceled </w:t>
      </w:r>
      <w:r>
        <w:t>startups and lower goal</w:t>
      </w:r>
      <w:r w:rsidR="001E1F1A">
        <w:t xml:space="preserve"> have high success rate.  </w:t>
      </w:r>
    </w:p>
    <w:p w14:paraId="2C9444C9" w14:textId="2E5566A1" w:rsidR="00C2226E" w:rsidRDefault="00C2226E" w:rsidP="00C2226E">
      <w:r>
        <w:rPr>
          <w:noProof/>
        </w:rPr>
        <w:drawing>
          <wp:inline distT="0" distB="0" distL="0" distR="0" wp14:anchorId="555FB7CA" wp14:editId="0DE6083E">
            <wp:extent cx="6179185" cy="2062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4762" cy="2064151"/>
                    </a:xfrm>
                    <a:prstGeom prst="rect">
                      <a:avLst/>
                    </a:prstGeom>
                    <a:noFill/>
                  </pic:spPr>
                </pic:pic>
              </a:graphicData>
            </a:graphic>
          </wp:inline>
        </w:drawing>
      </w:r>
    </w:p>
    <w:p w14:paraId="7FE65AF7" w14:textId="339BCA68" w:rsidR="001E1F1A" w:rsidRDefault="001E1F1A" w:rsidP="00C2226E">
      <w:r>
        <w:t>Fig 8: Outcomes based on goals</w:t>
      </w:r>
    </w:p>
    <w:p w14:paraId="676B7FFD" w14:textId="77BF9CBB" w:rsidR="001E1F1A" w:rsidRDefault="001E1F1A" w:rsidP="00C2226E"/>
    <w:p w14:paraId="700CBD56" w14:textId="1B2E9384" w:rsidR="001E1F1A" w:rsidRPr="00A76122" w:rsidRDefault="001E1F1A" w:rsidP="00C2226E">
      <w:pPr>
        <w:rPr>
          <w:b/>
          <w:bCs/>
          <w:sz w:val="28"/>
          <w:szCs w:val="28"/>
        </w:rPr>
      </w:pPr>
      <w:r w:rsidRPr="00A76122">
        <w:rPr>
          <w:b/>
          <w:bCs/>
          <w:sz w:val="28"/>
          <w:szCs w:val="28"/>
        </w:rPr>
        <w:t>Statistical Analysis:</w:t>
      </w:r>
    </w:p>
    <w:p w14:paraId="64DDF157" w14:textId="1E887143" w:rsidR="00426EAC" w:rsidRDefault="00426EAC" w:rsidP="00C2226E">
      <w:r w:rsidRPr="00426EAC">
        <w:drawing>
          <wp:inline distT="0" distB="0" distL="0" distR="0" wp14:anchorId="68A76225" wp14:editId="5AAA6464">
            <wp:extent cx="3307080" cy="12877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080" cy="1287780"/>
                    </a:xfrm>
                    <a:prstGeom prst="rect">
                      <a:avLst/>
                    </a:prstGeom>
                    <a:noFill/>
                    <a:ln>
                      <a:noFill/>
                    </a:ln>
                  </pic:spPr>
                </pic:pic>
              </a:graphicData>
            </a:graphic>
          </wp:inline>
        </w:drawing>
      </w:r>
    </w:p>
    <w:p w14:paraId="741DE4C8" w14:textId="258470F3" w:rsidR="00426EAC" w:rsidRDefault="00426EAC" w:rsidP="005C2276">
      <w:pPr>
        <w:pStyle w:val="ListParagraph"/>
        <w:numPr>
          <w:ilvl w:val="0"/>
          <w:numId w:val="4"/>
        </w:numPr>
      </w:pPr>
      <w:r>
        <w:t xml:space="preserve">Average number of backers could be a low predictor of the success or failure of the </w:t>
      </w:r>
      <w:proofErr w:type="spellStart"/>
      <w:r>
        <w:t>kickstarter</w:t>
      </w:r>
      <w:proofErr w:type="spellEnd"/>
      <w:r>
        <w:t xml:space="preserve">.  On an average 194 supporters are needed for a successful startup </w:t>
      </w:r>
      <w:r w:rsidR="005C2276">
        <w:t>and chances of failure could be high if the supporters are less than 18.</w:t>
      </w:r>
    </w:p>
    <w:p w14:paraId="64EDCF8D" w14:textId="66207538" w:rsidR="005C2276" w:rsidRDefault="005C2276" w:rsidP="005C2276">
      <w:pPr>
        <w:pStyle w:val="ListParagraph"/>
        <w:numPr>
          <w:ilvl w:val="0"/>
          <w:numId w:val="4"/>
        </w:numPr>
      </w:pPr>
      <w:r>
        <w:t>High standard deviation</w:t>
      </w:r>
      <w:r w:rsidR="00495E99">
        <w:t xml:space="preserve"> (and variance)</w:t>
      </w:r>
      <w:r>
        <w:t xml:space="preserve"> in successful startups indicate that average number of backers is weak predictor of the success while relatively low standard deviation in failed startups can predict the state (failure) based on the low number of </w:t>
      </w:r>
      <w:r w:rsidR="00F3180B">
        <w:t>average backers.</w:t>
      </w:r>
    </w:p>
    <w:p w14:paraId="222ED216" w14:textId="77777777" w:rsidR="00DE0D91" w:rsidRDefault="005D1A50" w:rsidP="005C2276">
      <w:pPr>
        <w:pStyle w:val="ListParagraph"/>
        <w:numPr>
          <w:ilvl w:val="0"/>
          <w:numId w:val="4"/>
        </w:numPr>
      </w:pPr>
      <w:r>
        <w:t xml:space="preserve">As obvious, and confirmed by “minimum” statistics, one need at least 1 backer to be successful and zero backers is </w:t>
      </w:r>
      <w:r w:rsidR="00DE0D91">
        <w:t>a certain failure.</w:t>
      </w:r>
    </w:p>
    <w:p w14:paraId="74E3B131" w14:textId="1778B24B" w:rsidR="005C2276" w:rsidRDefault="00DE0D91" w:rsidP="00F9029E">
      <w:pPr>
        <w:pStyle w:val="ListParagraph"/>
        <w:numPr>
          <w:ilvl w:val="0"/>
          <w:numId w:val="4"/>
        </w:numPr>
      </w:pPr>
      <w:r>
        <w:t>Median</w:t>
      </w:r>
      <w:r w:rsidR="004E00A1">
        <w:t xml:space="preserve"> and maximum statistics infer </w:t>
      </w:r>
      <w:r>
        <w:t xml:space="preserve">that lower the </w:t>
      </w:r>
      <w:r w:rsidR="004E00A1">
        <w:t xml:space="preserve">number of </w:t>
      </w:r>
      <w:r>
        <w:t>backers higher the chances of failure.</w:t>
      </w:r>
      <w:r w:rsidR="005D1A50">
        <w:t xml:space="preserve"> </w:t>
      </w:r>
    </w:p>
    <w:p w14:paraId="67DC8CC2" w14:textId="1310E17F" w:rsidR="001E1F1A" w:rsidRDefault="001E1F1A" w:rsidP="00C2226E"/>
    <w:p w14:paraId="09A771A6" w14:textId="77777777" w:rsidR="001E1F1A" w:rsidRDefault="001E1F1A" w:rsidP="00C2226E">
      <w:bookmarkStart w:id="0" w:name="_GoBack"/>
      <w:bookmarkEnd w:id="0"/>
    </w:p>
    <w:sectPr w:rsidR="001E1F1A" w:rsidSect="000F11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0AF5"/>
    <w:multiLevelType w:val="hybridMultilevel"/>
    <w:tmpl w:val="91448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0175F"/>
    <w:multiLevelType w:val="hybridMultilevel"/>
    <w:tmpl w:val="91448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408B4"/>
    <w:multiLevelType w:val="hybridMultilevel"/>
    <w:tmpl w:val="1D2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06580"/>
    <w:multiLevelType w:val="hybridMultilevel"/>
    <w:tmpl w:val="3C82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8"/>
    <w:rsid w:val="00037EF6"/>
    <w:rsid w:val="000451BD"/>
    <w:rsid w:val="00050179"/>
    <w:rsid w:val="000557EB"/>
    <w:rsid w:val="000765B5"/>
    <w:rsid w:val="000B5826"/>
    <w:rsid w:val="000F11BF"/>
    <w:rsid w:val="0015192F"/>
    <w:rsid w:val="00182170"/>
    <w:rsid w:val="001861B2"/>
    <w:rsid w:val="001861DF"/>
    <w:rsid w:val="001E16D9"/>
    <w:rsid w:val="001E1F1A"/>
    <w:rsid w:val="00250A53"/>
    <w:rsid w:val="0025532B"/>
    <w:rsid w:val="002B0A97"/>
    <w:rsid w:val="00361853"/>
    <w:rsid w:val="00426EAC"/>
    <w:rsid w:val="00461F04"/>
    <w:rsid w:val="0049376F"/>
    <w:rsid w:val="00495E99"/>
    <w:rsid w:val="004E00A1"/>
    <w:rsid w:val="004E07A8"/>
    <w:rsid w:val="004E1540"/>
    <w:rsid w:val="005072F8"/>
    <w:rsid w:val="00532AC0"/>
    <w:rsid w:val="00563E3E"/>
    <w:rsid w:val="005C2276"/>
    <w:rsid w:val="005D1A50"/>
    <w:rsid w:val="005E63E9"/>
    <w:rsid w:val="00612BF4"/>
    <w:rsid w:val="00675415"/>
    <w:rsid w:val="007E7120"/>
    <w:rsid w:val="00893C1E"/>
    <w:rsid w:val="008C6BC2"/>
    <w:rsid w:val="008C7528"/>
    <w:rsid w:val="00912FFC"/>
    <w:rsid w:val="009F5108"/>
    <w:rsid w:val="00A04EF1"/>
    <w:rsid w:val="00A57563"/>
    <w:rsid w:val="00A76122"/>
    <w:rsid w:val="00B52F8C"/>
    <w:rsid w:val="00BB5BF8"/>
    <w:rsid w:val="00BB650A"/>
    <w:rsid w:val="00BC6D6F"/>
    <w:rsid w:val="00C2226E"/>
    <w:rsid w:val="00C93E4E"/>
    <w:rsid w:val="00CF5D26"/>
    <w:rsid w:val="00D05D33"/>
    <w:rsid w:val="00D21333"/>
    <w:rsid w:val="00D322B5"/>
    <w:rsid w:val="00DA5AC3"/>
    <w:rsid w:val="00DE0D91"/>
    <w:rsid w:val="00DE5218"/>
    <w:rsid w:val="00E75877"/>
    <w:rsid w:val="00F3180B"/>
    <w:rsid w:val="00F5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534DC9F"/>
  <w15:chartTrackingRefBased/>
  <w15:docId w15:val="{B05D86A9-D833-4606-A1D2-8F57089D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18"/>
    <w:pPr>
      <w:ind w:left="720"/>
      <w:contextualSpacing/>
    </w:pPr>
  </w:style>
  <w:style w:type="paragraph" w:styleId="Title">
    <w:name w:val="Title"/>
    <w:basedOn w:val="Normal"/>
    <w:next w:val="Normal"/>
    <w:link w:val="TitleChar"/>
    <w:uiPriority w:val="10"/>
    <w:qFormat/>
    <w:rsid w:val="000F11B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F11B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F11BF"/>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F11B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395119">
      <w:bodyDiv w:val="1"/>
      <w:marLeft w:val="0"/>
      <w:marRight w:val="0"/>
      <w:marTop w:val="0"/>
      <w:marBottom w:val="0"/>
      <w:divBdr>
        <w:top w:val="none" w:sz="0" w:space="0" w:color="auto"/>
        <w:left w:val="none" w:sz="0" w:space="0" w:color="auto"/>
        <w:bottom w:val="none" w:sz="0" w:space="0" w:color="auto"/>
        <w:right w:val="none" w:sz="0" w:space="0" w:color="auto"/>
      </w:divBdr>
    </w:div>
    <w:div w:id="1612929538">
      <w:bodyDiv w:val="1"/>
      <w:marLeft w:val="0"/>
      <w:marRight w:val="0"/>
      <w:marTop w:val="0"/>
      <w:marBottom w:val="0"/>
      <w:divBdr>
        <w:top w:val="none" w:sz="0" w:space="0" w:color="auto"/>
        <w:left w:val="none" w:sz="0" w:space="0" w:color="auto"/>
        <w:bottom w:val="none" w:sz="0" w:space="0" w:color="auto"/>
        <w:right w:val="none" w:sz="0" w:space="0" w:color="auto"/>
      </w:divBdr>
    </w:div>
    <w:div w:id="1983610845">
      <w:bodyDiv w:val="1"/>
      <w:marLeft w:val="0"/>
      <w:marRight w:val="0"/>
      <w:marTop w:val="0"/>
      <w:marBottom w:val="0"/>
      <w:divBdr>
        <w:top w:val="none" w:sz="0" w:space="0" w:color="auto"/>
        <w:left w:val="none" w:sz="0" w:space="0" w:color="auto"/>
        <w:bottom w:val="none" w:sz="0" w:space="0" w:color="auto"/>
        <w:right w:val="none" w:sz="0" w:space="0" w:color="auto"/>
      </w:divBdr>
    </w:div>
    <w:div w:id="201224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Vin Dixit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Kickstart My Chart</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 My Chart</dc:title>
  <dc:subject/>
  <dc:creator>Vinayak Dixit</dc:creator>
  <cp:keywords/>
  <dc:description/>
  <cp:lastModifiedBy>Vinayak Dixit</cp:lastModifiedBy>
  <cp:revision>40</cp:revision>
  <dcterms:created xsi:type="dcterms:W3CDTF">2019-06-16T22:14:00Z</dcterms:created>
  <dcterms:modified xsi:type="dcterms:W3CDTF">2019-06-17T00:31:00Z</dcterms:modified>
</cp:coreProperties>
</file>