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4A8" w:rsidRDefault="00E44968">
      <w:pPr>
        <w:jc w:val="center"/>
      </w:pPr>
      <w:r>
        <w:rPr>
          <w:b/>
          <w:sz w:val="32"/>
        </w:rPr>
        <w:t>ADR REPORTING &amp; DOCUMENTATION</w:t>
      </w:r>
    </w:p>
    <w:p w:rsidR="008A64A8" w:rsidRDefault="00E44968">
      <w:pPr>
        <w:jc w:val="center"/>
      </w:pPr>
      <w:r>
        <w:rPr>
          <w:b/>
          <w:sz w:val="22"/>
        </w:rPr>
        <w:t>Pharmacovigilance Internship – Task 2</w:t>
      </w:r>
    </w:p>
    <w:p w:rsidR="008A64A8" w:rsidRDefault="008A64A8"/>
    <w:p w:rsidR="008A64A8" w:rsidRDefault="00E44968">
      <w:r>
        <w:rPr>
          <w:b/>
          <w:sz w:val="24"/>
        </w:rPr>
        <w:t>1. Patient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Patient name / initials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Ramesh Patel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Age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32 years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Sex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Male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Weight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65 kg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Diagnosis / indication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Acute bacterial sinusitis</w:t>
            </w:r>
          </w:p>
        </w:tc>
      </w:tr>
    </w:tbl>
    <w:p w:rsidR="008A64A8" w:rsidRDefault="008A64A8"/>
    <w:p w:rsidR="008A64A8" w:rsidRDefault="00E44968">
      <w:r>
        <w:rPr>
          <w:b/>
          <w:sz w:val="24"/>
        </w:rPr>
        <w:t>2. Suspected Medicine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Medicine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Amoxicillin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Dose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500 mg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Route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Oral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Frequency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TID (three times daily)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Start date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01/03/2026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Stop date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03/03/2026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Indication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Acute bacterial sinusitis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Manufacturer / batch / expiry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Not provided</w:t>
            </w:r>
          </w:p>
        </w:tc>
      </w:tr>
    </w:tbl>
    <w:p w:rsidR="008A64A8" w:rsidRDefault="008A64A8"/>
    <w:p w:rsidR="008A64A8" w:rsidRDefault="00E44968">
      <w:r>
        <w:rPr>
          <w:b/>
          <w:sz w:val="24"/>
        </w:rPr>
        <w:t>3. Adverse Reaction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Reaction / event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 xml:space="preserve">Generalized </w:t>
            </w:r>
            <w:r>
              <w:t>itching and skin rashes over the chest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Date of onset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03/03/2026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Date of recovery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06/03/2026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Outcome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Recovered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Seriousness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 xml:space="preserve">Non-serious </w:t>
            </w:r>
          </w:p>
        </w:tc>
      </w:tr>
    </w:tbl>
    <w:p w:rsidR="008A64A8" w:rsidRDefault="008A64A8"/>
    <w:p w:rsidR="008A64A8" w:rsidRDefault="00E44968">
      <w:r>
        <w:rPr>
          <w:b/>
          <w:sz w:val="24"/>
        </w:rPr>
        <w:t>4. Dechallenge / Rechallenge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Dechallenge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Positive – the reaction abated after am</w:t>
            </w:r>
            <w:r>
              <w:t>oxicillin was stopped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Rechallenge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Not applicable / not reported</w:t>
            </w:r>
          </w:p>
        </w:tc>
      </w:tr>
    </w:tbl>
    <w:p w:rsidR="008A64A8" w:rsidRDefault="008A64A8"/>
    <w:p w:rsidR="008A64A8" w:rsidRDefault="00E44968">
      <w:r>
        <w:rPr>
          <w:b/>
          <w:sz w:val="24"/>
        </w:rPr>
        <w:t>5. Reporter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Reporter name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Not provided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Designation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Not provided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Contact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Not provided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Healthcare institution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Not provided</w:t>
            </w:r>
          </w:p>
        </w:tc>
      </w:tr>
    </w:tbl>
    <w:p w:rsidR="008A64A8" w:rsidRDefault="008A64A8"/>
    <w:p w:rsidR="008A64A8" w:rsidRDefault="00E44968">
      <w:r>
        <w:rPr>
          <w:b/>
          <w:sz w:val="24"/>
        </w:rPr>
        <w:t>6. Additional / Clinical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 xml:space="preserve">Allergy </w:t>
            </w:r>
            <w:r>
              <w:rPr>
                <w:b/>
              </w:rPr>
              <w:t>history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 history of allergy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Family history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 history of diabetes or hypertension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Concomitant medicines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Not applicable / not reported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Relevant laboratory tests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Not applicable / not reported</w:t>
            </w:r>
          </w:p>
        </w:tc>
      </w:tr>
    </w:tbl>
    <w:p w:rsidR="008A64A8" w:rsidRDefault="008A64A8"/>
    <w:p w:rsidR="008A64A8" w:rsidRDefault="00E44968">
      <w:r>
        <w:rPr>
          <w:b/>
          <w:sz w:val="24"/>
        </w:rPr>
        <w:t>7. ADR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ADR classification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 xml:space="preserve">Type B (unpredictable </w:t>
            </w:r>
            <w:r>
              <w:t>/ not dose-dependent)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Causality information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Temporal association and positive dechallenge support a possible relationship with amoxicillin</w:t>
            </w:r>
          </w:p>
        </w:tc>
      </w:tr>
      <w:tr w:rsidR="008A64A8">
        <w:trPr>
          <w:jc w:val="center"/>
        </w:trPr>
        <w:tc>
          <w:tcPr>
            <w:tcW w:w="5112" w:type="dxa"/>
            <w:vAlign w:val="center"/>
          </w:tcPr>
          <w:p w:rsidR="008A64A8" w:rsidRDefault="00E44968">
            <w:r>
              <w:rPr>
                <w:b/>
              </w:rPr>
              <w:t>Dose relationship</w:t>
            </w:r>
          </w:p>
        </w:tc>
        <w:tc>
          <w:tcPr>
            <w:tcW w:w="5112" w:type="dxa"/>
            <w:vAlign w:val="center"/>
          </w:tcPr>
          <w:p w:rsidR="008A64A8" w:rsidRDefault="00E44968">
            <w:r>
              <w:t>Not established from the information provided</w:t>
            </w:r>
          </w:p>
        </w:tc>
      </w:tr>
    </w:tbl>
    <w:p w:rsidR="008A64A8" w:rsidRDefault="008A64A8"/>
    <w:p w:rsidR="008A64A8" w:rsidRDefault="00E44968">
      <w:r>
        <w:rPr>
          <w:b/>
          <w:sz w:val="24"/>
        </w:rPr>
        <w:t>8. Case Summary</w:t>
      </w:r>
    </w:p>
    <w:p w:rsidR="008A64A8" w:rsidRDefault="00E44968">
      <w:r>
        <w:t>A 32-year-old male patient (65 kg</w:t>
      </w:r>
      <w:r>
        <w:t xml:space="preserve">) diagnosed with acute bacterial sinusitis was treated with amoxicillin 500 mg orally three times daily from 01/03/2026 to 03/03/2026. On 03/03/2026, he developed generalized itching and skin rashes over the chest. Amoxicillin was stopped, after which the </w:t>
      </w:r>
      <w:r>
        <w:t>reaction abated. The patient recovered by 06/03/2026. No history of allergy was reported.</w:t>
      </w:r>
    </w:p>
    <w:p w:rsidR="008A64A8" w:rsidRDefault="00E44968">
      <w:r>
        <w:rPr>
          <w:b/>
          <w:sz w:val="24"/>
        </w:rPr>
        <w:t>9. Conclusion</w:t>
      </w:r>
    </w:p>
    <w:p w:rsidR="008A64A8" w:rsidRDefault="00E44968">
      <w:r>
        <w:t>The case describes a suspected adverse drug reaction associated with amoxicillin. The reaction was generalized itching and skin rash, with improvement f</w:t>
      </w:r>
      <w:r>
        <w:t>ollowing withdrawal of the suspected medicine and recovery reported by 06/03/2026. The case information should be documented accurately without inventing missing reporter or product details.</w:t>
      </w:r>
    </w:p>
    <w:p w:rsidR="008A64A8" w:rsidRDefault="008A64A8"/>
    <w:p w:rsidR="008A64A8" w:rsidRDefault="00E44968">
      <w:r>
        <w:rPr>
          <w:b/>
        </w:rPr>
        <w:t xml:space="preserve">Note: </w:t>
      </w:r>
      <w:r>
        <w:t>This document is prepared as an internship practice submis</w:t>
      </w:r>
      <w:r>
        <w:t>sion based on the case information demonstrated in the provided tutorial. Verify the exact fields/format expected by VirtualWorks before final submission.</w:t>
      </w:r>
    </w:p>
    <w:sectPr w:rsidR="008A64A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64A8"/>
    <w:rsid w:val="00AA1D8D"/>
    <w:rsid w:val="00B47730"/>
    <w:rsid w:val="00CB0664"/>
    <w:rsid w:val="00E44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7B2A25-7117-4382-AEF7-C95AA624C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2026-09-11T12:00:00Z</dcterms:modified>
  <cp:category/>
</cp:coreProperties>
</file>