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D43" w:rsidRDefault="00BD61D7" w:rsidP="00A55CED">
      <w:pPr>
        <w:pStyle w:val="Heading1"/>
        <w:jc w:val="center"/>
      </w:pPr>
      <w:r>
        <w:t>Support Vector Machines</w:t>
      </w:r>
    </w:p>
    <w:p w:rsidR="00A55CED" w:rsidRDefault="0026023A" w:rsidP="0026023A">
      <w:pPr>
        <w:pStyle w:val="Heading2"/>
      </w:pPr>
      <w:r>
        <w:t>Optimization Objective</w:t>
      </w:r>
    </w:p>
    <w:p w:rsidR="00D90FB8" w:rsidRDefault="00ED7677" w:rsidP="00ED7677">
      <w:pPr>
        <w:pStyle w:val="NoSpacing"/>
      </w:pPr>
      <w:r w:rsidRPr="00ED7677">
        <w:t>The </w:t>
      </w:r>
      <w:r w:rsidRPr="00ED7677">
        <w:rPr>
          <w:rStyle w:val="Strong"/>
          <w:bCs w:val="0"/>
        </w:rPr>
        <w:t>Support Vector Machine</w:t>
      </w:r>
      <w:r w:rsidRPr="00ED7677">
        <w:t> (SVM) is yet another type of </w:t>
      </w:r>
      <w:r w:rsidRPr="00ED7677">
        <w:rPr>
          <w:rStyle w:val="Emphasis"/>
          <w:i w:val="0"/>
          <w:iCs w:val="0"/>
        </w:rPr>
        <w:t>supervised</w:t>
      </w:r>
      <w:r w:rsidRPr="00ED7677">
        <w:t> machine learning algorithm. It is sometimes cleaner and more powerful.</w:t>
      </w:r>
    </w:p>
    <w:p w:rsidR="00BE6CD4" w:rsidRDefault="00BE6CD4" w:rsidP="00ED7677">
      <w:pPr>
        <w:pStyle w:val="NoSpacing"/>
      </w:pPr>
      <w:r>
        <w:rPr>
          <w:noProof/>
        </w:rPr>
        <w:drawing>
          <wp:inline distT="0" distB="0" distL="0" distR="0" wp14:anchorId="68720BA3" wp14:editId="0D1BEDEF">
            <wp:extent cx="5943600" cy="2715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15895"/>
                    </a:xfrm>
                    <a:prstGeom prst="rect">
                      <a:avLst/>
                    </a:prstGeom>
                  </pic:spPr>
                </pic:pic>
              </a:graphicData>
            </a:graphic>
          </wp:inline>
        </w:drawing>
      </w:r>
    </w:p>
    <w:p w:rsidR="00836BDF" w:rsidRDefault="00836BDF" w:rsidP="00ED7677">
      <w:pPr>
        <w:pStyle w:val="NoSpacing"/>
      </w:pPr>
      <w:r>
        <w:rPr>
          <w:noProof/>
        </w:rPr>
        <w:lastRenderedPageBreak/>
        <w:drawing>
          <wp:inline distT="0" distB="0" distL="0" distR="0" wp14:anchorId="6CA08CC4" wp14:editId="5C3661A5">
            <wp:extent cx="5943600" cy="46012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01210"/>
                    </a:xfrm>
                    <a:prstGeom prst="rect">
                      <a:avLst/>
                    </a:prstGeom>
                  </pic:spPr>
                </pic:pic>
              </a:graphicData>
            </a:graphic>
          </wp:inline>
        </w:drawing>
      </w:r>
    </w:p>
    <w:p w:rsidR="00836BDF" w:rsidRDefault="0017636B" w:rsidP="00ED7677">
      <w:pPr>
        <w:pStyle w:val="NoSpacing"/>
      </w:pPr>
      <w:r>
        <w:rPr>
          <w:noProof/>
        </w:rPr>
        <w:lastRenderedPageBreak/>
        <w:drawing>
          <wp:inline distT="0" distB="0" distL="0" distR="0" wp14:anchorId="38EF9F1F" wp14:editId="5CD57C87">
            <wp:extent cx="5943600" cy="4039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39870"/>
                    </a:xfrm>
                    <a:prstGeom prst="rect">
                      <a:avLst/>
                    </a:prstGeom>
                  </pic:spPr>
                </pic:pic>
              </a:graphicData>
            </a:graphic>
          </wp:inline>
        </w:drawing>
      </w:r>
    </w:p>
    <w:p w:rsidR="0017636B" w:rsidRDefault="0017636B" w:rsidP="00ED7677">
      <w:pPr>
        <w:pStyle w:val="NoSpacing"/>
      </w:pPr>
    </w:p>
    <w:p w:rsidR="00144DF9" w:rsidRDefault="00144DF9" w:rsidP="00144DF9">
      <w:pPr>
        <w:pStyle w:val="NoSpacing"/>
      </w:pPr>
      <w:r w:rsidRPr="00144DF9">
        <w:t>This is equivalent to multiplying the equation by </w:t>
      </w:r>
      <w:r w:rsidRPr="00144DF9">
        <w:rPr>
          <w:rStyle w:val="katex-mathml"/>
        </w:rPr>
        <w:t>C = 1/ λ</w:t>
      </w:r>
      <w:r w:rsidRPr="00144DF9">
        <w:t xml:space="preserve"> and thus results in the same values when optimized. Now, when we wish to regularize more (that is, reduce overfitting), we </w:t>
      </w:r>
      <w:r w:rsidRPr="00144DF9">
        <w:rPr>
          <w:rStyle w:val="Emphasis"/>
          <w:i w:val="0"/>
          <w:iCs w:val="0"/>
        </w:rPr>
        <w:t>decrease</w:t>
      </w:r>
      <w:r w:rsidRPr="00144DF9">
        <w:t> C, and when we wish to regularize less (that is, reduce underfitting), we </w:t>
      </w:r>
      <w:r w:rsidRPr="00144DF9">
        <w:rPr>
          <w:rStyle w:val="Emphasis"/>
          <w:i w:val="0"/>
          <w:iCs w:val="0"/>
        </w:rPr>
        <w:t>increase</w:t>
      </w:r>
      <w:r w:rsidRPr="00144DF9">
        <w:t> C.</w:t>
      </w:r>
    </w:p>
    <w:p w:rsidR="00144DF9" w:rsidRPr="00144DF9" w:rsidRDefault="00144DF9" w:rsidP="00144DF9">
      <w:pPr>
        <w:pStyle w:val="NoSpacing"/>
      </w:pPr>
    </w:p>
    <w:p w:rsidR="00144DF9" w:rsidRPr="00144DF9" w:rsidRDefault="00144DF9" w:rsidP="00144DF9">
      <w:pPr>
        <w:pStyle w:val="NoSpacing"/>
      </w:pPr>
      <w:r w:rsidRPr="00144DF9">
        <w:t>Finally, note that the hypothesis of the Support Vector Machine is </w:t>
      </w:r>
      <w:r w:rsidRPr="00144DF9">
        <w:rPr>
          <w:rStyle w:val="Emphasis"/>
          <w:i w:val="0"/>
          <w:iCs w:val="0"/>
        </w:rPr>
        <w:t>not</w:t>
      </w:r>
      <w:r w:rsidRPr="00144DF9">
        <w:t> interpreted as the probability of y being 1 or 0 (as it is for the hypothesis of logistic regression). Instead, it outputs either 1 or 0. (In technical terms, it is a discriminant function.)</w:t>
      </w:r>
    </w:p>
    <w:p w:rsidR="00474426" w:rsidRDefault="00457C91" w:rsidP="00474426">
      <w:pPr>
        <w:pStyle w:val="NoSpacing"/>
      </w:pPr>
      <w:r>
        <w:rPr>
          <w:noProof/>
        </w:rPr>
        <w:drawing>
          <wp:inline distT="0" distB="0" distL="0" distR="0" wp14:anchorId="1248DE9F" wp14:editId="2CFA0967">
            <wp:extent cx="3429000" cy="876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9000" cy="876300"/>
                    </a:xfrm>
                    <a:prstGeom prst="rect">
                      <a:avLst/>
                    </a:prstGeom>
                  </pic:spPr>
                </pic:pic>
              </a:graphicData>
            </a:graphic>
          </wp:inline>
        </w:drawing>
      </w:r>
    </w:p>
    <w:p w:rsidR="00474426" w:rsidRDefault="00474426" w:rsidP="00474426">
      <w:pPr>
        <w:pStyle w:val="NoSpacing"/>
      </w:pPr>
    </w:p>
    <w:p w:rsidR="00474426" w:rsidRDefault="00474426" w:rsidP="00474426">
      <w:pPr>
        <w:pStyle w:val="NoSpacing"/>
      </w:pPr>
    </w:p>
    <w:p w:rsidR="0070583B" w:rsidRDefault="00474426" w:rsidP="00474426">
      <w:pPr>
        <w:pStyle w:val="Heading2"/>
      </w:pPr>
      <w:r>
        <w:t>Large Margin Intuition</w:t>
      </w:r>
      <w:r w:rsidR="0070583B">
        <w:t xml:space="preserve">  </w:t>
      </w:r>
    </w:p>
    <w:p w:rsidR="0070583B" w:rsidRDefault="0070583B" w:rsidP="0070583B">
      <w:pPr>
        <w:pStyle w:val="NoSpacing"/>
      </w:pPr>
    </w:p>
    <w:p w:rsidR="00144DF9" w:rsidRDefault="00F468B5" w:rsidP="0070583B">
      <w:pPr>
        <w:pStyle w:val="NoSpacing"/>
      </w:pPr>
      <w:r>
        <w:rPr>
          <w:noProof/>
        </w:rPr>
        <w:lastRenderedPageBreak/>
        <w:drawing>
          <wp:inline distT="0" distB="0" distL="0" distR="0" wp14:anchorId="1D65A2BC" wp14:editId="0883F909">
            <wp:extent cx="5943600" cy="1948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48815"/>
                    </a:xfrm>
                    <a:prstGeom prst="rect">
                      <a:avLst/>
                    </a:prstGeom>
                  </pic:spPr>
                </pic:pic>
              </a:graphicData>
            </a:graphic>
          </wp:inline>
        </w:drawing>
      </w:r>
    </w:p>
    <w:p w:rsidR="008F05E1" w:rsidRDefault="00065C40" w:rsidP="0070583B">
      <w:pPr>
        <w:pStyle w:val="NoSpacing"/>
      </w:pPr>
      <w:r>
        <w:rPr>
          <w:noProof/>
        </w:rPr>
        <w:drawing>
          <wp:inline distT="0" distB="0" distL="0" distR="0" wp14:anchorId="33AC8F83" wp14:editId="410F74F4">
            <wp:extent cx="2476500" cy="1724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6500" cy="1724025"/>
                    </a:xfrm>
                    <a:prstGeom prst="rect">
                      <a:avLst/>
                    </a:prstGeom>
                  </pic:spPr>
                </pic:pic>
              </a:graphicData>
            </a:graphic>
          </wp:inline>
        </w:drawing>
      </w:r>
    </w:p>
    <w:p w:rsidR="00701BE1" w:rsidRDefault="00701BE1" w:rsidP="0070583B">
      <w:pPr>
        <w:pStyle w:val="NoSpacing"/>
      </w:pPr>
    </w:p>
    <w:p w:rsidR="00701BE1" w:rsidRDefault="00701BE1" w:rsidP="00701BE1">
      <w:pPr>
        <w:pStyle w:val="NoSpacing"/>
      </w:pPr>
      <w:r w:rsidRPr="00701BE1">
        <w:t>Recall the decision boundary from logistic regression (the line separating the positive and negative examples). In SVMs, the decision boundary has the special property that it is </w:t>
      </w:r>
      <w:r w:rsidRPr="00701BE1">
        <w:rPr>
          <w:rStyle w:val="Strong"/>
          <w:b w:val="0"/>
          <w:bCs w:val="0"/>
        </w:rPr>
        <w:t>as far away as possible</w:t>
      </w:r>
      <w:r w:rsidRPr="00701BE1">
        <w:t> from both the positive and the negative examples.</w:t>
      </w:r>
    </w:p>
    <w:p w:rsidR="00701BE1" w:rsidRPr="00701BE1" w:rsidRDefault="00534A52" w:rsidP="00701BE1">
      <w:pPr>
        <w:pStyle w:val="NoSpacing"/>
      </w:pPr>
      <w:r>
        <w:t xml:space="preserve">             </w:t>
      </w:r>
    </w:p>
    <w:p w:rsidR="00701BE1" w:rsidRPr="00701BE1" w:rsidRDefault="00701BE1" w:rsidP="00701BE1">
      <w:pPr>
        <w:pStyle w:val="NoSpacing"/>
      </w:pPr>
      <w:r w:rsidRPr="00701BE1">
        <w:t>The distance of the decision boundary to the nearest example is called the </w:t>
      </w:r>
      <w:r w:rsidRPr="00701BE1">
        <w:rPr>
          <w:rStyle w:val="Strong"/>
          <w:b w:val="0"/>
          <w:bCs w:val="0"/>
        </w:rPr>
        <w:t>margin</w:t>
      </w:r>
      <w:r w:rsidRPr="00701BE1">
        <w:t>. Since SVMs maximize this margin, it is often called a </w:t>
      </w:r>
      <w:r w:rsidRPr="00534A52">
        <w:rPr>
          <w:rStyle w:val="Emphasis"/>
          <w:b/>
          <w:i w:val="0"/>
          <w:iCs w:val="0"/>
        </w:rPr>
        <w:t>Large Margin Classifier</w:t>
      </w:r>
      <w:r w:rsidRPr="00534A52">
        <w:rPr>
          <w:b/>
        </w:rPr>
        <w:t>.</w:t>
      </w:r>
    </w:p>
    <w:p w:rsidR="00701BE1" w:rsidRDefault="00701BE1" w:rsidP="00701BE1">
      <w:pPr>
        <w:pStyle w:val="NoSpacing"/>
      </w:pPr>
      <w:r w:rsidRPr="00701BE1">
        <w:t>The SVM will separate the negative and positive examples by a </w:t>
      </w:r>
      <w:r w:rsidRPr="00912A8A">
        <w:rPr>
          <w:rStyle w:val="Strong"/>
          <w:bCs w:val="0"/>
        </w:rPr>
        <w:t>large margin</w:t>
      </w:r>
      <w:r w:rsidRPr="00701BE1">
        <w:t>.</w:t>
      </w:r>
    </w:p>
    <w:p w:rsidR="00912A8A" w:rsidRPr="00701BE1" w:rsidRDefault="00912A8A" w:rsidP="00701BE1">
      <w:pPr>
        <w:pStyle w:val="NoSpacing"/>
      </w:pPr>
    </w:p>
    <w:p w:rsidR="00701BE1" w:rsidRDefault="00701BE1" w:rsidP="00701BE1">
      <w:pPr>
        <w:pStyle w:val="NoSpacing"/>
      </w:pPr>
      <w:r w:rsidRPr="00701BE1">
        <w:t>This large margin is only achieved when </w:t>
      </w:r>
      <w:r w:rsidRPr="00701BE1">
        <w:rPr>
          <w:rStyle w:val="Strong"/>
          <w:b w:val="0"/>
          <w:bCs w:val="0"/>
        </w:rPr>
        <w:t xml:space="preserve">C is very </w:t>
      </w:r>
      <w:r w:rsidRPr="00912A8A">
        <w:rPr>
          <w:rStyle w:val="Strong"/>
          <w:bCs w:val="0"/>
        </w:rPr>
        <w:t>large</w:t>
      </w:r>
      <w:r w:rsidRPr="00701BE1">
        <w:t>.</w:t>
      </w:r>
    </w:p>
    <w:p w:rsidR="00200459" w:rsidRPr="00701BE1" w:rsidRDefault="00200459" w:rsidP="00701BE1">
      <w:pPr>
        <w:pStyle w:val="NoSpacing"/>
      </w:pPr>
    </w:p>
    <w:p w:rsidR="00701BE1" w:rsidRDefault="00701BE1" w:rsidP="00701BE1">
      <w:pPr>
        <w:pStyle w:val="NoSpacing"/>
      </w:pPr>
      <w:r w:rsidRPr="00701BE1">
        <w:t>Data is </w:t>
      </w:r>
      <w:r w:rsidRPr="00200459">
        <w:rPr>
          <w:rStyle w:val="Strong"/>
          <w:bCs w:val="0"/>
        </w:rPr>
        <w:t>linearly separable</w:t>
      </w:r>
      <w:r w:rsidRPr="00701BE1">
        <w:t> when a </w:t>
      </w:r>
      <w:r w:rsidRPr="00701BE1">
        <w:rPr>
          <w:rStyle w:val="Strong"/>
          <w:b w:val="0"/>
          <w:bCs w:val="0"/>
        </w:rPr>
        <w:t>straight line</w:t>
      </w:r>
      <w:r w:rsidRPr="00701BE1">
        <w:t> can separate the positive and negative examples.</w:t>
      </w:r>
    </w:p>
    <w:p w:rsidR="00B4744A" w:rsidRPr="00701BE1" w:rsidRDefault="00B4744A" w:rsidP="00701BE1">
      <w:pPr>
        <w:pStyle w:val="NoSpacing"/>
      </w:pPr>
    </w:p>
    <w:p w:rsidR="00701BE1" w:rsidRPr="00701BE1" w:rsidRDefault="00701BE1" w:rsidP="00701BE1">
      <w:pPr>
        <w:pStyle w:val="NoSpacing"/>
      </w:pPr>
      <w:r w:rsidRPr="00701BE1">
        <w:t>If we have </w:t>
      </w:r>
      <w:r w:rsidRPr="00B4744A">
        <w:rPr>
          <w:rStyle w:val="Strong"/>
          <w:b w:val="0"/>
          <w:bCs w:val="0"/>
        </w:rPr>
        <w:t>outlier</w:t>
      </w:r>
      <w:r w:rsidRPr="00B4744A">
        <w:rPr>
          <w:b/>
        </w:rPr>
        <w:t> examples that we don't want to affect the decision boundary, then we can </w:t>
      </w:r>
      <w:r w:rsidRPr="00B4744A">
        <w:rPr>
          <w:rStyle w:val="Strong"/>
          <w:b w:val="0"/>
          <w:bCs w:val="0"/>
        </w:rPr>
        <w:t>reduce</w:t>
      </w:r>
      <w:r w:rsidRPr="00B4744A">
        <w:rPr>
          <w:b/>
        </w:rPr>
        <w:t> C.</w:t>
      </w:r>
    </w:p>
    <w:p w:rsidR="00701BE1" w:rsidRPr="00701BE1" w:rsidRDefault="00701BE1" w:rsidP="00701BE1">
      <w:pPr>
        <w:pStyle w:val="NoSpacing"/>
      </w:pPr>
      <w:r w:rsidRPr="00701BE1">
        <w:t>Increasing and decreasing C is similar to respectively decreasing and increasing λ, and can simplify our decision boundary.</w:t>
      </w:r>
    </w:p>
    <w:p w:rsidR="0070583B" w:rsidRDefault="0070583B" w:rsidP="0070583B"/>
    <w:p w:rsidR="0070111D" w:rsidRDefault="0070111D" w:rsidP="0070111D">
      <w:pPr>
        <w:pStyle w:val="Heading2"/>
      </w:pPr>
      <w:r>
        <w:t>Mathematics behind Large Margin Classifier</w:t>
      </w:r>
    </w:p>
    <w:p w:rsidR="00782C78" w:rsidRDefault="00782C78" w:rsidP="00782C78">
      <w:pPr>
        <w:pStyle w:val="NoSpacing"/>
      </w:pPr>
    </w:p>
    <w:p w:rsidR="00782C78" w:rsidRDefault="00600B12" w:rsidP="00782C78">
      <w:pPr>
        <w:pStyle w:val="NoSpacing"/>
      </w:pPr>
      <w:r>
        <w:rPr>
          <w:noProof/>
        </w:rPr>
        <w:lastRenderedPageBreak/>
        <w:drawing>
          <wp:inline distT="0" distB="0" distL="0" distR="0" wp14:anchorId="73785790" wp14:editId="3A6BBB1F">
            <wp:extent cx="5943600" cy="2861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61310"/>
                    </a:xfrm>
                    <a:prstGeom prst="rect">
                      <a:avLst/>
                    </a:prstGeom>
                  </pic:spPr>
                </pic:pic>
              </a:graphicData>
            </a:graphic>
          </wp:inline>
        </w:drawing>
      </w:r>
    </w:p>
    <w:p w:rsidR="00F5741D" w:rsidRDefault="00F5741D" w:rsidP="00782C78">
      <w:pPr>
        <w:pStyle w:val="NoSpacing"/>
      </w:pPr>
      <w:r>
        <w:rPr>
          <w:noProof/>
        </w:rPr>
        <w:drawing>
          <wp:inline distT="0" distB="0" distL="0" distR="0" wp14:anchorId="556393EF" wp14:editId="2F247B76">
            <wp:extent cx="5943600" cy="4238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38625"/>
                    </a:xfrm>
                    <a:prstGeom prst="rect">
                      <a:avLst/>
                    </a:prstGeom>
                  </pic:spPr>
                </pic:pic>
              </a:graphicData>
            </a:graphic>
          </wp:inline>
        </w:drawing>
      </w:r>
    </w:p>
    <w:p w:rsidR="00A03358" w:rsidRDefault="00A03358" w:rsidP="00782C78">
      <w:pPr>
        <w:pStyle w:val="NoSpacing"/>
      </w:pPr>
    </w:p>
    <w:p w:rsidR="00A03358" w:rsidRDefault="00A03358" w:rsidP="00A03358">
      <w:pPr>
        <w:pStyle w:val="Heading2"/>
      </w:pPr>
      <w:r>
        <w:t>Kernels I</w:t>
      </w:r>
    </w:p>
    <w:p w:rsidR="00085FC8" w:rsidRDefault="00085FC8" w:rsidP="00085FC8">
      <w:pPr>
        <w:pStyle w:val="NoSpacing"/>
      </w:pPr>
    </w:p>
    <w:p w:rsidR="00D25ECE" w:rsidRDefault="00D25ECE" w:rsidP="00085FC8">
      <w:pPr>
        <w:pStyle w:val="NoSpacing"/>
      </w:pPr>
      <w:r>
        <w:rPr>
          <w:noProof/>
        </w:rPr>
        <w:lastRenderedPageBreak/>
        <w:drawing>
          <wp:inline distT="0" distB="0" distL="0" distR="0" wp14:anchorId="3AFFFC2C" wp14:editId="7B61F202">
            <wp:extent cx="5943600" cy="3343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910"/>
                    </a:xfrm>
                    <a:prstGeom prst="rect">
                      <a:avLst/>
                    </a:prstGeom>
                  </pic:spPr>
                </pic:pic>
              </a:graphicData>
            </a:graphic>
          </wp:inline>
        </w:drawing>
      </w:r>
    </w:p>
    <w:p w:rsidR="008D255F" w:rsidRDefault="008D255F" w:rsidP="00085FC8">
      <w:pPr>
        <w:pStyle w:val="NoSpacing"/>
      </w:pPr>
      <w:r>
        <w:rPr>
          <w:noProof/>
        </w:rPr>
        <w:drawing>
          <wp:inline distT="0" distB="0" distL="0" distR="0" wp14:anchorId="58793F07" wp14:editId="458BE4C4">
            <wp:extent cx="5943600" cy="16897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89735"/>
                    </a:xfrm>
                    <a:prstGeom prst="rect">
                      <a:avLst/>
                    </a:prstGeom>
                  </pic:spPr>
                </pic:pic>
              </a:graphicData>
            </a:graphic>
          </wp:inline>
        </w:drawing>
      </w:r>
    </w:p>
    <w:p w:rsidR="008D255F" w:rsidRPr="00D33A69" w:rsidRDefault="008D255F" w:rsidP="00085FC8">
      <w:pPr>
        <w:pStyle w:val="NoSpacing"/>
      </w:pPr>
      <w:r>
        <w:t>The value of sigma in the denominator decides how rapidly</w:t>
      </w:r>
      <w:r w:rsidR="00D33A69">
        <w:t xml:space="preserve"> the value of feature f</w:t>
      </w:r>
      <w:r w:rsidR="00D33A69">
        <w:rPr>
          <w:vertAlign w:val="subscript"/>
        </w:rPr>
        <w:t>(i)</w:t>
      </w:r>
      <w:r w:rsidR="00D33A69">
        <w:t xml:space="preserve"> falls to zero.</w:t>
      </w:r>
      <w:r w:rsidR="00D31AF2">
        <w:t xml:space="preserve"> If it’s small, then it falls </w:t>
      </w:r>
      <w:r w:rsidR="00B90C9A">
        <w:t>rapidly and if it’s large, it falls slowly as we move away from the respective landmark.</w:t>
      </w:r>
    </w:p>
    <w:p w:rsidR="00682BD4" w:rsidRDefault="0040001A" w:rsidP="00682BD4">
      <w:r>
        <w:t>The same can be explained in the below image.</w:t>
      </w:r>
    </w:p>
    <w:p w:rsidR="0040001A" w:rsidRDefault="0040001A" w:rsidP="00682BD4">
      <w:r>
        <w:rPr>
          <w:noProof/>
        </w:rPr>
        <w:lastRenderedPageBreak/>
        <w:drawing>
          <wp:inline distT="0" distB="0" distL="0" distR="0" wp14:anchorId="1A511EBA" wp14:editId="64986C37">
            <wp:extent cx="5943600" cy="337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73120"/>
                    </a:xfrm>
                    <a:prstGeom prst="rect">
                      <a:avLst/>
                    </a:prstGeom>
                  </pic:spPr>
                </pic:pic>
              </a:graphicData>
            </a:graphic>
          </wp:inline>
        </w:drawing>
      </w:r>
    </w:p>
    <w:p w:rsidR="007B2DCC" w:rsidRDefault="007B2DCC" w:rsidP="00682BD4"/>
    <w:p w:rsidR="007B2DCC" w:rsidRDefault="000561A3" w:rsidP="000561A3">
      <w:pPr>
        <w:pStyle w:val="Heading2"/>
      </w:pPr>
      <w:r>
        <w:t>Kernels II</w:t>
      </w:r>
    </w:p>
    <w:p w:rsidR="00B96698" w:rsidRDefault="00B96698" w:rsidP="00B96698"/>
    <w:p w:rsidR="00DD2425" w:rsidRDefault="00DD2425" w:rsidP="00DD2425">
      <w:pPr>
        <w:pStyle w:val="NoSpacing"/>
      </w:pPr>
      <w:r w:rsidRPr="00DD2425">
        <w:t>One way to get the landmarks is to put them in the </w:t>
      </w:r>
      <w:r w:rsidRPr="00DD2425">
        <w:rPr>
          <w:rStyle w:val="Strong"/>
          <w:bCs w:val="0"/>
        </w:rPr>
        <w:t>exact same</w:t>
      </w:r>
      <w:r w:rsidRPr="00DD2425">
        <w:t> locations as all the training examples. This gives us m landmarks, with one landmark per training example.</w:t>
      </w:r>
      <w:r>
        <w:t xml:space="preserve"> </w:t>
      </w:r>
    </w:p>
    <w:p w:rsidR="00D76C9C" w:rsidRDefault="00D76C9C" w:rsidP="00DD2425">
      <w:pPr>
        <w:pStyle w:val="NoSpacing"/>
      </w:pPr>
      <w:r>
        <w:rPr>
          <w:noProof/>
        </w:rPr>
        <w:drawing>
          <wp:inline distT="0" distB="0" distL="0" distR="0" wp14:anchorId="51B55576" wp14:editId="2F1F3F9D">
            <wp:extent cx="5943600" cy="2426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26335"/>
                    </a:xfrm>
                    <a:prstGeom prst="rect">
                      <a:avLst/>
                    </a:prstGeom>
                  </pic:spPr>
                </pic:pic>
              </a:graphicData>
            </a:graphic>
          </wp:inline>
        </w:drawing>
      </w:r>
    </w:p>
    <w:p w:rsidR="0080055F" w:rsidRDefault="0080055F" w:rsidP="00DD2425">
      <w:pPr>
        <w:pStyle w:val="NoSpacing"/>
      </w:pPr>
    </w:p>
    <w:p w:rsidR="0080055F" w:rsidRDefault="0080055F" w:rsidP="0080055F">
      <w:pPr>
        <w:pStyle w:val="NoSpacing"/>
      </w:pPr>
      <w:r w:rsidRPr="0080055F">
        <w:t>Using kernels to generate f(i) is not exclusive to SVMs and may also be applied to logistic regression. However, because of computational optimizations on SVMs, kernels combined with SVMs is much faster than with other algorithms, so kernels are almost always found combined only with SVMs.</w:t>
      </w:r>
      <w:r w:rsidR="00DD2425" w:rsidRPr="0080055F">
        <w:t xml:space="preserve">               </w:t>
      </w:r>
    </w:p>
    <w:p w:rsidR="0080055F" w:rsidRDefault="0080055F" w:rsidP="0080055F">
      <w:pPr>
        <w:pStyle w:val="NoSpacing"/>
      </w:pPr>
    </w:p>
    <w:p w:rsidR="00241BCB" w:rsidRDefault="00241BCB" w:rsidP="0080055F">
      <w:pPr>
        <w:pStyle w:val="NoSpacing"/>
      </w:pPr>
    </w:p>
    <w:p w:rsidR="00B96698" w:rsidRDefault="0080055F" w:rsidP="0080055F">
      <w:pPr>
        <w:pStyle w:val="NoSpacing"/>
        <w:rPr>
          <w:b/>
        </w:rPr>
      </w:pPr>
      <w:r w:rsidRPr="0080055F">
        <w:rPr>
          <w:b/>
        </w:rPr>
        <w:lastRenderedPageBreak/>
        <w:t>Choosing SVM parameters</w:t>
      </w:r>
      <w:r w:rsidR="00DD2425" w:rsidRPr="0080055F">
        <w:rPr>
          <w:b/>
        </w:rPr>
        <w:t xml:space="preserve">  </w:t>
      </w:r>
    </w:p>
    <w:p w:rsidR="0080055F" w:rsidRDefault="0080055F" w:rsidP="0080055F">
      <w:pPr>
        <w:pStyle w:val="NoSpacing"/>
        <w:rPr>
          <w:b/>
        </w:rPr>
      </w:pPr>
    </w:p>
    <w:p w:rsidR="00BA1C45" w:rsidRDefault="00BA1C45" w:rsidP="00BA1C45">
      <w:pPr>
        <w:pStyle w:val="NoSpacing"/>
        <w:rPr>
          <w:rStyle w:val="katex-mathml"/>
        </w:rPr>
      </w:pPr>
      <w:r w:rsidRPr="00BA1C45">
        <w:t>Choosing C (recall that </w:t>
      </w:r>
      <w:r w:rsidRPr="00BA1C45">
        <w:rPr>
          <w:rStyle w:val="katex-mathml"/>
        </w:rPr>
        <w:t>C = 1/λ</w:t>
      </w:r>
    </w:p>
    <w:p w:rsidR="00BA1C45" w:rsidRPr="00BA1C45" w:rsidRDefault="00BA1C45" w:rsidP="00BA1C45">
      <w:pPr>
        <w:pStyle w:val="NoSpacing"/>
        <w:rPr>
          <w:rStyle w:val="katex-mathml"/>
        </w:rPr>
      </w:pPr>
    </w:p>
    <w:p w:rsidR="00BA1C45" w:rsidRPr="00BA1C45" w:rsidRDefault="00BA1C45" w:rsidP="00BA1C45">
      <w:pPr>
        <w:pStyle w:val="NoSpacing"/>
        <w:numPr>
          <w:ilvl w:val="0"/>
          <w:numId w:val="2"/>
        </w:numPr>
      </w:pPr>
      <w:r w:rsidRPr="00BA1C45">
        <w:t>If C is large, then we get higher variance/lower bias</w:t>
      </w:r>
    </w:p>
    <w:p w:rsidR="00BA1C45" w:rsidRDefault="00BA1C45" w:rsidP="00BA1C45">
      <w:pPr>
        <w:pStyle w:val="NoSpacing"/>
        <w:numPr>
          <w:ilvl w:val="0"/>
          <w:numId w:val="2"/>
        </w:numPr>
      </w:pPr>
      <w:r w:rsidRPr="00BA1C45">
        <w:t>If C is small, then we get lower variance/higher bias</w:t>
      </w:r>
    </w:p>
    <w:p w:rsidR="00BA1C45" w:rsidRPr="00BA1C45" w:rsidRDefault="00BA1C45" w:rsidP="00BA1C45">
      <w:pPr>
        <w:pStyle w:val="NoSpacing"/>
        <w:ind w:left="720"/>
      </w:pPr>
    </w:p>
    <w:p w:rsidR="00BA1C45" w:rsidRPr="00BA1C45" w:rsidRDefault="00BA1C45" w:rsidP="00BA1C45">
      <w:pPr>
        <w:pStyle w:val="NoSpacing"/>
      </w:pPr>
      <w:r w:rsidRPr="00BA1C45">
        <w:t>The other parameter we must choose is </w:t>
      </w:r>
      <w:r w:rsidR="00F80752">
        <w:t>σ</w:t>
      </w:r>
      <w:r w:rsidR="00F80752">
        <w:rPr>
          <w:vertAlign w:val="superscript"/>
        </w:rPr>
        <w:t xml:space="preserve">2 </w:t>
      </w:r>
      <w:r w:rsidRPr="00BA1C45">
        <w:t>from the Gaussian Kernel function:</w:t>
      </w:r>
    </w:p>
    <w:p w:rsidR="00BA1C45" w:rsidRPr="00BA1C45" w:rsidRDefault="00BA1C45" w:rsidP="00BA1C45">
      <w:pPr>
        <w:pStyle w:val="NoSpacing"/>
      </w:pPr>
      <w:r w:rsidRPr="00BA1C45">
        <w:t>With a large </w:t>
      </w:r>
      <w:r w:rsidR="00F80752">
        <w:t>σ</w:t>
      </w:r>
      <w:r w:rsidR="00F80752">
        <w:rPr>
          <w:vertAlign w:val="superscript"/>
        </w:rPr>
        <w:t>2</w:t>
      </w:r>
      <w:r w:rsidRPr="00BA1C45">
        <w:t>, the features fi vary more smoothly, causing higher bias and lower variance.</w:t>
      </w:r>
    </w:p>
    <w:p w:rsidR="00435CC2" w:rsidRDefault="00BA1C45" w:rsidP="00435CC2">
      <w:pPr>
        <w:pStyle w:val="NoSpacing"/>
      </w:pPr>
      <w:r w:rsidRPr="00BA1C45">
        <w:t>With a small </w:t>
      </w:r>
      <w:r w:rsidR="00790883">
        <w:t>σ</w:t>
      </w:r>
      <w:r w:rsidR="00790883">
        <w:rPr>
          <w:vertAlign w:val="superscript"/>
        </w:rPr>
        <w:t>2</w:t>
      </w:r>
      <w:r w:rsidRPr="00BA1C45">
        <w:t>, the features fi vary less smoothly, causing lower bias and higher variance.</w:t>
      </w:r>
    </w:p>
    <w:p w:rsidR="00435CC2" w:rsidRDefault="00435CC2" w:rsidP="00435CC2">
      <w:pPr>
        <w:pStyle w:val="NoSpacing"/>
      </w:pPr>
    </w:p>
    <w:p w:rsidR="00435CC2" w:rsidRPr="00435CC2" w:rsidRDefault="00435CC2" w:rsidP="00435CC2">
      <w:pPr>
        <w:pStyle w:val="NoSpacing"/>
      </w:pPr>
    </w:p>
    <w:p w:rsidR="008518E6" w:rsidRDefault="008518E6" w:rsidP="008518E6">
      <w:pPr>
        <w:pStyle w:val="Heading2"/>
      </w:pPr>
      <w:r>
        <w:t>SVMs in practice</w:t>
      </w:r>
    </w:p>
    <w:p w:rsidR="00581A82" w:rsidRDefault="00581A82" w:rsidP="00435CC2"/>
    <w:p w:rsidR="00581A82" w:rsidRPr="00581A82" w:rsidRDefault="00581A82" w:rsidP="00581A82">
      <w:pPr>
        <w:pStyle w:val="NoSpacing"/>
        <w:rPr>
          <w:b/>
        </w:rPr>
      </w:pPr>
      <w:r w:rsidRPr="00581A82">
        <w:rPr>
          <w:b/>
        </w:rPr>
        <w:t>Using an SVM</w:t>
      </w:r>
    </w:p>
    <w:p w:rsidR="00581A82" w:rsidRDefault="00581A82" w:rsidP="00581A82">
      <w:pPr>
        <w:pStyle w:val="NoSpacing"/>
      </w:pPr>
      <w:r w:rsidRPr="00581A82">
        <w:t>There are lots of good SVM libraries already written. A. Ng often uses 'liblinear' and 'libsvm'. In practical application, you should use one of these libraries rather than rewrite the functions.</w:t>
      </w:r>
    </w:p>
    <w:p w:rsidR="00581A82" w:rsidRPr="00581A82" w:rsidRDefault="00581A82" w:rsidP="00581A82">
      <w:pPr>
        <w:pStyle w:val="NoSpacing"/>
      </w:pPr>
    </w:p>
    <w:p w:rsidR="00581A82" w:rsidRPr="00581A82" w:rsidRDefault="00581A82" w:rsidP="00581A82">
      <w:pPr>
        <w:pStyle w:val="NoSpacing"/>
      </w:pPr>
      <w:r w:rsidRPr="00581A82">
        <w:t>In practical application, the choices you do need to make are:</w:t>
      </w:r>
    </w:p>
    <w:p w:rsidR="00581A82" w:rsidRPr="00581A82" w:rsidRDefault="00581A82" w:rsidP="00581A82">
      <w:pPr>
        <w:pStyle w:val="NoSpacing"/>
        <w:numPr>
          <w:ilvl w:val="0"/>
          <w:numId w:val="4"/>
        </w:numPr>
      </w:pPr>
      <w:r w:rsidRPr="00581A82">
        <w:t>Choice of parameter C</w:t>
      </w:r>
    </w:p>
    <w:p w:rsidR="00581A82" w:rsidRPr="00581A82" w:rsidRDefault="00581A82" w:rsidP="00581A82">
      <w:pPr>
        <w:pStyle w:val="NoSpacing"/>
        <w:numPr>
          <w:ilvl w:val="0"/>
          <w:numId w:val="4"/>
        </w:numPr>
      </w:pPr>
      <w:r w:rsidRPr="00581A82">
        <w:t>Choice of kernel (similarity function)</w:t>
      </w:r>
    </w:p>
    <w:p w:rsidR="00581A82" w:rsidRPr="00581A82" w:rsidRDefault="00581A82" w:rsidP="00581A82">
      <w:pPr>
        <w:pStyle w:val="NoSpacing"/>
        <w:numPr>
          <w:ilvl w:val="0"/>
          <w:numId w:val="4"/>
        </w:numPr>
      </w:pPr>
      <w:r w:rsidRPr="00581A82">
        <w:t>No kernel ("linear" kernel) -- gives standard linear classifier</w:t>
      </w:r>
    </w:p>
    <w:p w:rsidR="00581A82" w:rsidRPr="00581A82" w:rsidRDefault="00581A82" w:rsidP="00581A82">
      <w:pPr>
        <w:pStyle w:val="NoSpacing"/>
        <w:numPr>
          <w:ilvl w:val="0"/>
          <w:numId w:val="4"/>
        </w:numPr>
      </w:pPr>
      <w:r w:rsidRPr="00581A82">
        <w:t>Choose when n is large and when m is small</w:t>
      </w:r>
    </w:p>
    <w:p w:rsidR="00581A82" w:rsidRPr="00581A82" w:rsidRDefault="00581A82" w:rsidP="00581A82">
      <w:pPr>
        <w:pStyle w:val="NoSpacing"/>
        <w:numPr>
          <w:ilvl w:val="0"/>
          <w:numId w:val="4"/>
        </w:numPr>
      </w:pPr>
      <w:r w:rsidRPr="00581A82">
        <w:t>Gaussian Kernel (above) -- need to choose </w:t>
      </w:r>
      <w:r w:rsidR="00DB42BB">
        <w:t>σ</w:t>
      </w:r>
      <w:r w:rsidR="00DB42BB">
        <w:rPr>
          <w:vertAlign w:val="superscript"/>
        </w:rPr>
        <w:t>2</w:t>
      </w:r>
    </w:p>
    <w:p w:rsidR="00581A82" w:rsidRDefault="00581A82" w:rsidP="00581A82">
      <w:pPr>
        <w:pStyle w:val="NoSpacing"/>
        <w:numPr>
          <w:ilvl w:val="0"/>
          <w:numId w:val="4"/>
        </w:numPr>
      </w:pPr>
      <w:r w:rsidRPr="00581A82">
        <w:t>Choose when n is small and m is large</w:t>
      </w:r>
    </w:p>
    <w:p w:rsidR="00581A82" w:rsidRPr="00581A82" w:rsidRDefault="00581A82" w:rsidP="00581A82">
      <w:pPr>
        <w:pStyle w:val="NoSpacing"/>
        <w:ind w:left="720"/>
      </w:pPr>
    </w:p>
    <w:p w:rsidR="00581A82" w:rsidRDefault="00581A82" w:rsidP="00581A82">
      <w:pPr>
        <w:pStyle w:val="NoSpacing"/>
      </w:pPr>
      <w:r w:rsidRPr="00581A82">
        <w:t>The library may ask you to provide the kernel function.</w:t>
      </w:r>
    </w:p>
    <w:p w:rsidR="00E77A77" w:rsidRPr="00581A82" w:rsidRDefault="00E77A77" w:rsidP="00581A82">
      <w:pPr>
        <w:pStyle w:val="NoSpacing"/>
      </w:pPr>
    </w:p>
    <w:p w:rsidR="00581A82" w:rsidRPr="00581A82" w:rsidRDefault="00581A82" w:rsidP="00581A82">
      <w:pPr>
        <w:pStyle w:val="NoSpacing"/>
      </w:pPr>
      <w:r w:rsidRPr="00E77A77">
        <w:rPr>
          <w:b/>
        </w:rPr>
        <w:t>Note</w:t>
      </w:r>
      <w:r w:rsidRPr="00581A82">
        <w:t>: do perform feature scaling before using the Gaussian Kernel.</w:t>
      </w:r>
    </w:p>
    <w:p w:rsidR="00581A82" w:rsidRPr="00581A82" w:rsidRDefault="00581A82" w:rsidP="00581A82">
      <w:pPr>
        <w:pStyle w:val="NoSpacing"/>
      </w:pPr>
      <w:r w:rsidRPr="00E77A77">
        <w:rPr>
          <w:b/>
        </w:rPr>
        <w:t>Note</w:t>
      </w:r>
      <w:r w:rsidRPr="00581A82">
        <w:t>: not all similarity functions are valid kernels. They must satisfy "Mercer's Theorem" which guarantees that the SVM package's optimizations run correctly and do not diverge.</w:t>
      </w:r>
    </w:p>
    <w:p w:rsidR="00581A82" w:rsidRDefault="00581A82" w:rsidP="008940F5">
      <w:pPr>
        <w:pStyle w:val="NoSpacing"/>
      </w:pPr>
      <w:r w:rsidRPr="00581A82">
        <w:t>You want to train C and the parameters for the kernel function using the training and cross-validation datasets.</w:t>
      </w:r>
    </w:p>
    <w:p w:rsidR="00435CC2" w:rsidRDefault="00435CC2" w:rsidP="008940F5">
      <w:pPr>
        <w:pStyle w:val="NoSpacing"/>
      </w:pPr>
      <w:r>
        <w:rPr>
          <w:noProof/>
        </w:rPr>
        <w:lastRenderedPageBreak/>
        <w:drawing>
          <wp:inline distT="0" distB="0" distL="0" distR="0" wp14:anchorId="5AA45F88" wp14:editId="595733F9">
            <wp:extent cx="5943600" cy="3357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57880"/>
                    </a:xfrm>
                    <a:prstGeom prst="rect">
                      <a:avLst/>
                    </a:prstGeom>
                  </pic:spPr>
                </pic:pic>
              </a:graphicData>
            </a:graphic>
          </wp:inline>
        </w:drawing>
      </w:r>
    </w:p>
    <w:p w:rsidR="008940F5" w:rsidRDefault="008940F5" w:rsidP="00435CC2"/>
    <w:p w:rsidR="004D2E8F" w:rsidRDefault="004D2E8F" w:rsidP="008940F5">
      <w:pPr>
        <w:pStyle w:val="NoSpacing"/>
        <w:rPr>
          <w:b/>
        </w:rPr>
      </w:pPr>
      <w:r>
        <w:rPr>
          <w:noProof/>
        </w:rPr>
        <w:drawing>
          <wp:inline distT="0" distB="0" distL="0" distR="0" wp14:anchorId="21B1ECD8" wp14:editId="741BFAB5">
            <wp:extent cx="5943600" cy="8159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15975"/>
                    </a:xfrm>
                    <a:prstGeom prst="rect">
                      <a:avLst/>
                    </a:prstGeom>
                  </pic:spPr>
                </pic:pic>
              </a:graphicData>
            </a:graphic>
          </wp:inline>
        </w:drawing>
      </w:r>
    </w:p>
    <w:p w:rsidR="006D42EA" w:rsidRDefault="006D42EA" w:rsidP="008940F5">
      <w:pPr>
        <w:pStyle w:val="NoSpacing"/>
        <w:rPr>
          <w:b/>
        </w:rPr>
      </w:pPr>
    </w:p>
    <w:p w:rsidR="006D42EA" w:rsidRDefault="006D42EA" w:rsidP="006D42EA">
      <w:pPr>
        <w:pStyle w:val="NoSpacing"/>
        <w:rPr>
          <w:rStyle w:val="Strong"/>
          <w:bCs w:val="0"/>
        </w:rPr>
      </w:pPr>
      <w:r w:rsidRPr="006D42EA">
        <w:rPr>
          <w:rStyle w:val="Strong"/>
          <w:bCs w:val="0"/>
        </w:rPr>
        <w:t>Logistic Regression vs. SVMs</w:t>
      </w:r>
    </w:p>
    <w:p w:rsidR="006D42EA" w:rsidRDefault="006D42EA" w:rsidP="006D42EA">
      <w:pPr>
        <w:pStyle w:val="NoSpacing"/>
      </w:pPr>
    </w:p>
    <w:p w:rsidR="006D42EA" w:rsidRPr="006D42EA" w:rsidRDefault="006D42EA" w:rsidP="00E30851">
      <w:pPr>
        <w:pStyle w:val="NoSpacing"/>
        <w:numPr>
          <w:ilvl w:val="0"/>
          <w:numId w:val="5"/>
        </w:numPr>
      </w:pPr>
      <w:r w:rsidRPr="006D42EA">
        <w:t>If n is large (relative to m), then use logistic regression, or SVM without a kernel (the "linear kernel")</w:t>
      </w:r>
    </w:p>
    <w:p w:rsidR="006D42EA" w:rsidRPr="006D42EA" w:rsidRDefault="006D42EA" w:rsidP="00E30851">
      <w:pPr>
        <w:pStyle w:val="NoSpacing"/>
        <w:numPr>
          <w:ilvl w:val="0"/>
          <w:numId w:val="5"/>
        </w:numPr>
      </w:pPr>
      <w:r w:rsidRPr="006D42EA">
        <w:t>If n is small and m is intermediate, then use SVM with a Gaussian Kernel</w:t>
      </w:r>
    </w:p>
    <w:p w:rsidR="006D42EA" w:rsidRPr="006D42EA" w:rsidRDefault="006D42EA" w:rsidP="00E30851">
      <w:pPr>
        <w:pStyle w:val="NoSpacing"/>
        <w:numPr>
          <w:ilvl w:val="0"/>
          <w:numId w:val="5"/>
        </w:numPr>
      </w:pPr>
      <w:r w:rsidRPr="006D42EA">
        <w:t>If n is small and m is large, then manually create/add more features, then use logistic regression or SVM without a kernel.</w:t>
      </w:r>
    </w:p>
    <w:p w:rsidR="006D42EA" w:rsidRPr="006D42EA" w:rsidRDefault="006D42EA" w:rsidP="00E30851">
      <w:pPr>
        <w:pStyle w:val="NoSpacing"/>
        <w:numPr>
          <w:ilvl w:val="0"/>
          <w:numId w:val="5"/>
        </w:numPr>
      </w:pPr>
      <w:r w:rsidRPr="006D42EA">
        <w:t>In the first case, we don't have enough examples to need a complicated polynomial hypothesis. In the second example, we have enough examples that we may need a complex non-linear hypothesis. In the last case, we want to increase our features so that logistic regression becomes applicable.</w:t>
      </w:r>
    </w:p>
    <w:p w:rsidR="006D42EA" w:rsidRDefault="006D42EA" w:rsidP="006D42EA">
      <w:pPr>
        <w:pStyle w:val="NoSpacing"/>
        <w:rPr>
          <w:rStyle w:val="Strong"/>
          <w:bCs w:val="0"/>
        </w:rPr>
      </w:pPr>
    </w:p>
    <w:p w:rsidR="006D42EA" w:rsidRPr="006D42EA" w:rsidRDefault="006D42EA" w:rsidP="006D42EA">
      <w:pPr>
        <w:pStyle w:val="NoSpacing"/>
      </w:pPr>
      <w:r w:rsidRPr="006D42EA">
        <w:rPr>
          <w:rStyle w:val="Strong"/>
          <w:bCs w:val="0"/>
        </w:rPr>
        <w:t>Note</w:t>
      </w:r>
      <w:r w:rsidRPr="006D42EA">
        <w:t>: a neural network is likely to work well for any of these situations, but may be slower to train.</w:t>
      </w:r>
    </w:p>
    <w:p w:rsidR="006D42EA" w:rsidRPr="006D42EA" w:rsidRDefault="006D42EA" w:rsidP="006D42EA">
      <w:pPr>
        <w:pStyle w:val="NoSpacing"/>
      </w:pPr>
    </w:p>
    <w:p w:rsidR="006D42EA" w:rsidRDefault="006D42EA" w:rsidP="008940F5">
      <w:pPr>
        <w:pStyle w:val="NoSpacing"/>
        <w:rPr>
          <w:b/>
        </w:rPr>
      </w:pPr>
    </w:p>
    <w:p w:rsidR="004D2E8F" w:rsidRPr="008940F5" w:rsidRDefault="004D2E8F" w:rsidP="008940F5">
      <w:pPr>
        <w:pStyle w:val="NoSpacing"/>
        <w:rPr>
          <w:b/>
        </w:rPr>
      </w:pPr>
    </w:p>
    <w:p w:rsidR="00435CC2" w:rsidRDefault="00710501" w:rsidP="00435CC2">
      <w:r>
        <w:rPr>
          <w:noProof/>
        </w:rPr>
        <w:lastRenderedPageBreak/>
        <w:drawing>
          <wp:inline distT="0" distB="0" distL="0" distR="0" wp14:anchorId="16701534" wp14:editId="28D96F13">
            <wp:extent cx="5943600" cy="30816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81655"/>
                    </a:xfrm>
                    <a:prstGeom prst="rect">
                      <a:avLst/>
                    </a:prstGeom>
                  </pic:spPr>
                </pic:pic>
              </a:graphicData>
            </a:graphic>
          </wp:inline>
        </w:drawing>
      </w:r>
    </w:p>
    <w:p w:rsidR="00862BA3" w:rsidRDefault="00862BA3" w:rsidP="00435CC2"/>
    <w:p w:rsidR="00862BA3" w:rsidRDefault="00862BA3" w:rsidP="00435CC2">
      <w:r>
        <w:rPr>
          <w:noProof/>
        </w:rPr>
        <w:drawing>
          <wp:inline distT="0" distB="0" distL="0" distR="0" wp14:anchorId="474A8823" wp14:editId="65639BB1">
            <wp:extent cx="5943600" cy="3070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70225"/>
                    </a:xfrm>
                    <a:prstGeom prst="rect">
                      <a:avLst/>
                    </a:prstGeom>
                  </pic:spPr>
                </pic:pic>
              </a:graphicData>
            </a:graphic>
          </wp:inline>
        </w:drawing>
      </w:r>
    </w:p>
    <w:p w:rsidR="00C7232A" w:rsidRDefault="00C7232A" w:rsidP="00435CC2"/>
    <w:p w:rsidR="00C7232A" w:rsidRPr="00435CC2" w:rsidRDefault="00264DC7" w:rsidP="00264DC7">
      <w:pPr>
        <w:pStyle w:val="Title"/>
      </w:pPr>
      <w:r>
        <w:t>Unsupervised Learning</w:t>
      </w:r>
      <w:bookmarkStart w:id="0" w:name="_GoBack"/>
      <w:bookmarkEnd w:id="0"/>
    </w:p>
    <w:sectPr w:rsidR="00C7232A" w:rsidRPr="00435C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45359B"/>
    <w:multiLevelType w:val="multilevel"/>
    <w:tmpl w:val="54327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E64559"/>
    <w:multiLevelType w:val="hybridMultilevel"/>
    <w:tmpl w:val="32F4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252BAB"/>
    <w:multiLevelType w:val="hybridMultilevel"/>
    <w:tmpl w:val="CFE40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6075D7"/>
    <w:multiLevelType w:val="hybridMultilevel"/>
    <w:tmpl w:val="1C1EF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980A7D"/>
    <w:multiLevelType w:val="multilevel"/>
    <w:tmpl w:val="14D82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1D7"/>
    <w:rsid w:val="000561A3"/>
    <w:rsid w:val="00065C40"/>
    <w:rsid w:val="00085FC8"/>
    <w:rsid w:val="00144DF9"/>
    <w:rsid w:val="0017636B"/>
    <w:rsid w:val="00200459"/>
    <w:rsid w:val="00241BCB"/>
    <w:rsid w:val="0026023A"/>
    <w:rsid w:val="00264DC7"/>
    <w:rsid w:val="00266D5C"/>
    <w:rsid w:val="0040001A"/>
    <w:rsid w:val="00435CC2"/>
    <w:rsid w:val="00457C91"/>
    <w:rsid w:val="00474426"/>
    <w:rsid w:val="004D2E8F"/>
    <w:rsid w:val="00534A52"/>
    <w:rsid w:val="00581A82"/>
    <w:rsid w:val="00600B12"/>
    <w:rsid w:val="00682BD4"/>
    <w:rsid w:val="006D42EA"/>
    <w:rsid w:val="0070111D"/>
    <w:rsid w:val="00701BE1"/>
    <w:rsid w:val="0070583B"/>
    <w:rsid w:val="00710501"/>
    <w:rsid w:val="00782C78"/>
    <w:rsid w:val="00790883"/>
    <w:rsid w:val="007B2DCC"/>
    <w:rsid w:val="0080055F"/>
    <w:rsid w:val="00836BDF"/>
    <w:rsid w:val="008518E6"/>
    <w:rsid w:val="00862BA3"/>
    <w:rsid w:val="008940F5"/>
    <w:rsid w:val="008D255F"/>
    <w:rsid w:val="008F05E1"/>
    <w:rsid w:val="00912A8A"/>
    <w:rsid w:val="00A03358"/>
    <w:rsid w:val="00A55CED"/>
    <w:rsid w:val="00B4744A"/>
    <w:rsid w:val="00B51D43"/>
    <w:rsid w:val="00B90C9A"/>
    <w:rsid w:val="00B96698"/>
    <w:rsid w:val="00BA1C45"/>
    <w:rsid w:val="00BD61D7"/>
    <w:rsid w:val="00BE6CD4"/>
    <w:rsid w:val="00C7232A"/>
    <w:rsid w:val="00D25ECE"/>
    <w:rsid w:val="00D31AF2"/>
    <w:rsid w:val="00D33A69"/>
    <w:rsid w:val="00D76C9C"/>
    <w:rsid w:val="00D90FB8"/>
    <w:rsid w:val="00DA36E0"/>
    <w:rsid w:val="00DB42BB"/>
    <w:rsid w:val="00DD2425"/>
    <w:rsid w:val="00E30851"/>
    <w:rsid w:val="00E77A77"/>
    <w:rsid w:val="00ED7677"/>
    <w:rsid w:val="00F468B5"/>
    <w:rsid w:val="00F5741D"/>
    <w:rsid w:val="00F807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B03A4"/>
  <w15:chartTrackingRefBased/>
  <w15:docId w15:val="{FDF619F8-1B5C-4B90-9701-D3075B426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D61D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D61D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D42E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D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D61D7"/>
    <w:rPr>
      <w:rFonts w:asciiTheme="majorHAnsi" w:eastAsiaTheme="majorEastAsia" w:hAnsiTheme="majorHAnsi" w:cstheme="majorBidi"/>
      <w:color w:val="365F91" w:themeColor="accent1" w:themeShade="BF"/>
      <w:sz w:val="26"/>
      <w:szCs w:val="26"/>
    </w:rPr>
  </w:style>
  <w:style w:type="paragraph" w:styleId="Title">
    <w:name w:val="Title"/>
    <w:basedOn w:val="Normal"/>
    <w:next w:val="Normal"/>
    <w:link w:val="TitleChar"/>
    <w:uiPriority w:val="10"/>
    <w:qFormat/>
    <w:rsid w:val="00A55C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5CED"/>
    <w:rPr>
      <w:rFonts w:asciiTheme="majorHAnsi" w:eastAsiaTheme="majorEastAsia" w:hAnsiTheme="majorHAnsi" w:cstheme="majorBidi"/>
      <w:spacing w:val="-10"/>
      <w:kern w:val="28"/>
      <w:sz w:val="56"/>
      <w:szCs w:val="56"/>
    </w:rPr>
  </w:style>
  <w:style w:type="paragraph" w:styleId="NoSpacing">
    <w:name w:val="No Spacing"/>
    <w:uiPriority w:val="1"/>
    <w:qFormat/>
    <w:rsid w:val="00D90FB8"/>
    <w:pPr>
      <w:spacing w:after="0" w:line="240" w:lineRule="auto"/>
    </w:pPr>
  </w:style>
  <w:style w:type="character" w:styleId="Strong">
    <w:name w:val="Strong"/>
    <w:basedOn w:val="DefaultParagraphFont"/>
    <w:uiPriority w:val="22"/>
    <w:qFormat/>
    <w:rsid w:val="00ED7677"/>
    <w:rPr>
      <w:b/>
      <w:bCs/>
    </w:rPr>
  </w:style>
  <w:style w:type="character" w:styleId="Emphasis">
    <w:name w:val="Emphasis"/>
    <w:basedOn w:val="DefaultParagraphFont"/>
    <w:uiPriority w:val="20"/>
    <w:qFormat/>
    <w:rsid w:val="00ED7677"/>
    <w:rPr>
      <w:i/>
      <w:iCs/>
    </w:rPr>
  </w:style>
  <w:style w:type="paragraph" w:styleId="NormalWeb">
    <w:name w:val="Normal (Web)"/>
    <w:basedOn w:val="Normal"/>
    <w:uiPriority w:val="99"/>
    <w:unhideWhenUsed/>
    <w:rsid w:val="00144DF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144DF9"/>
  </w:style>
  <w:style w:type="character" w:customStyle="1" w:styleId="mord">
    <w:name w:val="mord"/>
    <w:basedOn w:val="DefaultParagraphFont"/>
    <w:rsid w:val="00144DF9"/>
  </w:style>
  <w:style w:type="character" w:customStyle="1" w:styleId="mrel">
    <w:name w:val="mrel"/>
    <w:basedOn w:val="DefaultParagraphFont"/>
    <w:rsid w:val="00144DF9"/>
  </w:style>
  <w:style w:type="character" w:customStyle="1" w:styleId="vlist-s">
    <w:name w:val="vlist-s"/>
    <w:basedOn w:val="DefaultParagraphFont"/>
    <w:rsid w:val="00144DF9"/>
  </w:style>
  <w:style w:type="character" w:customStyle="1" w:styleId="Heading3Char">
    <w:name w:val="Heading 3 Char"/>
    <w:basedOn w:val="DefaultParagraphFont"/>
    <w:link w:val="Heading3"/>
    <w:uiPriority w:val="9"/>
    <w:semiHidden/>
    <w:rsid w:val="006D42EA"/>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7151628">
      <w:bodyDiv w:val="1"/>
      <w:marLeft w:val="0"/>
      <w:marRight w:val="0"/>
      <w:marTop w:val="0"/>
      <w:marBottom w:val="0"/>
      <w:divBdr>
        <w:top w:val="none" w:sz="0" w:space="0" w:color="auto"/>
        <w:left w:val="none" w:sz="0" w:space="0" w:color="auto"/>
        <w:bottom w:val="none" w:sz="0" w:space="0" w:color="auto"/>
        <w:right w:val="none" w:sz="0" w:space="0" w:color="auto"/>
      </w:divBdr>
    </w:div>
    <w:div w:id="926571572">
      <w:bodyDiv w:val="1"/>
      <w:marLeft w:val="0"/>
      <w:marRight w:val="0"/>
      <w:marTop w:val="0"/>
      <w:marBottom w:val="0"/>
      <w:divBdr>
        <w:top w:val="none" w:sz="0" w:space="0" w:color="auto"/>
        <w:left w:val="none" w:sz="0" w:space="0" w:color="auto"/>
        <w:bottom w:val="none" w:sz="0" w:space="0" w:color="auto"/>
        <w:right w:val="none" w:sz="0" w:space="0" w:color="auto"/>
      </w:divBdr>
    </w:div>
    <w:div w:id="1140729247">
      <w:bodyDiv w:val="1"/>
      <w:marLeft w:val="0"/>
      <w:marRight w:val="0"/>
      <w:marTop w:val="0"/>
      <w:marBottom w:val="0"/>
      <w:divBdr>
        <w:top w:val="none" w:sz="0" w:space="0" w:color="auto"/>
        <w:left w:val="none" w:sz="0" w:space="0" w:color="auto"/>
        <w:bottom w:val="none" w:sz="0" w:space="0" w:color="auto"/>
        <w:right w:val="none" w:sz="0" w:space="0" w:color="auto"/>
      </w:divBdr>
    </w:div>
    <w:div w:id="1460803741">
      <w:bodyDiv w:val="1"/>
      <w:marLeft w:val="0"/>
      <w:marRight w:val="0"/>
      <w:marTop w:val="0"/>
      <w:marBottom w:val="0"/>
      <w:divBdr>
        <w:top w:val="none" w:sz="0" w:space="0" w:color="auto"/>
        <w:left w:val="none" w:sz="0" w:space="0" w:color="auto"/>
        <w:bottom w:val="none" w:sz="0" w:space="0" w:color="auto"/>
        <w:right w:val="none" w:sz="0" w:space="0" w:color="auto"/>
      </w:divBdr>
    </w:div>
    <w:div w:id="1602492476">
      <w:bodyDiv w:val="1"/>
      <w:marLeft w:val="0"/>
      <w:marRight w:val="0"/>
      <w:marTop w:val="0"/>
      <w:marBottom w:val="0"/>
      <w:divBdr>
        <w:top w:val="none" w:sz="0" w:space="0" w:color="auto"/>
        <w:left w:val="none" w:sz="0" w:space="0" w:color="auto"/>
        <w:bottom w:val="none" w:sz="0" w:space="0" w:color="auto"/>
        <w:right w:val="none" w:sz="0" w:space="0" w:color="auto"/>
      </w:divBdr>
    </w:div>
    <w:div w:id="2077975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5621</TotalTime>
  <Pages>10</Pages>
  <Words>691</Words>
  <Characters>3945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Barclays</Company>
  <LinksUpToDate>false</LinksUpToDate>
  <CharactersWithSpaces>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Vaid, Vinayak : Group Centre</dc:creator>
  <cp:keywords/>
  <dc:description/>
  <cp:lastModifiedBy>Vaid, Vinayak : Group Centre</cp:lastModifiedBy>
  <cp:revision>60</cp:revision>
  <dcterms:created xsi:type="dcterms:W3CDTF">2018-09-19T15:05:00Z</dcterms:created>
  <dcterms:modified xsi:type="dcterms:W3CDTF">2018-09-26T17:15:00Z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-287924475</vt:i4>
  </property>
  <property fmtid="{D5CDD505-2E9C-101B-9397-08002B2CF9AE}" pid="3" name="_NewReviewCycle">
    <vt:lpwstr/>
  </property>
  <property fmtid="{D5CDD505-2E9C-101B-9397-08002B2CF9AE}" pid="4" name="_EmailSubject">
    <vt:lpwstr/>
  </property>
  <property fmtid="{D5CDD505-2E9C-101B-9397-08002B2CF9AE}" pid="5" name="_AuthorEmail">
    <vt:lpwstr>Vinayak.Vaid@barclayscorp.com</vt:lpwstr>
  </property>
  <property fmtid="{D5CDD505-2E9C-101B-9397-08002B2CF9AE}" pid="6" name="_AuthorEmailDisplayName">
    <vt:lpwstr>Vaid, Vinayak : Barclays UK</vt:lpwstr>
  </property>
</Properties>
</file>