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Business Registration Record</w:t>
      </w:r>
    </w:p>
    <w:p>
      <w:r>
        <w:t>Evidence Number: TRI-TEST-001-EV-001</w:t>
      </w:r>
    </w:p>
    <w:p>
      <w:r>
        <w:t>Evidence Type: Business Registration</w:t>
      </w:r>
    </w:p>
    <w:p/>
    <w:p>
      <w:r>
        <w:t>Case: TRI-TEST-001 — Harbor Procurement Review</w:t>
      </w:r>
    </w:p>
    <w:p/>
    <w:p>
      <w:r>
        <w:t>Arjun Rao is associated with Blue Harbor Supplies.</w:t>
      </w:r>
    </w:p>
    <w:p>
      <w:r>
        <w:t>Arjun Rao works for Blue Harbor Supplies.</w:t>
      </w:r>
    </w:p>
    <w:p>
      <w:r>
        <w:t>Blue Harbor Supplies is a registered procurement supplier.</w:t>
      </w:r>
    </w:p>
    <w:p>
      <w:r>
        <w:t>This record is synthetic and intended for TRINETRA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