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Student Record System — Security Requirements</w:t>
      </w:r>
    </w:p>
    <w:p>
      <w:pPr>
        <w:jc w:val="center"/>
      </w:pPr>
      <w:r>
        <w:t>Security requirements and verification criteria</w:t>
      </w:r>
    </w:p>
    <w:p>
      <w:pPr>
        <w:pStyle w:val="Heading1"/>
      </w:pPr>
      <w:r>
        <w:t>1. Purpose and Scope</w:t>
      </w:r>
    </w:p>
    <w:p>
      <w:r>
        <w:t>This document defines security requirements for student profiles, attendance, marks, GPA/CGPA, reports, and downloaded academic records. It supports SRS requirements for access security (NFR-002) and academic record integrity (NFR-006).</w:t>
      </w:r>
    </w:p>
    <w:p>
      <w:pPr>
        <w:pStyle w:val="Heading1"/>
      </w:pPr>
      <w:r>
        <w:t>2. User Roles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Access principle</w:t>
            </w:r>
          </w:p>
        </w:tc>
      </w:tr>
      <w:tr>
        <w:tc>
          <w:tcPr>
            <w:tcW w:type="dxa" w:w="4968"/>
          </w:tcPr>
          <w:p>
            <w:r>
              <w:t>Student</w:t>
            </w:r>
          </w:p>
        </w:tc>
        <w:tc>
          <w:tcPr>
            <w:tcW w:type="dxa" w:w="4968"/>
          </w:tcPr>
          <w:p>
            <w:r>
              <w:t>May view only their own attendance, marks, grades, GPA/CGPA, notifications, and downloadable records.</w:t>
            </w:r>
          </w:p>
        </w:tc>
      </w:tr>
      <w:tr>
        <w:tc>
          <w:tcPr>
            <w:tcW w:type="dxa" w:w="4968"/>
          </w:tcPr>
          <w:p>
            <w:r>
              <w:t>Faculty</w:t>
            </w:r>
          </w:p>
        </w:tc>
        <w:tc>
          <w:tcPr>
            <w:tcW w:type="dxa" w:w="4968"/>
          </w:tcPr>
          <w:p>
            <w:r>
              <w:t>May perform authorized teaching operations such as recording attendance, entering/updating marks, searching profiles, and generating permitted reports.</w:t>
            </w:r>
          </w:p>
        </w:tc>
      </w:tr>
      <w:tr>
        <w:tc>
          <w:tcPr>
            <w:tcW w:type="dxa" w:w="4968"/>
          </w:tcPr>
          <w:p>
            <w:r>
              <w:t>Administrator</w:t>
            </w:r>
          </w:p>
        </w:tc>
        <w:tc>
          <w:tcPr>
            <w:tcW w:type="dxa" w:w="4968"/>
          </w:tcPr>
          <w:p>
            <w:r>
              <w:t>May manage authorized user and subject configuration and perform approved administrative operations.</w:t>
            </w:r>
          </w:p>
        </w:tc>
      </w:tr>
    </w:tbl>
    <w:p>
      <w:pPr>
        <w:pStyle w:val="Heading1"/>
      </w:pPr>
      <w:r>
        <w:t>3. Security Requirements</w:t>
      </w:r>
    </w:p>
    <w:p>
      <w:pPr>
        <w:pStyle w:val="Heading2"/>
      </w:pPr>
      <w:r>
        <w:t>SEC-001 — Authentication</w:t>
      </w:r>
    </w:p>
    <w:p>
      <w:r>
        <w:t>Users must authenticate before accessing protected records or role-restricted functions.</w:t>
      </w:r>
    </w:p>
    <w:p>
      <w:pPr>
        <w:pStyle w:val="Heading2"/>
      </w:pPr>
      <w:r>
        <w:t>SEC-002 — Role-Based Authorization</w:t>
      </w:r>
    </w:p>
    <w:p>
      <w:r>
        <w:t>Permissions must be enforced for Student, Faculty, and Administrator roles on the server. Hiding a UI button is not sufficient.</w:t>
      </w:r>
    </w:p>
    <w:p>
      <w:pPr>
        <w:pStyle w:val="Heading2"/>
      </w:pPr>
      <w:r>
        <w:t>SEC-003 — Student Record Privacy</w:t>
      </w:r>
    </w:p>
    <w:p>
      <w:r>
        <w:t>A student may retrieve only records associated with their authenticated account. Requests for another student's records must be denied.</w:t>
      </w:r>
    </w:p>
    <w:p>
      <w:pPr>
        <w:pStyle w:val="Heading2"/>
      </w:pPr>
      <w:r>
        <w:t>SEC-004 — Marks and Attendance Protection</w:t>
      </w:r>
    </w:p>
    <w:p>
      <w:r>
        <w:t>Only authorized faculty or administrators may create or update marks and attendance, according to agreed project permissions.</w:t>
      </w:r>
    </w:p>
    <w:p>
      <w:pPr>
        <w:pStyle w:val="Heading2"/>
      </w:pPr>
      <w:r>
        <w:t>SEC-005 — Input Validation</w:t>
      </w:r>
    </w:p>
    <w:p>
      <w:r>
        <w:t>Validate all incoming values on the server, including mark ranges, required fields, identifiers, and subject-credit values. Invalid data must not be saved.</w:t>
      </w:r>
    </w:p>
    <w:p>
      <w:pPr>
        <w:pStyle w:val="Heading2"/>
      </w:pPr>
      <w:r>
        <w:t>SEC-006 — Data Integrity</w:t>
      </w:r>
    </w:p>
    <w:p>
      <w:r>
        <w:t>Invalid or unauthorized updates must be rejected without corrupting or unintentionally overwriting valid records.</w:t>
      </w:r>
    </w:p>
    <w:p>
      <w:pPr>
        <w:pStyle w:val="Heading2"/>
      </w:pPr>
      <w:r>
        <w:t>SEC-007 — Session Management</w:t>
      </w:r>
    </w:p>
    <w:p>
      <w:r>
        <w:t>Logout must end the authenticated session. Expired or invalid sessions must not access protected data.</w:t>
      </w:r>
    </w:p>
    <w:p>
      <w:pPr>
        <w:pStyle w:val="Heading2"/>
      </w:pPr>
      <w:r>
        <w:t>SEC-008 — Password Handling</w:t>
      </w:r>
    </w:p>
    <w:p>
      <w:r>
        <w:t>If password-based authentication is implemented, store passwords using an appropriate salted password-hashing algorithm; never store or log plaintext passwords.</w:t>
      </w:r>
    </w:p>
    <w:p>
      <w:pPr>
        <w:pStyle w:val="Heading2"/>
      </w:pPr>
      <w:r>
        <w:t>SEC-009 — Secure Communication and Secrets</w:t>
      </w:r>
    </w:p>
    <w:p>
      <w:r>
        <w:t>Use HTTPS outside local development. Do not commit passwords, tokens, database credentials, or other secrets to the repository.</w:t>
      </w:r>
    </w:p>
    <w:p>
      <w:pPr>
        <w:pStyle w:val="Heading2"/>
      </w:pPr>
      <w:r>
        <w:t>SEC-010 — Safe Error Messages</w:t>
      </w:r>
    </w:p>
    <w:p>
      <w:r>
        <w:t>Errors must not expose passwords, secrets, database credentials, stack traces, or unnecessary personal information.</w:t>
      </w:r>
    </w:p>
    <w:p>
      <w:pPr>
        <w:pStyle w:val="Heading2"/>
      </w:pPr>
      <w:r>
        <w:t>SEC-011 — Auditability</w:t>
      </w:r>
    </w:p>
    <w:p>
      <w:r>
        <w:t>Where feasible, important changes to marks, attendance, subject credits, and permissions should be attributable to an authenticated user.</w:t>
      </w:r>
    </w:p>
    <w:p>
      <w:pPr>
        <w:pStyle w:val="Heading2"/>
      </w:pPr>
      <w:r>
        <w:t>SEC-012 — Backup and Recovery</w:t>
      </w:r>
    </w:p>
    <w:p>
      <w:r>
        <w:t>Protect backups from unauthorized access. Test restoration and verify restored record values.</w:t>
      </w:r>
    </w:p>
    <w:p>
      <w:pPr>
        <w:pStyle w:val="Heading2"/>
      </w:pPr>
      <w:r>
        <w:t>SEC-013 — Report and Download Security</w:t>
      </w:r>
    </w:p>
    <w:p>
      <w:r>
        <w:t>Reports and downloads must contain only data the requesting user is authorized to access.</w:t>
      </w:r>
    </w:p>
    <w:p>
      <w:pPr>
        <w:pStyle w:val="Heading2"/>
      </w:pPr>
      <w:r>
        <w:t>SEC-014 — Dependency and Code Checks</w:t>
      </w:r>
    </w:p>
    <w:p>
      <w:r>
        <w:t>Use automated code/security checks where feasible and review pull requests before merging.</w:t>
      </w:r>
    </w:p>
    <w:p>
      <w:pPr>
        <w:pStyle w:val="Heading1"/>
      </w:pPr>
      <w:r>
        <w:t>4. Security Acceptance Tests</w:t>
      </w:r>
    </w:p>
    <w:p>
      <w:pPr>
        <w:pStyle w:val="ListNumber"/>
      </w:pPr>
      <w:r>
        <w:t>Log in with valid credentials and verify the correct role is established.</w:t>
      </w:r>
    </w:p>
    <w:p>
      <w:pPr>
        <w:pStyle w:val="ListNumber"/>
      </w:pPr>
      <w:r>
        <w:t>Attempt login with invalid credentials and verify access is denied.</w:t>
      </w:r>
    </w:p>
    <w:p>
      <w:pPr>
        <w:pStyle w:val="ListNumber"/>
      </w:pPr>
      <w:r>
        <w:t>Log in as Student A and request Student B's records; the request must be denied.</w:t>
      </w:r>
    </w:p>
    <w:p>
      <w:pPr>
        <w:pStyle w:val="ListNumber"/>
      </w:pPr>
      <w:r>
        <w:t>Attempt marks and attendance changes as a student; the system must reject them.</w:t>
      </w:r>
    </w:p>
    <w:p>
      <w:pPr>
        <w:pStyle w:val="ListNumber"/>
      </w:pPr>
      <w:r>
        <w:t>Submit below-minimum, above-maximum, and non-numeric marks; invalid values must not be saved.</w:t>
      </w:r>
    </w:p>
    <w:p>
      <w:pPr>
        <w:pStyle w:val="ListNumber"/>
      </w:pPr>
      <w:r>
        <w:t>Submit an invalid update after a valid mark exists; the original valid mark must remain unchanged.</w:t>
      </w:r>
    </w:p>
    <w:p>
      <w:pPr>
        <w:pStyle w:val="ListNumber"/>
      </w:pPr>
      <w:r>
        <w:t>Log out and attempt to access a protected page or API; authentication must be required again.</w:t>
      </w:r>
    </w:p>
    <w:p>
      <w:pPr>
        <w:pStyle w:val="ListNumber"/>
      </w:pPr>
      <w:r>
        <w:t>Attempt to download another student's records; access must be denied.</w:t>
      </w:r>
    </w:p>
    <w:p>
      <w:pPr>
        <w:pStyle w:val="ListNumber"/>
      </w:pPr>
      <w:r>
        <w:t>Check repository configuration/history to ensure secrets are not committed.</w:t>
      </w:r>
    </w:p>
    <w:p>
      <w:pPr>
        <w:pStyle w:val="ListNumber"/>
      </w:pPr>
      <w:r>
        <w:t>Create a backup, restore a test record, and verify its values.</w:t>
      </w:r>
    </w:p>
    <w:p>
      <w:pPr>
        <w:pStyle w:val="Heading1"/>
      </w:pPr>
      <w:r>
        <w:t>5. Implementation Note</w:t>
      </w:r>
    </w:p>
    <w:p>
      <w:r>
        <w:t>These are proposed requirements, not a claim that the controls are already implemented. Map each requirement to code and tests during development. Confirm role permissions and implementation-specific controls with the team.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