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Bengaluru House Price Analysis</w:t>
      </w:r>
    </w:p>
    <w:p>
      <w:pPr>
        <w:jc w:val="center"/>
      </w:pPr>
      <w:r>
        <w:rPr>
          <w:b/>
          <w:color w:val="4472C4"/>
          <w:sz w:val="22"/>
        </w:rPr>
        <w:t>Findings, Limitations &amp; Recommendations</w:t>
      </w:r>
    </w:p>
    <w:p>
      <w:pPr>
        <w:pStyle w:val="Heading1"/>
      </w:pPr>
      <w:r>
        <w:t>1. Executive Summary</w:t>
      </w:r>
    </w:p>
    <w:p>
      <w:r>
        <w:t>This project examines factors associated with property prices across Bengaluru locations, with a focus on area type, property size, BHK configuration, and location-level price differences. The cleaned dataset used in Python and Power BI contains 12,791 property records covering 1,294 unique locations. The average listed price is 114.32 lakh rupees and the median is 73.00 lakh rupees. Because the average is higher than the median, the price distribution is influenced by higher-priced properties. These are descriptive findings and should not be interpreted as proof of causation.</w:t>
      </w:r>
    </w:p>
    <w:p>
      <w:pPr>
        <w:pStyle w:val="Heading1"/>
      </w:pPr>
      <w:r>
        <w:t>2. Problem Statement and Approach</w:t>
      </w:r>
    </w:p>
    <w:p>
      <w:r>
        <w:t>The business question is: “What drives property price by area?” The analysis compares average property prices and average price per square foot across area types and locations, explores the relationship between total floor area and price, and reviews price patterns across BHK configurations.</w:t>
      </w:r>
    </w:p>
    <w:p>
      <w:r>
        <w:t>The workflow included data cleaning in Power Query, SQL analysis in MySQL Workbench, exploratory data analysis in Python, and an interactive Power BI report. SQL queries used grouping, joins, a subquery, a common table expression (CTE), and a window function. Python analysis included descriptive statistics, missing-value and outlier checks, charts, correlations, and segmentation. The Power BI report contains an overview page and a detailed analysis page with BHK and area-type filters.</w:t>
      </w:r>
    </w:p>
    <w:p>
      <w:pPr>
        <w:pStyle w:val="Heading1"/>
      </w:pPr>
      <w:r>
        <w:t>3. Key Findings</w:t>
      </w:r>
    </w:p>
    <w:p>
      <w:pPr>
        <w:pStyle w:val="ListBullet"/>
      </w:pPr>
      <w:r>
        <w:rPr>
          <w:b/>
        </w:rPr>
        <w:t xml:space="preserve">Dataset coverage: </w:t>
      </w:r>
      <w:r>
        <w:t>The cleaned dataset used by Python and Power BI contains 12,791 records and 1,294 unique locations.</w:t>
      </w:r>
    </w:p>
    <w:p>
      <w:pPr>
        <w:pStyle w:val="ListBullet"/>
      </w:pPr>
      <w:r>
        <w:rPr>
          <w:b/>
        </w:rPr>
        <w:t xml:space="preserve">Typical price level: </w:t>
      </w:r>
      <w:r>
        <w:t>Average property price is 114.32 lakh rupees (about ₹1.14 crore), while the median is 73 lakh rupees. The difference suggests a right-skewed price distribution, with expensive properties pulling the average upward.</w:t>
      </w:r>
    </w:p>
    <w:p>
      <w:pPr>
        <w:pStyle w:val="ListBullet"/>
      </w:pPr>
      <w:r>
        <w:rPr>
          <w:b/>
        </w:rPr>
        <w:t xml:space="preserve">Area type: </w:t>
      </w:r>
      <w:r>
        <w:t>Plot Area has the highest average total property price among the area types in the Power BI chart. This compares total property price, not price per square foot, so the two measures should not be confused.</w:t>
      </w:r>
    </w:p>
    <w:p>
      <w:pPr>
        <w:pStyle w:val="ListBullet"/>
      </w:pPr>
      <w:r>
        <w:rPr>
          <w:b/>
        </w:rPr>
        <w:t xml:space="preserve">Price per square foot: </w:t>
      </w:r>
      <w:r>
        <w:t>The dashboard compares average price per square foot across area types and ranks locations by this measure. The Detailed Property Analysis page shows Grijalakshmi Layout at the top of its displayed Top 10 price-per-square-foot chart. These rankings depend on the cleaned dataset and the current visual filters.</w:t>
      </w:r>
    </w:p>
    <w:p>
      <w:pPr>
        <w:pStyle w:val="ListBullet"/>
      </w:pPr>
      <w:r>
        <w:rPr>
          <w:b/>
        </w:rPr>
        <w:t xml:space="preserve">Location-level price differences: </w:t>
      </w:r>
      <w:r>
        <w:t>The Overview page ranks locations by average property price, with Cubbon Road shown at the top of the displayed chart. This is a different metric from price per square foot, so a location can rank differently on the two charts.</w:t>
      </w:r>
    </w:p>
    <w:p>
      <w:pPr>
        <w:pStyle w:val="ListBullet"/>
      </w:pPr>
      <w:r>
        <w:rPr>
          <w:b/>
        </w:rPr>
        <w:t xml:space="preserve">Price distribution: </w:t>
      </w:r>
      <w:r>
        <w:t>The Power BI price-band donut chart shows that the largest displayed segment is ₹50–100 lakh, at approximately 43.24% of records. The chart should be interpreted as a distribution of listings in the loaded dataset.</w:t>
      </w:r>
    </w:p>
    <w:p>
      <w:pPr>
        <w:pStyle w:val="ListBullet"/>
      </w:pPr>
      <w:r>
        <w:rPr>
          <w:b/>
        </w:rPr>
        <w:t xml:space="preserve">Property size and price: </w:t>
      </w:r>
      <w:r>
        <w:t>The scatter plot shows most records concentrated among smaller property sizes and lower prices, with a smaller number of high-price and/or very large-area observations. This indicates variation and potential outliers; it does not establish that size alone determines price.</w:t>
      </w:r>
    </w:p>
    <w:p>
      <w:pPr>
        <w:pStyle w:val="ListBullet"/>
      </w:pPr>
      <w:r>
        <w:rPr>
          <w:b/>
        </w:rPr>
        <w:t xml:space="preserve">BHK anomalies: </w:t>
      </w:r>
      <w:r>
        <w:t>The average-price-by-BHK visual includes unusual BHK values such as 27 and 43. These may be data anomalies or atypical records and should be validated before drawing conclusions about very high BHK categories.</w:t>
      </w:r>
    </w:p>
    <w:p>
      <w:pPr>
        <w:pStyle w:val="Heading1"/>
      </w:pPr>
      <w:r>
        <w:t>4. Recommendations</w:t>
      </w:r>
    </w:p>
    <w:p>
      <w:pPr>
        <w:pStyle w:val="ListNumber"/>
      </w:pPr>
      <w:r>
        <w:t>Compare properties using both total price and price per square foot. Total price reflects the overall purchase amount, while price per square foot supports more comparable area-based comparisons.</w:t>
      </w:r>
    </w:p>
    <w:p>
      <w:pPr>
        <w:pStyle w:val="ListNumber"/>
      </w:pPr>
      <w:r>
        <w:t>Use location-level averages as an initial screening tool, but review the number of listings behind each average. A small sample can produce an unstable ranking.</w:t>
      </w:r>
    </w:p>
    <w:p>
      <w:pPr>
        <w:pStyle w:val="ListNumber"/>
      </w:pPr>
      <w:r>
        <w:t>Investigate unusually large floor-area values and BHK values such as 27 and 43. Validate source records before removing them; document any exclusion rule and its effect on results.</w:t>
      </w:r>
    </w:p>
    <w:p>
      <w:pPr>
        <w:pStyle w:val="ListNumber"/>
      </w:pPr>
      <w:r>
        <w:t>Continue using interactive BHK and Area Type filters to compare segments. Add a minimum-record threshold to location rankings only after the filter logic is tested and confirmed.</w:t>
      </w:r>
    </w:p>
    <w:p>
      <w:pPr>
        <w:pStyle w:val="ListNumber"/>
      </w:pPr>
      <w:r>
        <w:t>For a stronger pricing model, add reliable variables if available, such as property age, exact locality, furnishing, amenities, distance to transit, and building condition. Then evaluate a regression model on a consistent dataset.</w:t>
      </w:r>
    </w:p>
    <w:p>
      <w:pPr>
        <w:pStyle w:val="ListNumber"/>
      </w:pPr>
      <w:r>
        <w:t>Standardize the data pipeline so the same cleaned CSV and row count are used by SQL, Python, and Power BI.</w:t>
      </w:r>
    </w:p>
    <w:p>
      <w:pPr>
        <w:pStyle w:val="Heading1"/>
      </w:pPr>
      <w:r>
        <w:t>5. Data Quality, Limitations and Interpretation</w:t>
      </w:r>
    </w:p>
    <w:p>
      <w:r>
        <w:t>The original dataset contained 13,320 rows. During Power Query cleaning, 529 exact duplicate rows were identified and removed, leaving 12,791 rows in the cleaned CSV used by Python and Power BI. The society_clean field was created to replace missing society values with “Unknown” and trim text. The total_sqft_raw field preserves the original area value, while total_sqft_clean was created to parse numeric values and average the endpoints of ranges where possible. The price_per_sqft calculation uses price × 100,000 ÷ total_sqft_clean because price is stored in lakh rupees.</w:t>
      </w:r>
    </w:p>
    <w:p>
      <w:r>
        <w:t>A cross-tool inconsistency remains: MySQL table house_pricesv2 contains 12,001 records and 1,239 distinct locations, compared with 12,791 records and 1,294 unique locations in Python/Power BI. Therefore, SQL results are based on 790 fewer rows and may not exactly match the dashboard or Python outputs. This should be resolved by reimporting and validating the data, or disclosed as a limitation if time does not permit.</w:t>
      </w:r>
    </w:p>
    <w:p>
      <w:r>
        <w:t>Missing-value handling for balcony, bath, size, and location, and the final effect of area_valid_flag and price_valid_flag, were not fully confirmed in the project notes. No claim is made here that those values were imputed or that all outliers were removed. The analysis is descriptive and reflects the records available in the dataset; it does not establish causal effects or guarantee current market transaction prices.</w:t>
      </w:r>
    </w:p>
    <w:p>
      <w:pPr>
        <w:pStyle w:val="Heading1"/>
      </w:pPr>
      <w:r>
        <w:t>6. Conclusion</w:t>
      </w:r>
    </w:p>
    <w:p>
      <w:r>
        <w:t>The analysis indicates that Bengaluru property prices vary by area type, location, property size, and BHK configuration. The average–median gap and the scatter plot show that high-priced observations influence the overall market summary, making median prices and price-per-square-foot comparisons useful complements to average price. Before using the results for business decisions, the SQL record-count mismatch and unusual property-size/BHK values should be checked. A consistent dataset and documented quality rules will improve the reliability of future analysis.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DA-40 Capstone | Bengaluru House Price Analysis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