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02s3fbhai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Employee retirement policy template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[Organization Name]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 Retirement Policy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66y5u0r81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Brief &amp;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policy is to provide a framework for employee retirement from [Organization Name], ensuring a smooth transition for employees who are approaching retirement age and minimizing disruption to normal operations.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foekflu95h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 of [Organization Name], including full-time, part-time, and contract workers.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nr5gwhnkh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Eligibility criteria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are eligible for retirement when they reach the age of 65 or have completed 20 years of service with [Organization Name]. Employees may also be eligible for early retirement under certain circumstances, such as ill health or redundancy.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q8yju7ywh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Retirement process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Notification:</w:t>
      </w:r>
      <w:r w:rsidDel="00000000" w:rsidR="00000000" w:rsidRPr="00000000">
        <w:rPr>
          <w:rtl w:val="0"/>
        </w:rPr>
        <w:t xml:space="preserve"> Employees must notify their manager and HR representative in writing at least 3 months before their planned retirement date.</w:t>
        <w:br w:type="textWrapping"/>
      </w:r>
      <w:r w:rsidDel="00000000" w:rsidR="00000000" w:rsidRPr="00000000">
        <w:rPr>
          <w:b w:val="1"/>
          <w:rtl w:val="0"/>
        </w:rPr>
        <w:t xml:space="preserve">Exit interview:</w:t>
      </w:r>
      <w:r w:rsidDel="00000000" w:rsidR="00000000" w:rsidRPr="00000000">
        <w:rPr>
          <w:rtl w:val="0"/>
        </w:rPr>
        <w:t xml:space="preserve"> All retiring employees will participate in an exit interview with their manager and HR representative to discuss their reasons for leaving and to receive information about post-retirement benefits.</w:t>
        <w:br w:type="textWrapping"/>
      </w:r>
      <w:r w:rsidDel="00000000" w:rsidR="00000000" w:rsidRPr="00000000">
        <w:rPr>
          <w:b w:val="1"/>
          <w:rtl w:val="0"/>
        </w:rPr>
        <w:t xml:space="preserve">Final pay and benefits:</w:t>
      </w:r>
      <w:r w:rsidDel="00000000" w:rsidR="00000000" w:rsidRPr="00000000">
        <w:rPr>
          <w:rtl w:val="0"/>
        </w:rPr>
        <w:t xml:space="preserve"> Employees will receive their final pay and benefits, including accrued vacation time, sick leave, and any other entitlements, within 30 days of their retirement date.</w:t>
        <w:br w:type="textWrapping"/>
      </w:r>
      <w:r w:rsidDel="00000000" w:rsidR="00000000" w:rsidRPr="00000000">
        <w:rPr>
          <w:b w:val="1"/>
          <w:rtl w:val="0"/>
        </w:rPr>
        <w:t xml:space="preserve">Continuation of benefits:</w:t>
      </w:r>
      <w:r w:rsidDel="00000000" w:rsidR="00000000" w:rsidRPr="00000000">
        <w:rPr>
          <w:rtl w:val="0"/>
        </w:rPr>
        <w:t xml:space="preserve"> Eligible employees may continue to receive certain benefits, such as health insurance, life insurance, and pension plans, subject to specific plan rules and requirements.</w:t>
        <w:br w:type="textWrapping"/>
      </w:r>
      <w:r w:rsidDel="00000000" w:rsidR="00000000" w:rsidRPr="00000000">
        <w:rPr>
          <w:b w:val="1"/>
          <w:rtl w:val="0"/>
        </w:rPr>
        <w:t xml:space="preserve">Handling confidential Information:</w:t>
      </w:r>
      <w:r w:rsidDel="00000000" w:rsidR="00000000" w:rsidRPr="00000000">
        <w:rPr>
          <w:rtl w:val="0"/>
        </w:rPr>
        <w:t xml:space="preserve"> Retiring employees must return all confidential information and intellectual property belonging to [Organization Name] before their departure.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pmz69z5za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Health insurance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Eligible retirees may continue to receive health insurance coverage under [Organization Name]'s group plan for a period of up to 2 years after retirement. The organization will pay a portion of the premium cost, and the retired employee will be responsible for the remaining amount.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5v0drqfrz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Life insurance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Eligible retirees may continue to receive life insurance coverage under [Organization Name]'s group plan for a period of up to 2 years after retirement. The organization will pay a portion of the premium cost, and the retired employee will be responsible for the remaining amount.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768v4he8g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Pension plans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Eligible retirees will receive pension benefits in accordance with [Organization Name]'s pension plan documents. The pension plan is designed to provide a predictable income stream for retired employees, based on their years of service and final average salary.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d64vx135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Retiree Communications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tkg9mx3mc0v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Retiree newsletter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[Organization Name] will publish a quarterly newsletter for retirees, containing updates on company news, events, and benefits.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x2ta565pfw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Retiree events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organization will host periodic events for retirees, including an annual retiree recognition ceremony, to foster a sense of community and connection among retirees.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wsw06ymtg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Confidentiality and intellectual property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80et4xu3j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Confidential Information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Retiring employees must return all confidential information and intellectual property belonging to [Organization Name] before their departure. This includes, but is not limited to, customer lists, business strategies, and proprietary software.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crdyc6oy4yk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Non-disclosure agreement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retiring employees will be required to sign 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non-disclosure agreement</w:t>
        </w:r>
      </w:hyperlink>
      <w:r w:rsidDel="00000000" w:rsidR="00000000" w:rsidRPr="00000000">
        <w:rPr>
          <w:rtl w:val="0"/>
        </w:rPr>
        <w:t xml:space="preserve"> to protect [Organization Name]'s confidential information and intellectual property.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xovvs6twy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Compliance with laws and regulations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v2iagumays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Compliance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complies with applicable laws and regulations related to employee retirement, including age discrimination and pension plan requirements.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o71am5m1fzm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Amendments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may be amended from time to time to reflect changes in laws, regulations, or organizational priorities. Any changes will be communicated promptly to affected employees and stakeholders.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Adopted by the Board of Directors on [Date].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Disclaimer: This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policy template</w:t>
        </w:r>
      </w:hyperlink>
      <w:r w:rsidDel="00000000" w:rsidR="00000000" w:rsidRPr="00000000">
        <w:rPr>
          <w:i w:val="1"/>
          <w:rtl w:val="0"/>
        </w:rPr>
        <w:t xml:space="preserve"> is meant to provide general guidelines and should be used as a reference. It may not take into account all relevant local, state or federal laws and is not a legal document. Neither the author nor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Workable</w:t>
        </w:r>
      </w:hyperlink>
      <w:r w:rsidDel="00000000" w:rsidR="00000000" w:rsidRPr="00000000">
        <w:rPr>
          <w:i w:val="1"/>
          <w:rtl w:val="0"/>
        </w:rPr>
        <w:t xml:space="preserve"> will assume any legal liability that may arise from the use of this policy.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rkab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ources.workable.com/non-disclosure-agreement-policy#:~:text=A%20Non%2DDisclosure%20Agreement%20(NDA,legal%20disputes%20and%20financial%20losses." TargetMode="External"/><Relationship Id="rId7" Type="http://schemas.openxmlformats.org/officeDocument/2006/relationships/hyperlink" Target="https://resources.workable.com/non-disclosure-agreement-policy#:~:text=A%20Non%2DDisclosure%20Agreement%20(NDA,legal%20disputes%20and%20financial%20losses." TargetMode="External"/><Relationship Id="rId8" Type="http://schemas.openxmlformats.org/officeDocument/2006/relationships/hyperlink" Target="https://resources.workable.com/company-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