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rPr>
      </w:pPr>
      <w:r>
        <w:rPr>
          <w:rFonts w:cs="Times New Roman" w:ascii="Times New Roman" w:hAnsi="Times New Roman"/>
        </w:rPr>
        <w:tab/>
        <w:tab/>
        <w:tab/>
        <w:tab/>
        <w:tab/>
      </w:r>
      <w:r>
        <w:rPr>
          <w:rFonts w:cs="Times New Roman" w:ascii="Times New Roman" w:hAnsi="Times New Roman"/>
          <w:b/>
          <w:sz w:val="28"/>
        </w:rPr>
        <w:t>Assignment No: 1</w:t>
      </w:r>
    </w:p>
    <w:p>
      <w:pPr>
        <w:pStyle w:val="ListParagraph"/>
        <w:numPr>
          <w:ilvl w:val="0"/>
          <w:numId w:val="3"/>
        </w:numPr>
        <w:rPr>
          <w:rFonts w:ascii="Times New Roman" w:hAnsi="Times New Roman" w:cs="Times New Roman"/>
          <w:sz w:val="24"/>
        </w:rPr>
      </w:pPr>
      <w:r>
        <w:rPr>
          <w:rFonts w:cs="Times New Roman" w:ascii="Times New Roman" w:hAnsi="Times New Roman"/>
          <w:sz w:val="24"/>
        </w:rPr>
        <w:t>Why SRS document is required for the customers?</w:t>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SRS is an acronym for Software Requirements Specification, which is a document that describes the expected behavior, functionality, features etc. of a software system.</w:t>
      </w:r>
      <w:r>
        <w:rPr>
          <w:rFonts w:cs="Times New Roman" w:ascii="Times New Roman" w:hAnsi="Times New Roman"/>
          <w:sz w:val="20"/>
        </w:rPr>
        <w:t xml:space="preserve"> </w:t>
      </w:r>
      <w:r>
        <w:rPr>
          <w:rFonts w:cs="Times New Roman" w:ascii="Times New Roman" w:hAnsi="Times New Roman"/>
          <w:sz w:val="24"/>
        </w:rPr>
        <w:t>Functional requirements are documented in an SRS, as are non-functional requirements such as performance goals and descriptions of quality attributes.</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The customer needs to read the SRS document to ensure that they understand the features of the software they requested and to confirm if the features are fulfilled as per the requirement. Customer’s feedback allows understanding whether the user manual is written properly or not.</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The customer needs to find conflict, inconsistencies and deviation from the problems that we stated.</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Customers can specify changes to the requirement as needed as it is the initial stage.</w:t>
      </w:r>
    </w:p>
    <w:p>
      <w:pPr>
        <w:pStyle w:val="ListParagraph"/>
        <w:ind w:left="36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Why should developers read the SRS document?</w:t>
      </w:r>
    </w:p>
    <w:p>
      <w:pPr>
        <w:pStyle w:val="Normal"/>
        <w:ind w:left="360" w:hanging="0"/>
        <w:jc w:val="both"/>
        <w:rPr>
          <w:rStyle w:val="Emphasis"/>
          <w:rFonts w:ascii="Times New Roman" w:hAnsi="Times New Roman" w:cs="Times New Roman"/>
          <w:i w:val="false"/>
          <w:i w:val="false"/>
          <w:iCs w:val="false"/>
          <w:sz w:val="24"/>
        </w:rPr>
      </w:pPr>
      <w:r>
        <w:rPr>
          <w:rStyle w:val="Emphasis"/>
          <w:rFonts w:cs="Times New Roman" w:ascii="Times New Roman" w:hAnsi="Times New Roman"/>
          <w:bCs/>
          <w:i w:val="false"/>
          <w:color w:val="000000"/>
          <w:sz w:val="24"/>
          <w:szCs w:val="18"/>
          <w:shd w:fill="FFFFFF" w:val="clear"/>
        </w:rPr>
        <w:t>Functionality: -</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The developers should read the SRS documents so that they completely understand how the software needs to work, its specifications and its features.</w:t>
      </w:r>
    </w:p>
    <w:p>
      <w:pPr>
        <w:pStyle w:val="Normal"/>
        <w:jc w:val="both"/>
        <w:rPr>
          <w:rFonts w:ascii="Times New Roman" w:hAnsi="Times New Roman" w:cs="Times New Roman"/>
          <w:sz w:val="24"/>
        </w:rPr>
      </w:pPr>
      <w:r>
        <w:rPr>
          <w:rFonts w:cs="Times New Roman" w:ascii="Times New Roman" w:hAnsi="Times New Roman"/>
          <w:sz w:val="24"/>
        </w:rPr>
        <w:t>External Interfaces: -</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After reading the SRS document the developers get an idea how the system should interacts with users, external software and hardware.</w:t>
      </w:r>
    </w:p>
    <w:p>
      <w:pPr>
        <w:pStyle w:val="Normal"/>
        <w:jc w:val="both"/>
        <w:rPr>
          <w:rFonts w:ascii="Times New Roman" w:hAnsi="Times New Roman" w:cs="Times New Roman"/>
          <w:sz w:val="24"/>
        </w:rPr>
      </w:pPr>
      <w:r>
        <w:rPr>
          <w:rFonts w:cs="Times New Roman" w:ascii="Times New Roman" w:hAnsi="Times New Roman"/>
          <w:sz w:val="24"/>
        </w:rPr>
        <w:t>Attributes: -</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After reading the document the developer gets an idea about the software’s attributes such portability, maintainability and stability etc.</w:t>
      </w:r>
    </w:p>
    <w:p>
      <w:pPr>
        <w:pStyle w:val="Normal"/>
        <w:jc w:val="both"/>
        <w:rPr>
          <w:rFonts w:ascii="Times New Roman" w:hAnsi="Times New Roman" w:cs="Times New Roman"/>
          <w:sz w:val="24"/>
        </w:rPr>
      </w:pPr>
      <w:r>
        <w:rPr>
          <w:rFonts w:cs="Times New Roman" w:ascii="Times New Roman" w:hAnsi="Times New Roman"/>
          <w:sz w:val="24"/>
        </w:rPr>
        <w:t>Feasibility: -</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After understanding the components developer understands  how much project is going to cost and how much time is required for complete development of project and how much time to allot for every individual phase.</w:t>
      </w:r>
    </w:p>
    <w:p>
      <w:pPr>
        <w:pStyle w:val="Normal"/>
        <w:jc w:val="both"/>
        <w:rPr>
          <w:rFonts w:ascii="Times New Roman" w:hAnsi="Times New Roman" w:cs="Times New Roman"/>
          <w:sz w:val="24"/>
        </w:rPr>
      </w:pPr>
      <w:r>
        <w:rPr>
          <w:rFonts w:cs="Times New Roman" w:ascii="Times New Roman" w:hAnsi="Times New Roman"/>
          <w:sz w:val="24"/>
        </w:rPr>
        <w:t>Constraints:-</w:t>
      </w:r>
    </w:p>
    <w:p>
      <w:pPr>
        <w:pStyle w:val="ListParagraph"/>
        <w:numPr>
          <w:ilvl w:val="0"/>
          <w:numId w:val="2"/>
        </w:numPr>
        <w:spacing w:before="0" w:after="200"/>
        <w:contextualSpacing/>
        <w:jc w:val="both"/>
        <w:rPr/>
      </w:pPr>
      <w:r>
        <w:rPr>
          <w:rFonts w:cs="Times New Roman" w:ascii="Times New Roman" w:hAnsi="Times New Roman"/>
          <w:color w:val="000000"/>
          <w:sz w:val="24"/>
          <w:szCs w:val="18"/>
          <w:shd w:fill="FFFFFF" w:val="clear"/>
        </w:rPr>
        <w:t>Required standards in effect, implementation language, policies for database integrity, resource limitations, operating environment, target users etc. are cleared after reading the SRS documents.</w:t>
      </w:r>
    </w:p>
    <w:sectPr>
      <w:headerReference w:type="default" r:id="rId2"/>
      <w:footerReference w:type="default" r:id="rId3"/>
      <w:type w:val="nextPage"/>
      <w:pgSz w:w="12240" w:h="15840"/>
      <w:pgMar w:left="1440" w:right="1440" w:header="720" w:top="1440" w:footer="720" w:bottom="1440" w:gutter="0"/>
      <w:pgBorders w:display="allPages" w:offsetFrom="page">
        <w:top w:val="single" w:sz="2" w:space="24" w:color="00000A"/>
        <w:left w:val="single" w:sz="2" w:space="24" w:color="00000A"/>
        <w:bottom w:val="single" w:sz="2" w:space="24" w:color="00000A"/>
        <w:right w:val="single" w:sz="2"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4F81BD" w:themeColor="accent1"/>
      </w:rPr>
      <w:fldChar w:fldCharType="begin"/>
    </w:r>
    <w:r>
      <w:instrText> PAGE </w:instrText>
    </w:r>
    <w:r>
      <w:fldChar w:fldCharType="separate"/>
    </w:r>
    <w:r>
      <w:t>1</w:t>
    </w:r>
    <w:r>
      <w:fldChar w:fldCharType="end"/>
    </w:r>
  </w:p>
  <w:p>
    <w:pPr>
      <w:pStyle w:val="Footer"/>
      <w:rPr>
        <w:b/>
        <w:b/>
        <w:sz w:val="24"/>
      </w:rPr>
    </w:pPr>
    <w:r>
      <w:rPr>
        <w:b/>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0"/>
        <w:szCs w:val="20"/>
      </w:rPr>
      <w:t xml:space="preserve">TY BTech IT </w:t>
      <w:tab/>
      <w:tab/>
      <w:t>1610809</w:t>
    </w:r>
    <w:r>
      <w:rPr>
        <w:sz w:val="20"/>
        <w:szCs w:val="20"/>
      </w:rPr>
      <w:t>73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360" w:hanging="360"/>
      </w:pPr>
      <w:rPr>
        <w:rFonts w:ascii="Courier New" w:hAnsi="Courier New" w:cs="Courier New" w:hint="default"/>
        <w:sz w:val="24"/>
        <w:rFonts w:cs="Courier New"/>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o"/>
      <w:lvlJc w:val="left"/>
      <w:pPr>
        <w:ind w:left="360" w:hanging="360"/>
      </w:pPr>
      <w:rPr>
        <w:rFonts w:ascii="Courier New" w:hAnsi="Courier New" w:cs="Courier New" w:hint="default"/>
        <w:sz w:val="36"/>
        <w:szCs w:val="28"/>
        <w:rFonts w:cs="Courier New"/>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f039d"/>
    <w:rPr/>
  </w:style>
  <w:style w:type="character" w:styleId="FooterChar" w:customStyle="1">
    <w:name w:val="Footer Char"/>
    <w:basedOn w:val="DefaultParagraphFont"/>
    <w:link w:val="Footer"/>
    <w:uiPriority w:val="99"/>
    <w:qFormat/>
    <w:rsid w:val="00df039d"/>
    <w:rPr/>
  </w:style>
  <w:style w:type="character" w:styleId="Emphasis">
    <w:name w:val="Emphasis"/>
    <w:basedOn w:val="DefaultParagraphFont"/>
    <w:uiPriority w:val="20"/>
    <w:qFormat/>
    <w:rsid w:val="001613c9"/>
    <w:rPr>
      <w:i/>
      <w:iCs/>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Courier New"/>
      <w:sz w:val="36"/>
      <w:szCs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df039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039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f039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8099B-1572-44BA-88C9-BC7F84F3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1</Pages>
  <Words>284</Words>
  <Characters>1575</Characters>
  <CharactersWithSpaces>1837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2017-08-01T15:45:00Z</dcterms:created>
  <dc:creator>owner</dc:creator>
  <dc:description/>
  <dc:language>en-IN</dc:language>
  <cp:lastModifiedBy/>
  <dcterms:modified xsi:type="dcterms:W3CDTF">2017-09-11T06:33:56Z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