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 - Software Engineer</w:t>
      </w:r>
    </w:p>
    <w:p>
      <w:r>
        <w:t>Experienced Python developer with a background in FastAPI, React, and Machine Learning.</w:t>
      </w:r>
    </w:p>
    <w:p>
      <w:pPr>
        <w:pStyle w:val="Heading1"/>
      </w:pPr>
      <w:r>
        <w:t>Skills</w:t>
      </w:r>
    </w:p>
    <w:p>
      <w:r>
        <w:t>Python, JavaScript, React, SQL, FastAPI, Docker, Celery, Redis</w:t>
      </w:r>
    </w:p>
    <w:p>
      <w:pPr>
        <w:pStyle w:val="Heading1"/>
      </w:pPr>
      <w:r>
        <w:t>Experience</w:t>
      </w:r>
    </w:p>
    <w:p>
      <w:r>
        <w:t>Senior Backend Engineer at TechCorp</w:t>
        <w:br/>
        <w:t>- Built scalable APIs using FastAPI</w:t>
        <w:br/>
        <w:t>- Designed vector search using ChromaDB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