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M09 disciplinary cases punishment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M09-DCP</w:t>
      </w:r>
    </w:p>
    <w:p>
      <w:r>
        <w:rPr>
          <w:b/>
        </w:rPr>
        <w:t>Program:</w:t>
      </w:r>
      <w:r>
        <w:t xml:space="preserve"> Enterprise HRMS ("PeopleGov / HRMS Suite")</w:t>
      </w:r>
    </w:p>
    <w:p>
      <w:r>
        <w:rPr>
          <w:b/>
        </w:rPr>
        <w:t>Document version:</w:t>
      </w:r>
      <w:r>
        <w:t xml:space="preserve"> v2.0 (revised; supersedes v1.0)</w:t>
      </w:r>
    </w:p>
    <w:p>
      <w:r>
        <w:rPr>
          <w:b/>
        </w:rPr>
        <w:t>Status:</w:t>
      </w:r>
      <w:r>
        <w:t xml:space="preserve"> Baseline for build — legality layer hardened per Council Report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 Rules 1965, Article 311 of the Constitution, CVC/UPSC consultation regime, CCS (Pension) Rule 9, POSH Act 2013).</w:t>
      </w:r>
    </w:p>
    <w:p>
      <w:r>
        <w:rPr>
          <w:b/>
        </w:rPr>
        <w:t>Shared contract:</w:t>
      </w:r>
      <w:r>
        <w:t xml:space="preserve"> This BRD consumes and does </w:t>
      </w:r>
      <w:r>
        <w:rPr>
          <w:b/>
        </w:rPr>
        <w:t>not</w:t>
      </w:r>
      <w:r>
        <w:t xml:space="preserve"> redefine the canonical entities, roles, conventions, and technical defaults in [</w:t>
      </w:r>
      <w:r>
        <w:rPr>
          <w:rFonts w:ascii="Consolas" w:hAnsi="Consolas"/>
          <w:sz w:val="20"/>
        </w:rPr>
        <w:t>SHARED_FOUNDATION.md</w:t>
      </w:r>
      <w:r>
        <w:t>](../SHARED_FOUNDATION.md).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/Users/n15318/hrms/docs/evaluation/M09-disciplinary-cases-punishment-council.md</w:t>
      </w:r>
      <w:r>
        <w:t xml:space="preserve"> — all 24 Adopted Improvements and every High/Critical Risk Register item incorporated (see §1.6 Amendments).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M09-DCP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enterprise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(M12).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is conducted by an </w:t>
      </w:r>
      <w:r>
        <w:rPr>
          <w:b/>
        </w:rPr>
        <w:t>authority competent to impose the penalty</w:t>
      </w:r>
      <w:r>
        <w:t xml:space="preserve">, observes </w:t>
      </w:r>
      <w:r>
        <w:rPr>
          <w:b/>
        </w:rPr>
        <w:t>mandatory external consultation</w:t>
      </w:r>
      <w:r>
        <w:t xml:space="preserve"> (UPSC/CVC/ICC) where the regime requires it, respects </w:t>
      </w:r>
      <w:r>
        <w:rPr>
          <w:b/>
        </w:rPr>
        <w:t>statutory timelines</w:t>
      </w:r>
      <w:r>
        <w:t xml:space="preserve"> (with lawful clock-pauses), preserves a </w:t>
      </w:r>
      <w:r>
        <w:rPr>
          <w:b/>
        </w:rPr>
        <w:t>cryptographically tamper-evident audit trail</w:t>
      </w:r>
      <w:r>
        <w:t xml:space="preserve">, and produces </w:t>
      </w:r>
      <w:r>
        <w:rPr>
          <w:b/>
        </w:rPr>
        <w:t>legally and digitally signed</w:t>
      </w:r>
      <w:r>
        <w:t xml:space="preserve">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employee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show-cause, </w:t>
      </w:r>
      <w:r>
        <w:rPr>
          <w:b/>
        </w:rPr>
        <w:t>an order signed by an authority not competent to impose it (Article 311(1)), or a final order passed without mandatory UPSC/CVC consultation</w:t>
      </w:r>
      <w:r>
        <w:t xml:space="preserve">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M09-DCP converts this risk-laden manual process into a </w:t>
      </w:r>
      <w:r>
        <w:rPr>
          <w:b/>
        </w:rPr>
        <w:t>controlled, time-bound, fully audited, two-layer workflow</w:t>
      </w:r>
      <w:r>
        <w:t xml:space="preserve"> — an </w:t>
      </w:r>
      <w:r>
        <w:rPr>
          <w:b/>
        </w:rPr>
        <w:t>invariant natural-justice kernel</w:t>
      </w:r>
      <w:r>
        <w:t xml:space="preserve"> (charge → genuine opportunity to defend → reasoned finding on evidence → proportionate penalty within what was proposed, by a competent authority → independent appeal) wrapped in a </w:t>
      </w:r>
      <w:r>
        <w:rPr>
          <w:b/>
        </w:rPr>
        <w:t>configurable jurisdiction overlay</w:t>
      </w:r>
      <w:r>
        <w:t xml:space="preserve"> (</w:t>
      </w:r>
      <w:r>
        <w:rPr>
          <w:rFonts w:ascii="Consolas" w:hAnsi="Consolas"/>
          <w:sz w:val="20"/>
        </w:rPr>
        <w:t>procedure_template</w:t>
      </w:r>
      <w:r>
        <w:t>: required consultations, authority-competence matrix, statutory timelines, valid service modes, appeal limitation, dispense-with-inquiry conditions). Seed reference data ships the CCS(CCA) regime as the default; a corporate code of conduct or a foreign-subsidiary regime is simply a different template.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sequential, hash-chained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 with lawful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SLA; 0 false breaches on stayed/remitted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cryptographically chained immutable audit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defensible, competently-signed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Each penalty order traces to valid legal service, recorded defence, inquiry finding (or lawful dispensation), show-cause (major), </w:t>
            </w:r>
            <w:r>
              <w:rPr>
                <w:b/>
                <w:sz w:val="18"/>
              </w:rPr>
              <w:t>competent authority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completed mandatory consultation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proportionality reasoning</w:t>
            </w:r>
            <w:r>
              <w:rPr>
                <w:sz w:val="18"/>
              </w:rPr>
              <w:t xml:space="preserve">, and a </w:t>
            </w:r>
            <w:r>
              <w:rPr>
                <w:b/>
                <w:sz w:val="18"/>
              </w:rPr>
              <w:t>DSC/eSign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 and idempotently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exactly-once to M12 SR; effects flowed to M06/M10/M11; 0 duplicate downstream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analytics, vigilance oversight &amp; proportionality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vigilance-clearance, and penalty-proportionality-outlier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a configurable, global + public-sector mandate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engine runs CCS(CCA), POSH/ICC, and corporate templates by swapping overlay reference data — no code fork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complaint intake, preliminary inquiry, suspension &amp; subsistence allowance (with non-employment-certificate gate and Ajay-Kumar-Choudhary deemed review), charge-sheet (articles of charge / statement of imputations), statement of defence, </w:t>
      </w:r>
      <w:r>
        <w:rPr>
          <w:b/>
        </w:rPr>
        <w:t>document/witness list supply and inspection</w:t>
      </w:r>
      <w:r>
        <w:t xml:space="preserve">, appointment of Inquiry Officer (IO) &amp; Presenting Officer (PO), </w:t>
      </w:r>
      <w:r>
        <w:rPr>
          <w:b/>
        </w:rPr>
        <w:t>POSH Internal Committee route</w:t>
      </w:r>
      <w:r>
        <w:t xml:space="preserve">, conduct of departmental inquiry (witnesses, exhibits, daily order sheets, ex-parte, </w:t>
      </w:r>
      <w:r>
        <w:rPr>
          <w:b/>
        </w:rPr>
        <w:t>criminal-parallel STAY</w:t>
      </w:r>
      <w:r>
        <w:t xml:space="preserve">), </w:t>
      </w:r>
      <w:r>
        <w:rPr>
          <w:b/>
        </w:rPr>
        <w:t>lawful dispense-with-inquiry path</w:t>
      </w:r>
      <w:r>
        <w:t xml:space="preserve">, inquiry report &amp; findings, disagreement memo, </w:t>
      </w:r>
      <w:r>
        <w:rPr>
          <w:b/>
        </w:rPr>
        <w:t>mandatory external consultation (UPSC/CVC/ICC/legal)</w:t>
      </w:r>
      <w:r>
        <w:t xml:space="preserve">, </w:t>
      </w:r>
      <w:r>
        <w:rPr>
          <w:b/>
        </w:rPr>
        <w:t>authority-competence verification</w:t>
      </w:r>
      <w:r>
        <w:t xml:space="preserve">, minor/major penalty determination, show-cause on proposed penalty, </w:t>
      </w:r>
      <w:r>
        <w:rPr>
          <w:b/>
        </w:rPr>
        <w:t>personal hearing</w:t>
      </w:r>
      <w:r>
        <w:t>, penalty order &amp; exoneration (</w:t>
      </w:r>
      <w:r>
        <w:rPr>
          <w:b/>
        </w:rPr>
        <w:t>with proportionality reasoning, recovery caps, and digital signing</w:t>
      </w:r>
      <w:r>
        <w:t xml:space="preserve">), appeal / revision / review, SR posting and downstream effects (idempotent), evidence vault, integrity register, vigilance clearance, </w:t>
      </w:r>
      <w:r>
        <w:rPr>
          <w:b/>
        </w:rPr>
        <w:t>mid-proceeding jurisdiction transfer / sealed-cover / retiree proceedings</w:t>
      </w:r>
      <w:r>
        <w:t xml:space="preserve">, </w:t>
      </w:r>
      <w:r>
        <w:rPr>
          <w:b/>
        </w:rPr>
        <w:t>abatement on death</w:t>
      </w:r>
      <w:r>
        <w:t xml:space="preserve">, SLA tracking with </w:t>
      </w:r>
      <w:r>
        <w:rPr>
          <w:b/>
        </w:rPr>
        <w:t>pause/resume</w:t>
      </w:r>
      <w:r>
        <w:t xml:space="preserve">, </w:t>
      </w:r>
      <w:r>
        <w:rPr>
          <w:b/>
        </w:rPr>
        <w:t>court-grade hash-chained audit</w:t>
      </w:r>
      <w:r>
        <w:t xml:space="preserve">, </w:t>
      </w:r>
      <w:r>
        <w:rPr>
          <w:b/>
        </w:rPr>
        <w:t>procedure-template configuration</w:t>
      </w:r>
      <w:r>
        <w:t>, and analytics.</w:t>
      </w:r>
    </w:p>
    <w:p>
      <w:r>
        <w:t>Out of scope (owned elsewhere, integrated here): the SR ledger itself (M12), payroll execution of recoveries/subsistence (M10), pension re-computation engine (M11), seniority list recomputation (M06), the physical document store (M13), identity/SSO and the DSC/eSign trust service (platform), and external court/police case systems (reference-linked only).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audit-grade, </w:t>
      </w:r>
      <w:r>
        <w:rPr>
          <w:b/>
        </w:rPr>
        <w:t>competence- and consultation-gated</w:t>
      </w:r>
      <w:r>
        <w:t xml:space="preserve">, </w:t>
      </w:r>
      <w:r>
        <w:rPr>
          <w:b/>
        </w:rPr>
        <w:t>digitally signed</w:t>
      </w:r>
      <w:r>
        <w:t xml:space="preserve"> disciplinary case system, configurable across jurisdictions, that an enterprise/enterprise HR organisation can rely on for </w:t>
      </w:r>
      <w:r>
        <w:rPr>
          <w:b/>
        </w:rPr>
        <w:t>defensible</w:t>
      </w:r>
      <w:r>
        <w:t xml:space="preserve"> penalty orders that withstand judicial review,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accurate, exactly-once</w:t>
      </w:r>
      <w:r>
        <w:t xml:space="preserve"> downstream propagation of consequences.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 xml:space="preserve">The following table maps </w:t>
      </w:r>
      <w:r>
        <w:rPr>
          <w:b/>
        </w:rPr>
        <w:t>every</w:t>
      </w:r>
      <w:r>
        <w:t xml:space="preserve"> Council "Adopted Improvement for BRD v2" (and the High/Critical Risk it mitigates) to where and how it is incorporated. AI = Adopted Improvement number; R = Risk Register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 / 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(where / how)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 / 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+ DI-13 penalty-competence guard; error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 (Art.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`authority_competence`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FR-M09-018</w:t>
            </w:r>
            <w:r>
              <w:rPr>
                <w:sz w:val="18"/>
              </w:rPr>
              <w:t xml:space="preserve"> (competence matrix + finalise-time guard); error code §10.3; state guard §12.4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 / R2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DI-14; finalise blocked until required consultations closed; error </w:t>
            </w:r>
            <w:r>
              <w:rPr>
                <w:rFonts w:ascii="Consolas" w:hAnsi="Consolas"/>
                <w:sz w:val="18"/>
              </w:rPr>
              <w:t>CONSULTATION_PENDING</w:t>
            </w:r>
            <w:r>
              <w:rPr>
                <w:sz w:val="18"/>
              </w:rPr>
              <w:t xml:space="preserve">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`case_consultations`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DI-14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FR-M09-019</w:t>
            </w:r>
            <w:r>
              <w:rPr>
                <w:sz w:val="18"/>
              </w:rPr>
              <w:t>; error §10.3; gate in FR-011 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Lawful "dispense-with-inquiry" path (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>, reason-coded) — Art. 311(2) provisos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`inquiry_dispensations`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FR-M09-020</w:t>
            </w:r>
            <w:r>
              <w:rPr>
                <w:sz w:val="18"/>
              </w:rPr>
              <w:t>; satisfies DI-3 major branch via documented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Document/witness list supplied + inspection afforded right; inquiry cannot proceed to evidence without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list_supplied_date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DI-24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INSPECTION_NOT_AFFORDED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template; EMAIL non-statutory by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`legal_service_records`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FR-M09-021</w:t>
            </w:r>
            <w:r>
              <w:rPr>
                <w:sz w:val="18"/>
              </w:rPr>
              <w:t xml:space="preserve">; valid modes carried on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Subsistence: 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 gate; deemed-review / auto-flag on 90-day charge-memo lapse (Ajay Kumar Choudhary)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nec_received_date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DI-16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 / 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Common/joint proceedings —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(1..N) sharing inquiry/evidence; per-respondent article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E27 `case_respondents`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 finding moved to per-respondent grain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 / 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Two-layer model: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 ref, timelines, service modes, limitation, dispensation); kernel 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`procedure_templates`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disciplinary_cases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= parallel interim status, not a linear stage; remove SUSPENSION from §12.1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disciplinary_cases.is_under_suspension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suspension_status</w:t>
            </w:r>
            <w:r>
              <w:rPr>
                <w:sz w:val="18"/>
              </w:rPr>
              <w:t xml:space="preserve"> flag; </w:t>
            </w:r>
            <w:r>
              <w:rPr>
                <w:b/>
                <w:sz w:val="18"/>
              </w:rPr>
              <w:t>SUSPENSION removed from linear `case_stage`</w:t>
            </w:r>
            <w:r>
              <w:rPr>
                <w:sz w:val="18"/>
              </w:rPr>
              <w:t xml:space="preserve"> (§5.5, §12.1); orthogonal track §12.7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 / 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on stay/remit/condonation/consultation/criminal-stay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E28 `sla_pause_events`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FR-M09-024</w:t>
            </w:r>
            <w:r>
              <w:rPr>
                <w:sz w:val="18"/>
              </w:rPr>
              <w:t>; amended FR-016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 / 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lifecycle (mint, dedup store, TTL); double-finalise / double post-to-SR ⇒ exactly one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E30 `idempotency_keys`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DI-19</w:t>
            </w:r>
            <w:r>
              <w:rPr>
                <w:sz w:val="18"/>
              </w:rPr>
              <w:t xml:space="preserve"> (§5.6); §10.1 lifecycle; amended </w:t>
            </w:r>
            <w:r>
              <w:rPr>
                <w:b/>
                <w:sz w:val="18"/>
              </w:rPr>
              <w:t>FR-M09-013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IDEMPOTENCY_CONFLICT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 / 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+ analytics outlier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 on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DI-20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FR-M09-011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FR-M09-016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PROPORTIONALITY_REASONING_REQUIRED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Mid-proceeding jurisdiction transfer (re-resolve DA), sealed-cover promotion freeze, Rule 9 four-year-bar + sanction for retirees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case_jurisdiction_transfer</w:t>
            </w:r>
            <w:r>
              <w:rPr>
                <w:sz w:val="18"/>
              </w:rPr>
              <w:t xml:space="preserve"> timeline event + fields; </w:t>
            </w:r>
            <w:r>
              <w:rPr>
                <w:b/>
                <w:sz w:val="18"/>
              </w:rPr>
              <w:t>DI-27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FR-M09-026</w:t>
            </w:r>
            <w:r>
              <w:rPr>
                <w:sz w:val="18"/>
              </w:rPr>
              <w:t>; sealed-cover flag feeds 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 / 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Abatement terminal handling: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; auto-stop SLA + suppress effects on death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extensions (§5.5); </w:t>
            </w:r>
            <w:r>
              <w:rPr>
                <w:b/>
                <w:sz w:val="18"/>
              </w:rPr>
              <w:t>DI-26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FR-M09-028</w:t>
            </w:r>
            <w:r>
              <w:rPr>
                <w:sz w:val="18"/>
              </w:rPr>
              <w:t>; state §12.1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Court-grade hash-chained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(prev-hash linkage) +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E19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DI-21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FR-M09-027</w:t>
            </w:r>
            <w:r>
              <w:rPr>
                <w:sz w:val="18"/>
              </w:rPr>
              <w:t>; verify API §10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POSH/ICC procedure template for HARASSMENT — Internal Committee composition/timelines feeding penalty 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ICC variant;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ICC roles; </w:t>
            </w:r>
            <w:r>
              <w:rPr>
                <w:b/>
                <w:sz w:val="18"/>
              </w:rPr>
              <w:t>FR-M09-023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with trusted timestamp + bound signatory identity on charge-sheets, reports, notices, 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 fields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DI-28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SIGNATURE_REQUIRED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 / 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+ auto SLA pause when parallel criminal trial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inquiry_status=STAYED</w:t>
            </w:r>
            <w:r>
              <w:rPr>
                <w:sz w:val="18"/>
              </w:rPr>
              <w:t xml:space="preserve"> (§5.5); 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amended 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pause reason </w:t>
            </w:r>
            <w:r>
              <w:rPr>
                <w:rFonts w:ascii="Consolas" w:hAnsi="Consolas"/>
                <w:sz w:val="18"/>
              </w:rPr>
              <w:t>CRIMINAL_STAY</w:t>
            </w:r>
            <w:r>
              <w:rPr>
                <w:sz w:val="18"/>
              </w:rPr>
              <w:t xml:space="preserve"> (FR-024)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Charged-Officer Portal → rights-and-deadlines surface (entitlements + limitation countdown)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Amended </w:t>
            </w:r>
            <w:r>
              <w:rPr>
                <w:b/>
                <w:sz w:val="18"/>
              </w:rPr>
              <w:t>FR-M09-005</w:t>
            </w:r>
            <w:r>
              <w:rPr>
                <w:sz w:val="18"/>
              </w:rPr>
              <w:t xml:space="preserve"> UI; §7.1 portal redesign; §7.3 rights 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 / R20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Recovery-penalty caps (≤1/3 pay, instalments, not beyond retirement except DCRG) validated pre-emit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DI-22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FR-M09-011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RECOVERY_CAP_EXCEEDED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Personal-hearing record for show-cause and appeal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E29 `personal_hearings`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DI-29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FR-M09-025</w:t>
            </w:r>
            <w:r>
              <w:rPr>
                <w:sz w:val="18"/>
              </w:rPr>
              <w:t>; amended FR-010/FR-012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Fast-lane UI path (≈4 screens) for minor/admitted/single-respondent — same 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§7.4 Fast-lane; reuses all DI rules &amp; audit chain (UI altitude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DI-2: DA cannot also be complainant or witness (nemo judex in causa sua)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</w:t>
            </w:r>
            <w:r>
              <w:rPr>
                <w:sz w:val="18"/>
              </w:rPr>
              <w:t xml:space="preserve"> extended (§5.6); checked in FR-001/FR-006/FR-018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Disclose adverse PI material when relied upon as evidence; served/relied-upon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DI-9</w:t>
            </w:r>
            <w:r>
              <w:rPr>
                <w:sz w:val="18"/>
              </w:rPr>
              <w:t xml:space="preserve"> extended (§5.6); amended </w:t>
            </w:r>
            <w:r>
              <w:rPr>
                <w:b/>
                <w:sz w:val="18"/>
              </w:rPr>
              <w:t>FR-M09-002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relied_upon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</w:t>
            </w:r>
            <w:r>
              <w:rPr>
                <w:sz w:val="18"/>
              </w:rPr>
              <w:t xml:space="preserve"> flags on </w:t>
            </w:r>
            <w:r>
              <w:rPr>
                <w:rFonts w:ascii="Consolas" w:hAnsi="Consolas"/>
                <w:sz w:val="18"/>
              </w:rPr>
              <w:t>inquiry_exhibits</w:t>
            </w:r>
          </w:p>
        </w:tc>
      </w:tr>
    </w:tbl>
    <w:p/>
    <w:p>
      <w:r>
        <w:rPr>
          <w:b/>
        </w:rPr>
        <w:t>Net deltas:</w:t>
      </w:r>
      <w:r>
        <w:t xml:space="preserve"> FRs 16 → </w:t>
      </w:r>
      <w:r>
        <w:rPr>
          <w:b/>
        </w:rPr>
        <w:t>28</w:t>
      </w:r>
      <w:r>
        <w:t xml:space="preserve"> (added FR-017…FR-028); module entities 21 → </w:t>
      </w:r>
      <w:r>
        <w:rPr>
          <w:b/>
        </w:rPr>
        <w:t>30</w:t>
      </w:r>
      <w:r>
        <w:t xml:space="preserve"> (added E22…E30); integrity rules DI-1…DI-12 → </w:t>
      </w:r>
      <w:r>
        <w:rPr>
          <w:b/>
        </w:rPr>
        <w:t>DI-1…DI-29</w:t>
      </w:r>
      <w:r>
        <w:t xml:space="preserve">; module error codes 14 → </w:t>
      </w:r>
      <w:r>
        <w:rPr>
          <w:b/>
        </w:rPr>
        <w:t>30</w:t>
      </w:r>
      <w:r>
        <w:t xml:space="preserve">; state tables 6 → </w:t>
      </w:r>
      <w:r>
        <w:rPr>
          <w:b/>
        </w:rPr>
        <w:t>9</w:t>
      </w:r>
      <w:r>
        <w:t xml:space="preserve">; sample data and Final Reconciliation updated to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 (+ adverse-material disclosure)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(parallel status), revocation, subsistence + NEC gate, deemed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ex-parte, inspection right, 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exoneration; proportionality;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(M06/M10/M11/M12) — idempotent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Procedure-template &amp; jurisdiction overlay (two-layer model)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Authority-competence matrix &amp; finalise-time 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 (UPSC/CVC/ICC/legal)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 (Article 311(2) provisos)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of documents &amp; digital signing (DSC/eSign)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Common/joint (multi-respondent)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Internal Committee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pause/resume &amp; clock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 (show-cause / appeal)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jurisdiction transfer, sealed cover &amp; retiree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 / terminal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 engine</w:t>
      </w:r>
      <w:r>
        <w:t xml:space="preserve">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) for every stage transition that changes statutory state.</w:t>
      </w:r>
    </w:p>
    <w:p>
      <w:pPr>
        <w:pStyle w:val="ListBullet"/>
      </w:pPr>
      <w:r>
        <w:rPr>
          <w:b/>
        </w:rPr>
        <w:t>Segregation of duties (extended):</w:t>
      </w:r>
      <w:r>
        <w:t xml:space="preserve"> maker ≠ checker;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</w:t>
      </w:r>
      <w:r>
        <w:rPr>
          <w:b/>
        </w:rPr>
        <w:t>the DA may not also be the complainant or a witness</w:t>
      </w:r>
      <w:r>
        <w:t xml:space="preserve"> (DI-2, nemo judex in causa sua); no self-approval.</w:t>
      </w:r>
    </w:p>
    <w:p>
      <w:pPr>
        <w:pStyle w:val="ListBullet"/>
      </w:pPr>
      <w:r>
        <w:rPr>
          <w:b/>
        </w:rPr>
        <w:t>Two-layer procedure model:</w:t>
      </w:r>
      <w:r>
        <w:t xml:space="preserve"> an invariant natural-justice </w:t>
      </w:r>
      <w:r>
        <w:rPr>
          <w:b/>
        </w:rPr>
        <w:t>kernel</w:t>
      </w:r>
      <w:r>
        <w:t xml:space="preserve"> plus a configurable </w:t>
      </w:r>
      <w:r>
        <w:rPr>
          <w:b/>
        </w:rPr>
        <w:t>`procedure_template`</w:t>
      </w:r>
      <w:r>
        <w:t xml:space="preserve"> overlay; the kernel is never parameterised away (DI-17).</w:t>
      </w:r>
    </w:p>
    <w:p>
      <w:pPr>
        <w:pStyle w:val="ListBullet"/>
      </w:pPr>
      <w:r>
        <w:rPr>
          <w:b/>
        </w:rPr>
        <w:t>Competence &amp; consultation gating:</w:t>
      </w:r>
      <w:r>
        <w:t xml:space="preserve"> finalise is blocked unless the signing authority is competent for the penalty class (DI-13) and all template-required consultations are closed (DI-14).</w:t>
      </w:r>
    </w:p>
    <w:p>
      <w:pPr>
        <w:pStyle w:val="ListBullet"/>
      </w:pPr>
      <w:r>
        <w:rPr>
          <w:b/>
        </w:rPr>
        <w:t>Cryptographically tamper-evident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hash-chained </w:t>
      </w:r>
      <w:r>
        <w:rPr>
          <w:rFonts w:ascii="Consolas" w:hAnsi="Consolas"/>
          <w:sz w:val="20"/>
        </w:rPr>
        <w:t>case_timeline_events</w:t>
      </w:r>
      <w:r>
        <w:t>) on every create/update/transition/view-of-sealed-record (DI-21).</w:t>
      </w:r>
    </w:p>
    <w:p>
      <w:pPr>
        <w:pStyle w:val="ListBullet"/>
      </w:pPr>
      <w:r>
        <w:rPr>
          <w:b/>
        </w:rPr>
        <w:t>Legal service ≠ notification:</w:t>
      </w:r>
      <w:r>
        <w:t xml:space="preserve"> statutory service is recorded in </w:t>
      </w:r>
      <w:r>
        <w:rPr>
          <w:rFonts w:ascii="Consolas" w:hAnsi="Consolas"/>
          <w:sz w:val="20"/>
        </w:rPr>
        <w:t>legal_service_records</w:t>
      </w:r>
      <w:r>
        <w:t xml:space="preserve"> with proof; the </w:t>
      </w:r>
      <w:r>
        <w:rPr>
          <w:rFonts w:ascii="Consolas" w:hAnsi="Consolas"/>
          <w:sz w:val="20"/>
        </w:rPr>
        <w:t>notifications</w:t>
      </w:r>
      <w:r>
        <w:t xml:space="preserve"> ledger is informational only (DI-15).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carry DSC/eSign signature metadata (DI-28).</w:t>
      </w:r>
    </w:p>
    <w:p>
      <w:pPr>
        <w:pStyle w:val="ListBullet"/>
      </w:pPr>
      <w:r>
        <w:rPr>
          <w:b/>
        </w:rPr>
        <w:t>Document handling</w:t>
      </w:r>
      <w:r>
        <w:t xml:space="preserve"> via M13 (</w:t>
      </w:r>
      <w:r>
        <w:rPr>
          <w:rFonts w:ascii="Consolas" w:hAnsi="Consolas"/>
          <w:sz w:val="20"/>
        </w:rPr>
        <w:t>documents</w:t>
      </w:r>
      <w:r>
        <w:t>) — versioned, encrypted, access-controlled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shared </w:t>
      </w:r>
      <w:r>
        <w:rPr>
          <w:rFonts w:ascii="Consolas" w:hAnsi="Consolas"/>
          <w:sz w:val="20"/>
        </w:rPr>
        <w:t>notifications</w:t>
      </w:r>
      <w:r>
        <w:t xml:space="preserve"> ledger (in-app + email + optional SMS).</w:t>
      </w:r>
    </w:p>
    <w:p>
      <w:pPr>
        <w:pStyle w:val="ListBullet"/>
      </w:pPr>
      <w:r>
        <w:rPr>
          <w:b/>
        </w:rPr>
        <w:t>Idempotency:</w:t>
      </w:r>
      <w:r>
        <w:t xml:space="preserve"> state-changing propagating posts are deduplicated through </w:t>
      </w:r>
      <w:r>
        <w:rPr>
          <w:rFonts w:ascii="Consolas" w:hAnsi="Consolas"/>
          <w:sz w:val="20"/>
        </w:rPr>
        <w:t>idempotency_keys</w:t>
      </w:r>
      <w:r>
        <w:t xml:space="preserve"> with a defined TTL (DI-19).</w:t>
      </w:r>
    </w:p>
    <w:p>
      <w:pPr>
        <w:pStyle w:val="ListBullet"/>
      </w:pPr>
      <w:r>
        <w:rPr>
          <w:b/>
        </w:rPr>
        <w:t>Pagination</w:t>
      </w:r>
      <w:r>
        <w:t xml:space="preserve"> on all list endpoints (page/limit, hard max 100).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row-level org scoping</w:t>
      </w:r>
      <w:r>
        <w:t>, extended in §3 with field-level confidentiality controls.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employee(s), complainant, IO/PO identity, designation, cadre,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M05-TRJ (transfers)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transfer triggers jurisdiction re-resolution (FR-026)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 +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Reduction in rank, withholding of promotion, seniority re-fixation;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(NEC-gated); recovery (capped);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cut/withholding; effect of removal/dismissal/CR; retiree-proceeding flags; Rule 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(append-only, 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outcome, abatement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charge-sheet/order PDFs (DSC-signed)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incl. proportionality-outlier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DSC/eSign trust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+ verify trusted timestamp and signatory identity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Auth/SSO/MFA, roles, org tree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store document binaries; it stores references to M13 objects.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operate the DSC/eSign Certifying Authority; it calls the platform trust service and stores returned signature metadata.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and can </w:t>
      </w:r>
      <w:r>
        <w:rPr>
          <w:b/>
        </w:rPr>
        <w:t>STAY</w:t>
      </w:r>
      <w:r>
        <w:t xml:space="preserve"> an inquiry, but is not executed here.</w:t>
      </w:r>
    </w:p>
    <w:p>
      <w:pPr>
        <w:pStyle w:val="ListBullet"/>
      </w:pPr>
      <w:r>
        <w:t xml:space="preserve">M09 is </w:t>
      </w:r>
      <w:r>
        <w:rPr>
          <w:b/>
        </w:rPr>
        <w:t>not</w:t>
      </w:r>
      <w:r>
        <w:t xml:space="preserve"> a generic BPM designer; configurability is </w:t>
      </w:r>
      <w:r>
        <w:rPr>
          <w:b/>
        </w:rPr>
        <w:t>capped</w:t>
      </w:r>
      <w:r>
        <w:t xml:space="preserve"> at the named overlay items in </w:t>
      </w:r>
      <w:r>
        <w:rPr>
          <w:rFonts w:ascii="Consolas" w:hAnsi="Consolas"/>
          <w:sz w:val="20"/>
        </w:rPr>
        <w:t>procedure_templates</w:t>
      </w:r>
      <w:r>
        <w:t xml:space="preserve"> (DI-17).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 / Respondent)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employee facing proceedings; restricted self-service view of own case + rights/deadlines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 (competence verified, DI-13)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(M09-specific)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Committee (ICC) Member / Presiding Officer / External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Internal Committee for HARASSMENT cases (replaces IO route)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(POSH)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Consulting Authority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UPSC/CVC/legal consultation references and advice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write; can run audit-chain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Config, reference data, RBAC, </w:t>
            </w:r>
            <w:r>
              <w:rPr>
                <w:b/>
                <w:sz w:val="18"/>
              </w:rPr>
              <w:t>procedure_templates &amp; authority_competence</w:t>
            </w:r>
            <w:r>
              <w:rPr>
                <w:sz w:val="18"/>
              </w:rPr>
              <w:t xml:space="preserve"> seed;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Supply doc/witness list &amp; afford inspection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 / constitute ICC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Stay inquiry (criminal parallel)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statutory consultation (UPSC/CVC/ICC/legal)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dispense-with-inquiry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Hold / record personal hearing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Sign order (DSC/eSign)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chain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 xml:space="preserve">Configure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/ SLA matrix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(via </w:t>
      </w:r>
      <w:r>
        <w:rPr>
          <w:rFonts w:ascii="Consolas" w:hAnsi="Consolas"/>
          <w:sz w:val="20"/>
        </w:rPr>
        <w:t>legal_service_records</w:t>
      </w:r>
      <w:r>
        <w:t xml:space="preserve">) on them (charge-sheet, inquiry report copy, show-cause, orders) and never the preliminary inquiry report, vigilance notes, sealed-cover contents, or DA's internal deliberation — </w:t>
      </w:r>
      <w:r>
        <w:rPr>
          <w:b/>
        </w:rPr>
        <w:t>except</w:t>
      </w:r>
      <w:r>
        <w:t xml:space="preserve"> any PI/sealed material </w:t>
      </w:r>
      <w:r>
        <w:rPr>
          <w:b/>
        </w:rPr>
        <w:t>relied upon as evidence</w:t>
      </w:r>
      <w:r>
        <w:t xml:space="preserve"> in the inquiry, which </w:t>
      </w:r>
      <w:r>
        <w:rPr>
          <w:b/>
        </w:rPr>
        <w:t>must</w:t>
      </w:r>
      <w:r>
        <w:t xml:space="preserve"> be disclosed (DI-9 extended; </w:t>
      </w:r>
      <w:r>
        <w:rPr>
          <w:rFonts w:ascii="Consolas" w:hAnsi="Consolas"/>
          <w:sz w:val="20"/>
        </w:rPr>
        <w:t>relied_upon=true ⇒ disclosed=true</w:t>
      </w:r>
      <w:r>
        <w:t>).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IO/PO/ICC cannot view the </w:t>
      </w:r>
      <w:r>
        <w:rPr>
          <w:b/>
        </w:rPr>
        <w:t>vigilance register</w:t>
      </w:r>
      <w:r>
        <w:t xml:space="preserve"> scoring, the DA's draft penalty reasoning, or </w:t>
      </w:r>
      <w:r>
        <w:rPr>
          <w:b/>
        </w:rPr>
        <w:t>sealed-cover</w:t>
      </w:r>
      <w:r>
        <w:t xml:space="preserve"> promotion contents.</w:t>
      </w:r>
    </w:p>
    <w:p>
      <w:pPr>
        <w:pStyle w:val="ListBullet"/>
      </w:pPr>
      <w:r>
        <w:t xml:space="preserve">All reads of sealed/confidential records are logged with hash-chained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ListBullet"/>
      </w:pPr>
      <w:r>
        <w:t>Consultation advice (UPSC/CVC) is restricted to DA, Vigilance, Consulting-Authority Liaison and Auditor; not served on the charged officer unless relied upon as the basis for the penalty.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§5 of </w:t>
      </w:r>
      <w:r>
        <w:rPr>
          <w:rFonts w:ascii="Consolas" w:hAnsi="Consolas"/>
          <w:sz w:val="20"/>
        </w:rPr>
        <w:t>SHARED_FOUNDATION.md</w:t>
      </w:r>
      <w:r>
        <w:t xml:space="preserve"> in full: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</w:t>
      </w:r>
      <w:r>
        <w:rPr>
          <w:rFonts w:ascii="Consolas" w:hAnsi="Consolas"/>
          <w:sz w:val="20"/>
        </w:rPr>
        <w:t>/api/v1</w:t>
      </w:r>
      <w:r>
        <w:t>; PostgreSQL; encrypted object storage (M13) for binaries;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scoping; </w:t>
      </w:r>
      <w:r>
        <w:rPr>
          <w:b/>
        </w:rPr>
        <w:t>plus</w:t>
      </w:r>
      <w:r>
        <w:t xml:space="preserve"> field-level confidentiality (§3.3), </w:t>
      </w:r>
      <w:r>
        <w:rPr>
          <w:b/>
        </w:rPr>
        <w:t>step-up MFA</w:t>
      </w:r>
      <w:r>
        <w:t xml:space="preserve"> for penalty/appeal decisions, and </w:t>
      </w:r>
      <w:r>
        <w:rPr>
          <w:b/>
        </w:rPr>
        <w:t>DSC/eSign</w:t>
      </w:r>
      <w:r>
        <w:t xml:space="preserve"> for statutory signing.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UPSTREAM_UNAVAILABLE(503); module-specific codes in §10.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hash-chained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min, RTO ≤ 4h.</w:t>
      </w:r>
    </w:p>
    <w:p>
      <w:r>
        <w:rPr>
          <w:b/>
        </w:rPr>
        <w:t>Reused canonical entities (referenced, 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.</w:t>
      </w:r>
    </w:p>
    <w:p>
      <w:r>
        <w:rPr>
          <w:b/>
        </w:rPr>
        <w:t>Two-layer design principle (binding):</w:t>
      </w:r>
      <w:r>
        <w:t xml:space="preserve"> the natural-justice </w:t>
      </w:r>
      <w:r>
        <w:rPr>
          <w:b/>
        </w:rPr>
        <w:t>kernel</w:t>
      </w:r>
      <w:r>
        <w:t xml:space="preserve"> — (1) notice of charge by valid service, (2) genuine opportunity to defend incl. document/witness inspection, (3) reasoned finding on recorded evidence, (4) penalty </w:t>
      </w:r>
      <w:r>
        <w:rPr>
          <w:b/>
        </w:rPr>
        <w:t>proportionate</w:t>
      </w:r>
      <w:r>
        <w:t xml:space="preserve"> and </w:t>
      </w:r>
      <w:r>
        <w:rPr>
          <w:b/>
        </w:rPr>
        <w:t>not exceeding</w:t>
      </w:r>
      <w:r>
        <w:t xml:space="preserve"> what was put to the person, </w:t>
      </w:r>
      <w:r>
        <w:rPr>
          <w:b/>
        </w:rPr>
        <w:t>by a competent authority</w:t>
      </w:r>
      <w:r>
        <w:t xml:space="preserve">, after </w:t>
      </w:r>
      <w:r>
        <w:rPr>
          <w:b/>
        </w:rPr>
        <w:t>mandatory consultation</w:t>
      </w:r>
      <w:r>
        <w:t xml:space="preserve">, (5) independent appeal — is enforced in code and is </w:t>
      </w:r>
      <w:r>
        <w:rPr>
          <w:b/>
        </w:rPr>
        <w:t>non-configurable</w:t>
      </w:r>
      <w:r>
        <w:t xml:space="preserve">. The </w:t>
      </w:r>
      <w:r>
        <w:rPr>
          <w:b/>
        </w:rPr>
        <w:t>overlay</w:t>
      </w:r>
      <w:r>
        <w:t xml:space="preserve"> (</w:t>
      </w:r>
      <w:r>
        <w:rPr>
          <w:rFonts w:ascii="Consolas" w:hAnsi="Consolas"/>
          <w:sz w:val="20"/>
        </w:rPr>
        <w:t>procedure_templates</w:t>
      </w:r>
      <w:r>
        <w:t xml:space="preserve">, </w:t>
      </w:r>
      <w:r>
        <w:rPr>
          <w:rFonts w:ascii="Consolas" w:hAnsi="Consolas"/>
          <w:sz w:val="20"/>
        </w:rPr>
        <w:t>authority_competence</w:t>
      </w:r>
      <w:r>
        <w:t>) is reference data. No generic workflow designer is built (anti-over-engineering cap, DI-17).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Master case record (the file)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Source-of-misconduct / complaint intake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Fact-finding inquiry before formal charges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 / revocation / subsistence allowance (NEC + deemed review)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Memorandum of charges (articles of charge container)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article of charge + statement of imputation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Charged officer's written statement of 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departmental inquiry instance (+ STAY, inspection)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 / PO / Defence Assistant / ICC 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order sheets / hearing 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Listed/examined witnesses (prosecution &amp; defence)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Documentary/material evidence (vault items; relied-upon/disclosed)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IO/ICC findings (article-wise per respondent)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 disagreement with IO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Notice on proposed 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order (penalty/exoneration/drop/abated) + proportionality + signature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penalty(ies) imposed (recovery caps)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Appeal / revision / review applications &amp;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SLA-tracked stage events (hash-chained ledger)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 (link)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Join between case artefacts and M13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(+ signature)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Jurisdiction overlay: consultations, competence ref, timelines, service modes, limitation, dispensation conditions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(cadre/level × penalty_class) → empowered authority level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UPSC/CVC/ICC/legal consultation records gating 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Lawful dispense-with-inquiry (Art. 311(2) provisos)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 legal service (mode, proof, served_by) distinct from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1..N charged officers per proceeding (common/joint proceedings)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Clock pause/resume ledger (stay/remit/condonation/consultation/criminal)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Personal-hearing record (show-cause / appeal stages)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Dedup store for propagating posts (mint, TTL)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M01/M12/M13/platform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Referenced, not redefined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v2-added/changed fields are marked </w:t>
      </w:r>
      <w:r>
        <w:rPr>
          <w:b/>
        </w:rPr>
        <w:t>(v2)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</w:t>
            </w:r>
            <w:r>
              <w:rPr>
                <w:sz w:val="18"/>
              </w:rPr>
              <w:t xml:space="preserve"> respondent (legacy 1:1 anchor; full set in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FK→procedure_templates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Jurisdiction overlay governing this case (AI-8)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e.g. </w:t>
            </w:r>
            <w:r>
              <w:rPr>
                <w:rFonts w:ascii="Consolas" w:hAnsi="Consolas"/>
                <w:sz w:val="18"/>
              </w:rPr>
              <w:t>CCS_CCA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is_posh_case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⇒ ICC route (AI-16)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(§12); now incl. </w:t>
            </w:r>
            <w:r>
              <w:rPr>
                <w:rFonts w:ascii="Consolas" w:hAnsi="Consolas"/>
                <w:sz w:val="18"/>
              </w:rPr>
              <w:t>ABATED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INTAKE…CLOSED (SUSPENSION removed — now parallel)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is_under_suspension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Parallel interim status flag (AI-9)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Echo of active suspension (parallel track)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Competent DA (verified vs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is_jurisdiction_transferred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DA re-resolved mid-proceeding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frozen pending proceedings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is_retiree_case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Subject retired; Rule 9 guard applies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retiree_sanction_ref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President/Enterprise sanction reference for retiree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 (active ⇒ may STAY inquiry, 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 (recomputed on pause/resume, AI-10)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abatement_reason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Set when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 xml:space="preserve"> (AI-14)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 (unless relied upon, 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contains_relied_material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any PI material later relied upon ⇒ must disclose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non_employment_certificate_received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Precondition for subsistence payment to M10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nec_received_date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NEC furnished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charge_memo_due_date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90-day window (Ajay Kumar Choudhary) for charge-memo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Auto-set when charge-memo not served within window ⇒ review/auto-revoke escalation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statutory service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 (from valid service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*(finding moved to per-respondent grain — see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legacy </w:t>
            </w:r>
            <w:r>
              <w:rPr>
                <w:rFonts w:ascii="Consolas" w:hAnsi="Consolas"/>
                <w:sz w:val="18"/>
              </w:rPr>
              <w:t>finding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finding_reason</w:t>
            </w:r>
            <w:r>
              <w:rPr>
                <w:sz w:val="18"/>
              </w:rPr>
              <w:t xml:space="preserve"> retained for single-respondent cases for backward compatibility)*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(single-respondent legacy)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Which respondent (joint proceedings, 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requests_personal_hearing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Surfaced entitlement (AI-19/AI-21)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 / ICC_POSH / DISPENSED (AI-3/AI-16)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NOT_STARTED / IN_PROGRESS / EX_PARTE / STAYED / CONCLUDED / DE_NOVO </w:t>
            </w:r>
            <w:r>
              <w:rPr>
                <w:b/>
                <w:sz w:val="18"/>
              </w:rPr>
              <w:t>(v2: STAYED)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list_supplied_date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list of relied documents/witnesses supplied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inspection_afforded_date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inspection afforded; gate before evidence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Stayed pending criminal trial (AI-18)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Reason + criminal_case_ref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stay_to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 window (SLA pause source)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INQUIRY_OFFICER / PRESENTING_OFFICER / DEFENCE_ASSISTANT / ICC_PRESIDING / ICC_MEMBER / ICC_EXTERNAL_MEMBER </w:t>
            </w:r>
            <w:r>
              <w:rPr>
                <w:b/>
                <w:sz w:val="18"/>
              </w:rPr>
              <w:t>(v2: ICC roles, 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 / ICC external member /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is_external_member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POSH mandatory external NGO/expert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witness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source_is_pi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Sourced from preliminary inquiry material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Relied upon as evidence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disclosed_to_charged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Must be true when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document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/ ICC Presiding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× per-article finding grid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report copy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articles/respondents,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 respondent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If personal hearing held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order in joint proceedings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PENALTY / EXONERATION / DROP_PROCEEDINGS / </w:t>
            </w:r>
            <w:r>
              <w:rPr>
                <w:b/>
                <w:sz w:val="18"/>
              </w:rPr>
              <w:t>ABATED (v2, 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only if </w:t>
            </w:r>
            <w:r>
              <w:rPr>
                <w:rFonts w:ascii="Consolas" w:hAnsi="Consolas"/>
                <w:sz w:val="18"/>
              </w:rPr>
              <w:t>passed_by</w:t>
            </w:r>
            <w:r>
              <w:rPr>
                <w:sz w:val="18"/>
              </w:rPr>
              <w:t xml:space="preserve"> competent for max penalty class (DI-13, AI-1)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empowered level at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Mandatory: why penalty is proportionate to misconduct (DI-20, AI-12)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CA/eSign transaction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recovery_instalments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Number of instalments (cap rule, AI-20)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recovery_monthly_cap_pct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≤ 1/3 of pay default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recovery_beyond_retirement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Only from DCRG if true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M06/M10/M11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(per template, 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 (≠ DA)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Appellate authority competent (DI-13)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Personal hearing in appeal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 (hash-chained ledger)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STAGE_ENTERED / STAGE_COMPLETED / SLA_BREACH / ESCALATION / SLA_PAUSE / SLA_RESUME / JURISDICTION_TRANSFER / NOTE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ON_TRACK / AT_RISK / BREACHED / PAUSED / N_A </w:t>
            </w:r>
            <w:r>
              <w:rPr>
                <w:b/>
                <w:sz w:val="18"/>
              </w:rPr>
              <w:t>(v2: PAUSED)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per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of prior row (hash chain, DI-21, AI-15)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over canonical row + prev_hash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held in sealed cover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M13)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COMPLAINT / PI_REPORT / CHARGE_SHEET / DEFENCE / EXHIBIT / INQUIRY_REPORT / SHOW_CAUSE / ORDER / APPEAL / CONSULTATION / SERVICE_PROOF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on the artefact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`procedure_templates` **(v2, AI-8)**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CCS_CCA_2026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HARASSMENT ⇒ POSH_ICC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required_consultations_json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list incl. type &amp; trigger (e.g. UPSC for major; CVC for vigilance)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competence_matrix_ref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key into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valid_service_modes_json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Statutorily valid modes; EMAIL excluded by default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timelines_json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Per-stage SLA floors/targets (non-shortenable floor)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appeal_limitation_days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45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subsistence_floor_pct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subsistence_ceiling_pct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25 / 75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dispensation_conditions_json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Art. 311(2) provisos (AI-3)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ORDINARY_IO / ICC_POSH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`authority_competence` **(v2, AI-1, R1)**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competence_set_code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Matches template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Cadre/grade of the 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 of class; specific for DISMISSAL/REMOVAL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HEAD_OF_DEPT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&gt;=APPOINTING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requires_not_subordinate_to_appointing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Art. 311(1) — dismissal/removal cannot be by authority subordinate to 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`case_consultations` **(v2, AI-2, R2)**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respondent if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UPSC / CVC_FIRST_STAGE / CVC_SECOND_STAGE / ICC / LEGAL /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/ REQUESTED / RECEIVED / CLOSED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from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is_advice_relied_upon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basis of penalty ⇒ disclose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WAIVED, recorded reasons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`inquiry_dispensations` **(v2, AI-3, R3)**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CRIMINAL_CONVICTION / NOT_REASONABLY_PRACTICABLE / SECURITY_OF_STATE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speaking reasons (Art. 311(2) proviso)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dispensing (competent)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Conviction/order/security note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`legal_service_records` **(v2, AI-5, R5)**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CHARGE_SHEET / INQUIRY_REPORT / SHOW_CAUSE / ORDER / DISAGREEMENT_MEMO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served artefact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SUBSTITUTED / PUBLICATION / EMAIL (EMAIL non-statutory unless template allows)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is_statutorily_valid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vs template </w:t>
            </w:r>
            <w:r>
              <w:rPr>
                <w:rFonts w:ascii="Consolas" w:hAnsi="Consolas"/>
                <w:sz w:val="18"/>
              </w:rPr>
              <w:t>valid_service_modes_json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 (drives reply windows)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 card / acknowledgement / publication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`case_respondents` **(v2, AI-7, R7)**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 proceeding shares one case + one inquiry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charged co-delinquent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respondent_role_in_misconduct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sanctioning / verifying / beneficiary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for competence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for this respondent (may differ)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respondent_status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EXONERATED / PENALISED / ABATED / SEVERED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disciplinary_cases.charged_employee_id</w:t>
            </w:r>
            <w:r>
              <w:rPr>
                <w:sz w:val="18"/>
              </w:rPr>
              <w:t xml:space="preserve">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`sla_pause_events` **(v2, AI-10, R10)**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whose clock is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sla_pause_reason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/ REMIT / CONDONATION / CONSULTATION / CRIMINAL_STAY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appeal/stay/consultation/criminal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recomputed on resume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 (append-only)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`personal_hearings` **(v2, AI-21)**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requested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denied, reasons required (DI-29)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/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`idempotency_keys` **(v2, AI-11, R11)**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 or server-minted (UUID +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/ ORDER_FINALISE / POST_TO_SR / APPEAL_DECIDE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request 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result for replay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 / 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 (default 7 days)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(insert-once; pruned after TTL)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1──* disciplinary_cases *──1 org_units (M01)</w:t>
        <w:br/>
        <w:t>disciplinary_cases *──1 procedure_templates                         (v2: overlay)</w:t>
        <w:br/>
        <w:t>disciplinary_cases 1──* case_respondents *──1 employees             (v2: multi-respondent)</w:t>
        <w:br/>
        <w:t>disciplinary_cases 1──* case_complaints</w:t>
        <w:br/>
        <w:t>disciplinary_cases 1──* preliminary_inquiries</w:t>
        <w:br/>
        <w:t>disciplinary_cases 1──* suspensions                                 (parallel interim track, v2)</w:t>
        <w:br/>
        <w:t>disciplinary_cases 1──* charge_sheets 1──* charge_articles</w:t>
        <w:br/>
        <w:t>charge_sheets 1──* defence_statements *──0..1 case_respondents      (v2: per respondent)</w:t>
        <w:br/>
        <w:t>charge_sheets 1──1 inquiry_proceedings 1──* inquiry_appointments    (IO/PO or ICC, v2)</w:t>
        <w:br/>
        <w:t>inquiry_proceedings 1──* inquiry_hearings</w:t>
        <w:br/>
        <w:t>inquiry_proceedings 1──* inquiry_witnesses</w:t>
        <w:br/>
        <w:t>inquiry_proceedings 1──* inquiry_exhibits *──1 documents (M13)</w:t>
        <w:br/>
        <w:t>inquiry_proceedings 1──1 inquiry_reports 1──0..1 disagreement_memos</w:t>
        <w:br/>
        <w:t>disciplinary_cases 1──0..* inquiry_dispensations                    (v2: dispense-with-inquiry)</w:t>
        <w:br/>
        <w:t>disciplinary_cases 1──* case_consultations                          (v2: UPSC/CVC/ICC/legal)</w:t>
        <w:br/>
        <w:t>disciplinary_cases 1──* show_cause_notices 0..1──1 personal_hearings(v2)</w:t>
        <w:br/>
        <w:t>disciplinary_cases 1──* penalty_orders 1──* penalty_items</w:t>
        <w:br/>
        <w:t>penalty_orders *──1 authority_competence (resolved at finalise)     (v2: competence guard)</w:t>
        <w:br/>
        <w:t>penalty_orders 1──* appeals 0..1──1 personal_hearings               (v2)</w:t>
        <w:br/>
        <w:t>appeals 0..1──1 penalty_orders (revised)</w:t>
        <w:br/>
        <w:t>penalty_orders / charge_sheets / show_cause / reports *──1 legal_service_records (v2)</w:t>
        <w:br/>
        <w:t>penalty_orders 1──0..1 service_register_events (M12)</w:t>
        <w:br/>
        <w:t>disciplinary_cases 1──* case_timeline_events (hash-chained)          (v2)</w:t>
        <w:br/>
        <w:t>disciplinary_cases 1──* sla_pause_events                            (v2)</w:t>
        <w:br/>
        <w:t>disciplinary_cases 1──* case_documents *──1 documents (M13)</w:t>
        <w:br/>
        <w:t>employees 1──* vigilance_records 0..1──1 disciplinary_cases</w:t>
        <w:br/>
        <w:t>propagating posts *──1 idempotency_keys                             (v2)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E1–E30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M09, M14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(E22/E23)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decision guards,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 only (reference data)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SR event, idempotent),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(via M13 API),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(informational only — never legal service)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on every action; module mirror hash-chained in E19)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emits event; owning module executes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calls; stores signature metadata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INQUIRY, DECISION_PENDING, PENALTY_IMPOSED, EXONERATED, DROPPED, UNDER_APPEAL, </w:t>
            </w:r>
            <w:r>
              <w:rPr>
                <w:b/>
                <w:sz w:val="18"/>
              </w:rPr>
              <w:t>ABATED (v2)</w:t>
            </w:r>
            <w:r>
              <w:rPr>
                <w:sz w:val="18"/>
              </w:rPr>
              <w:t xml:space="preserve">, CLOSED *(SUSPENDED_PENDING removed as a status; suspension is now the parallel </w:t>
            </w:r>
            <w:r>
              <w:rPr>
                <w:rFonts w:ascii="Consolas" w:hAnsi="Consolas"/>
                <w:sz w:val="18"/>
              </w:rPr>
              <w:t>is_under_suspension</w:t>
            </w:r>
            <w:r>
              <w:rPr>
                <w:sz w:val="18"/>
              </w:rPr>
              <w:t xml:space="preserve"> flag,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INTAKE, PRELIMINARY_INQUIRY, CHARGE, DEFENCE, INQUIRY_SETUP, INQUIRY, INQUIRY_REPORT, DA_CONSIDERATION, CONSULTATION </w:t>
            </w:r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>, SHOW_CAUSE, ORDER, SR_POSTING, APPEAL, CLOSED *(</w:t>
            </w:r>
            <w:r>
              <w:rPr>
                <w:b/>
                <w:sz w:val="18"/>
              </w:rPr>
              <w:t>SUSPENSION removed</w:t>
            </w:r>
            <w:r>
              <w:rPr>
                <w:sz w:val="18"/>
              </w:rPr>
              <w:t xml:space="preserve"> from linear sequence — parallel track,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ORDINARY_IO, ICC_POSH,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NOT_STARTED, IN_PROGRESS, EX_PARTE, </w:t>
            </w:r>
            <w:r>
              <w:rPr>
                <w:b/>
                <w:sz w:val="18"/>
              </w:rPr>
              <w:t>STAYED (v2)</w:t>
            </w:r>
            <w:r>
              <w:rPr>
                <w:sz w:val="18"/>
              </w:rPr>
              <w:t>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INQUIRY_OFFICER, PRESENTING_OFFICER, DEFENCE_ASSISTANT, </w:t>
            </w:r>
            <w:r>
              <w:rPr>
                <w:b/>
                <w:sz w:val="18"/>
              </w:rPr>
              <w:t>ICC_PRESIDING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ICC_MEMBER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ICC_EXTERNAL_MEMBER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PENALTY, EXONERATION, DROP_PROCEEDINGS, </w:t>
            </w:r>
            <w:r>
              <w:rPr>
                <w:b/>
                <w:sz w:val="18"/>
              </w:rPr>
              <w:t>ABATED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STAGE_ENTERED, STAGE_COMPLETED, SLA_BREACH, ESCALATION, </w:t>
            </w:r>
            <w:r>
              <w:rPr>
                <w:b/>
                <w:sz w:val="18"/>
              </w:rPr>
              <w:t>SLA_PAUSE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SLA_RESUME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JURISDICTION_TRANSFER (v2)</w:t>
            </w:r>
            <w:r>
              <w:rPr>
                <w:sz w:val="18"/>
              </w:rPr>
              <w:t>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ON_TRACK, AT_RISK, BREACHED, </w:t>
            </w:r>
            <w:r>
              <w:rPr>
                <w:b/>
                <w:sz w:val="18"/>
              </w:rPr>
              <w:t>PAUSED (v2)</w:t>
            </w:r>
            <w:r>
              <w:rPr>
                <w:sz w:val="18"/>
              </w:rPr>
              <w:t>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COMPLAINT, PI_REPORT, CHARGE_SHEET, DEFENCE, EXHIBIT, INQUIRY_REPORT, SHOW_CAUSE, ORDER, APPEAL, </w:t>
            </w:r>
            <w:r>
              <w:rPr>
                <w:b/>
                <w:sz w:val="18"/>
              </w:rPr>
              <w:t>CONSULTATION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SERVICE_PROOF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DISAGREEMENT_MEMO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ESIGN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UPSC, CVC_FIRST_STAGE, CVC_SECOND_STAGE, ICC, LEGAL,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REQUIRED, REQUESTED, RECEIVED, CLOSED,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CRIMINAL_CONVICTION, NOT_REASONABLY_PRACTICABLE, SECURITY_OF_STATE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EXONERATED, PENALISED, ABATED, SEVERED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STAY, REMIT, CONDONATION, CONSULTATION, CRIMINAL_STAY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idempotency_scope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SUSPENSION, ORDER_FINALISE, POST_TO_SR, APPEAL_DECIDE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IN_PROGRESS, COMPLETED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M10 recovery (capped,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pay, M06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recovery (≤1/3 pay; instalments; DCRG-only beyond retirement,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seniority, M10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(disqualifies future enterprise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/appeal/jurisdiction-transfer event with recorded authority.</w:t>
      </w:r>
    </w:p>
    <w:p>
      <w:pPr>
        <w:pStyle w:val="ListNumber"/>
      </w:pPr>
      <w:r>
        <w:rPr>
          <w:b/>
        </w:rPr>
        <w:t>DI-2 Distinct actors (extended, AI-23):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; </w:t>
      </w:r>
      <w:r>
        <w:rPr>
          <w:b/>
        </w:rPr>
        <w:t>the DA must not also be the complainant or a witness</w:t>
      </w:r>
      <w:r>
        <w:t xml:space="preserve"> on the same case (nemo judex in causa sua); a charged respondent can never be IO/PO/DA on their own case. DB constraint + service check.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valid legal service of a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</w:t>
      </w:r>
      <w:r>
        <w:rPr>
          <w:b/>
        </w:rPr>
        <w:t>or an approved `inquiry_dispensations`</w:t>
      </w:r>
      <w:r>
        <w:t xml:space="preserve"> (DI-23)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 (per template);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 (default [25, 75]);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 (extended, AI-24):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Officer/DA. </w:t>
      </w:r>
      <w:r>
        <w:rPr>
          <w:b/>
        </w:rPr>
        <w:t>However, any PI/sealed/consultation material `relied_upon=true` as evidence MUST be disclosed to the charged officer (`disclosed_to_charged=true`)</w:t>
      </w:r>
      <w:r>
        <w:t xml:space="preserve"> before a finding can rest on it; violation raises </w:t>
      </w:r>
      <w:r>
        <w:rPr>
          <w:rFonts w:ascii="Consolas" w:hAnsi="Consolas"/>
          <w:sz w:val="20"/>
        </w:rPr>
        <w:t>NATURAL_JUSTICE_VIOLATION</w:t>
      </w:r>
      <w:r>
        <w:t>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, </w:t>
      </w:r>
      <w:r>
        <w:rPr>
          <w:rFonts w:ascii="Consolas" w:hAnsi="Consolas"/>
          <w:sz w:val="20"/>
        </w:rPr>
        <w:t>sla_pause_events</w:t>
      </w:r>
      <w:r>
        <w:t xml:space="preserve">,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ListNumber"/>
      </w:pPr>
      <w:r>
        <w:rPr>
          <w:b/>
        </w:rPr>
        <w:t>DI-13 Penalty competence (v2, AI-1, R1):</w:t>
      </w:r>
      <w:r>
        <w:t xml:space="preserve"> finalising any </w:t>
      </w:r>
      <w:r>
        <w:rPr>
          <w:rFonts w:ascii="Consolas" w:hAnsi="Consolas"/>
          <w:sz w:val="20"/>
        </w:rPr>
        <w:t>penalty_items</w:t>
      </w:r>
      <w:r>
        <w:t xml:space="preserve"> row requires </w:t>
      </w:r>
      <w:r>
        <w:rPr>
          <w:rFonts w:ascii="Consolas" w:hAnsi="Consolas"/>
          <w:sz w:val="20"/>
        </w:rPr>
        <w:t>passed_by</w:t>
      </w:r>
      <w:r>
        <w:t xml:space="preserve"> to be competent for that penalty class/type per </w:t>
      </w:r>
      <w:r>
        <w:rPr>
          <w:rFonts w:ascii="Consolas" w:hAnsi="Consolas"/>
          <w:sz w:val="20"/>
        </w:rPr>
        <w:t>authority_competence</w:t>
      </w:r>
      <w:r>
        <w:t xml:space="preserve"> for the respondent's cadre. For DISMISSAL/REMOVAL/CR, the authority must </w:t>
      </w:r>
      <w:r>
        <w:rPr>
          <w:b/>
        </w:rPr>
        <w:t>not be subordinate to the appointing authority</w:t>
      </w:r>
      <w:r>
        <w:t xml:space="preserve"> (Art. 311(1)). Otherwise return </w:t>
      </w:r>
      <w:r>
        <w:rPr>
          <w:rFonts w:ascii="Consolas" w:hAnsi="Consolas"/>
          <w:sz w:val="20"/>
        </w:rPr>
        <w:t>AUTHORITY_NOT_COMPETENT</w:t>
      </w:r>
      <w:r>
        <w:t xml:space="preserve"> (409) and refuse persistence. </w:t>
      </w:r>
      <w:r>
        <w:rPr>
          <w:rFonts w:ascii="Consolas" w:hAnsi="Consolas"/>
          <w:sz w:val="20"/>
        </w:rPr>
        <w:t>competence_verified</w:t>
      </w:r>
      <w:r>
        <w:t xml:space="preserve"> must be true to finalise.</w:t>
      </w:r>
    </w:p>
    <w:p>
      <w:pPr>
        <w:pStyle w:val="ListNumber"/>
      </w:pPr>
      <w:r>
        <w:rPr>
          <w:b/>
        </w:rPr>
        <w:t>DI-14 Mandatory consultation (v2, AI-2, R2):</w:t>
      </w:r>
      <w:r>
        <w:t xml:space="preserve"> finalise is blocked until every </w:t>
      </w:r>
      <w:r>
        <w:rPr>
          <w:rFonts w:ascii="Consolas" w:hAnsi="Consolas"/>
          <w:sz w:val="20"/>
        </w:rPr>
        <w:t>case_consultations</w:t>
      </w:r>
      <w:r>
        <w:t xml:space="preserve"> row that the case's </w:t>
      </w:r>
      <w:r>
        <w:rPr>
          <w:rFonts w:ascii="Consolas" w:hAnsi="Consolas"/>
          <w:sz w:val="20"/>
        </w:rPr>
        <w:t>procedure_template</w:t>
      </w:r>
      <w:r>
        <w:t xml:space="preserve"> marks mandatory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reasons). Otherwise </w:t>
      </w:r>
      <w:r>
        <w:rPr>
          <w:rFonts w:ascii="Consolas" w:hAnsi="Consolas"/>
          <w:sz w:val="20"/>
        </w:rPr>
        <w:t>CONSULTATION_PENDING</w:t>
      </w:r>
      <w:r>
        <w:t xml:space="preserve"> (409).</w:t>
      </w:r>
    </w:p>
    <w:p>
      <w:pPr>
        <w:pStyle w:val="ListNumber"/>
      </w:pPr>
      <w:r>
        <w:rPr>
          <w:b/>
        </w:rPr>
        <w:t>DI-15 Legal service validity (v2, AI-5, R5):</w:t>
      </w:r>
      <w:r>
        <w:t xml:space="preserve"> statutory reply windows and downstream deadlines compute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legal_service_records</w:t>
      </w:r>
      <w:r>
        <w:t xml:space="preserve"> row whose </w:t>
      </w:r>
      <w:r>
        <w:rPr>
          <w:rFonts w:ascii="Consolas" w:hAnsi="Consolas"/>
          <w:sz w:val="20"/>
        </w:rPr>
        <w:t>is_statutorily_valid=true</w:t>
      </w:r>
      <w:r>
        <w:t xml:space="preserve"> (mode ∈ template </w:t>
      </w:r>
      <w:r>
        <w:rPr>
          <w:rFonts w:ascii="Consolas" w:hAnsi="Consolas"/>
          <w:sz w:val="20"/>
        </w:rPr>
        <w:t>valid_service_modes_json</w:t>
      </w:r>
      <w:r>
        <w:t xml:space="preserve">). EMAIL is non-statutory by default. Informational </w:t>
      </w:r>
      <w:r>
        <w:rPr>
          <w:rFonts w:ascii="Consolas" w:hAnsi="Consolas"/>
          <w:sz w:val="20"/>
        </w:rPr>
        <w:t>notifications</w:t>
      </w:r>
      <w:r>
        <w:t xml:space="preserve"> never constitute service.</w:t>
      </w:r>
    </w:p>
    <w:p>
      <w:pPr>
        <w:pStyle w:val="ListNumber"/>
      </w:pPr>
      <w:r>
        <w:rPr>
          <w:b/>
        </w:rPr>
        <w:t>DI-16 Subsistence correctness (v2, AI-6, R6):</w:t>
      </w:r>
      <w:r>
        <w:t xml:space="preserve"> a subsistence payment event to M10 requires </w:t>
      </w:r>
      <w:r>
        <w:rPr>
          <w:rFonts w:ascii="Consolas" w:hAnsi="Consolas"/>
          <w:sz w:val="20"/>
        </w:rPr>
        <w:t>non_employment_certificate_received=true</w:t>
      </w:r>
      <w:r>
        <w:t xml:space="preserve">. If a charge-memo is not validly served by </w:t>
      </w:r>
      <w:r>
        <w:rPr>
          <w:rFonts w:ascii="Consolas" w:hAnsi="Consolas"/>
          <w:sz w:val="20"/>
        </w:rPr>
        <w:t>charge_memo_due_date</w:t>
      </w:r>
      <w:r>
        <w:t xml:space="preserve"> (90-day window), set </w:t>
      </w:r>
      <w:r>
        <w:rPr>
          <w:rFonts w:ascii="Consolas" w:hAnsi="Consolas"/>
          <w:sz w:val="20"/>
        </w:rPr>
        <w:t>deemed_review_flag=true</w:t>
      </w:r>
      <w:r>
        <w:t xml:space="preserve"> and escalate for review/possible revocation.</w:t>
      </w:r>
    </w:p>
    <w:p>
      <w:pPr>
        <w:pStyle w:val="ListNumber"/>
      </w:pPr>
      <w:r>
        <w:rPr>
          <w:b/>
        </w:rPr>
        <w:t>DI-17 Kernel invariance (v2, AI-8, R8):</w:t>
      </w:r>
      <w:r>
        <w:t xml:space="preserve"> the natural-justice kernel (DI-2/3/4/9/13/14/20) is enforced for </w:t>
      </w:r>
      <w:r>
        <w:rPr>
          <w:b/>
        </w:rPr>
        <w:t>all</w:t>
      </w:r>
      <w:r>
        <w:t xml:space="preserve"> templates and cannot be parameterised away; </w:t>
      </w:r>
      <w:r>
        <w:rPr>
          <w:rFonts w:ascii="Consolas" w:hAnsi="Consolas"/>
          <w:sz w:val="20"/>
        </w:rPr>
        <w:t>procedure_templates</w:t>
      </w:r>
      <w:r>
        <w:t xml:space="preserve"> may only configure the named overlay items. No generic BPM/rules designer.</w:t>
      </w:r>
    </w:p>
    <w:p>
      <w:pPr>
        <w:pStyle w:val="ListNumber"/>
      </w:pPr>
      <w:r>
        <w:rPr>
          <w:b/>
        </w:rPr>
        <w:t>DI-18 SLA pause/resume integrity (v2, AI-10, R10):</w:t>
      </w:r>
      <w:r>
        <w:t xml:space="preserve"> while an open </w:t>
      </w:r>
      <w:r>
        <w:rPr>
          <w:rFonts w:ascii="Consolas" w:hAnsi="Consolas"/>
          <w:sz w:val="20"/>
        </w:rPr>
        <w:t>sla_pause_events</w:t>
      </w:r>
      <w:r>
        <w:t xml:space="preserve"> row exists for a stage, that stage's </w:t>
      </w:r>
      <w:r>
        <w:rPr>
          <w:rFonts w:ascii="Consolas" w:hAnsi="Consolas"/>
          <w:sz w:val="20"/>
        </w:rPr>
        <w:t>sla_status=PAUSED</w:t>
      </w:r>
      <w:r>
        <w:t xml:space="preserve"> and no breach is raised; on resume, </w:t>
      </w:r>
      <w:r>
        <w:rPr>
          <w:rFonts w:ascii="Consolas" w:hAnsi="Consolas"/>
          <w:sz w:val="20"/>
        </w:rPr>
        <w:t>sla_target_at</w:t>
      </w:r>
      <w:r>
        <w:t>/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</w:t>
      </w:r>
    </w:p>
    <w:p>
      <w:pPr>
        <w:pStyle w:val="ListNumber"/>
      </w:pPr>
      <w:r>
        <w:rPr>
          <w:b/>
        </w:rPr>
        <w:t>DI-19 Idempotency dedup (v2, AI-11, R11):</w:t>
      </w:r>
      <w:r>
        <w:t xml:space="preserve"> a propagating post (SUSPENSION, ORDER_FINALISE, POST_TO_SR, APPEAL_DECIDE) with a previously-seen </w:t>
      </w:r>
      <w:r>
        <w:rPr>
          <w:rFonts w:ascii="Consolas" w:hAnsi="Consolas"/>
          <w:sz w:val="20"/>
        </w:rPr>
        <w:t>idempotency_key</w:t>
      </w:r>
      <w:r>
        <w:t xml:space="preserve"> + matching fingerprint returns the stored result and produces </w:t>
      </w:r>
      <w:r>
        <w:rPr>
          <w:b/>
        </w:rPr>
        <w:t>no</w:t>
      </w:r>
      <w:r>
        <w:t xml:space="preserve"> second effect; mismatching fingerprint on a seen key returns </w:t>
      </w:r>
      <w:r>
        <w:rPr>
          <w:rFonts w:ascii="Consolas" w:hAnsi="Consolas"/>
          <w:sz w:val="20"/>
        </w:rPr>
        <w:t>IDEMPOTENCY_CONFLICT</w:t>
      </w:r>
      <w:r>
        <w:t xml:space="preserve"> (409). Keys expire per TTL.</w:t>
      </w:r>
    </w:p>
    <w:p>
      <w:pPr>
        <w:pStyle w:val="ListNumber"/>
      </w:pPr>
      <w:r>
        <w:rPr>
          <w:b/>
        </w:rPr>
        <w:t>DI-20 Proportionality reasoning (v2, AI-12, R12):</w:t>
      </w:r>
      <w:r>
        <w:t xml:space="preserve"> a </w:t>
      </w:r>
      <w:r>
        <w:rPr>
          <w:rFonts w:ascii="Consolas" w:hAnsi="Consolas"/>
          <w:sz w:val="20"/>
        </w:rPr>
        <w:t>PENALTY</w:t>
      </w:r>
      <w:r>
        <w:t xml:space="preserve"> order cannot be finalised unless </w:t>
      </w:r>
      <w:r>
        <w:rPr>
          <w:rFonts w:ascii="Consolas" w:hAnsi="Consolas"/>
          <w:sz w:val="20"/>
        </w:rPr>
        <w:t>proportionality_reasoning</w:t>
      </w:r>
      <w:r>
        <w:t xml:space="preserve"> is non-empty; analytics flags outliers (penalty severity vs misconduct/precedent).</w:t>
      </w:r>
    </w:p>
    <w:p>
      <w:pPr>
        <w:pStyle w:val="ListNumber"/>
      </w:pPr>
      <w:r>
        <w:rPr>
          <w:b/>
        </w:rPr>
        <w:t>DI-21 Hash-chained audit (v2, AI-15, R15):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; the verify endpoint recomputes the chain and raises </w:t>
      </w:r>
      <w:r>
        <w:rPr>
          <w:rFonts w:ascii="Consolas" w:hAnsi="Consolas"/>
          <w:sz w:val="20"/>
        </w:rPr>
        <w:t>AUDIT_CHAIN_BROKEN</w:t>
      </w:r>
      <w:r>
        <w:t xml:space="preserve"> on any mismatch.</w:t>
      </w:r>
    </w:p>
    <w:p>
      <w:pPr>
        <w:pStyle w:val="ListNumber"/>
      </w:pPr>
      <w:r>
        <w:rPr>
          <w:b/>
        </w:rPr>
        <w:t>DI-22 Recovery caps (v2, AI-20, R20):</w:t>
      </w:r>
      <w:r>
        <w:t xml:space="preserve"> for RECOVERY/FINE items, monthly deduction ≤ </w:t>
      </w:r>
      <w:r>
        <w:rPr>
          <w:rFonts w:ascii="Consolas" w:hAnsi="Consolas"/>
          <w:sz w:val="20"/>
        </w:rPr>
        <w:t>recovery_monthly_cap_pct</w:t>
      </w:r>
      <w:r>
        <w:t xml:space="preserve"> (default 1/3 of pay), instalments bounded, and no recovery beyond retirement except from DCRG (</w:t>
      </w:r>
      <w:r>
        <w:rPr>
          <w:rFonts w:ascii="Consolas" w:hAnsi="Consolas"/>
          <w:sz w:val="20"/>
        </w:rPr>
        <w:t>recovery_beyond_retirement</w:t>
      </w:r>
      <w:r>
        <w:t xml:space="preserve"> ⇒ DCRG source); violation </w:t>
      </w:r>
      <w:r>
        <w:rPr>
          <w:rFonts w:ascii="Consolas" w:hAnsi="Consolas"/>
          <w:sz w:val="20"/>
        </w:rPr>
        <w:t>RECOVERY_CAP_EXCEEDED</w:t>
      </w:r>
      <w:r>
        <w:t xml:space="preserve"> (422).</w:t>
      </w:r>
    </w:p>
    <w:p>
      <w:pPr>
        <w:pStyle w:val="ListNumber"/>
      </w:pPr>
      <w:r>
        <w:rPr>
          <w:b/>
        </w:rPr>
        <w:t>DI-23 Dispensation guard (v2, AI-3, R3):</w:t>
      </w:r>
      <w:r>
        <w:t xml:space="preserve"> a penalty without an inquiry is lawful only if an </w:t>
      </w:r>
      <w:r>
        <w:rPr>
          <w:rFonts w:ascii="Consolas" w:hAnsi="Consolas"/>
          <w:sz w:val="20"/>
        </w:rPr>
        <w:t>inquiry_dispensations</w:t>
      </w:r>
      <w:r>
        <w:t xml:space="preserve"> row is </w:t>
      </w:r>
      <w:r>
        <w:rPr>
          <w:rFonts w:ascii="Consolas" w:hAnsi="Consolas"/>
          <w:sz w:val="20"/>
        </w:rPr>
        <w:t>APPROVED</w:t>
      </w:r>
      <w:r>
        <w:t xml:space="preserve"> with a valid </w:t>
      </w:r>
      <w:r>
        <w:rPr>
          <w:rFonts w:ascii="Consolas" w:hAnsi="Consolas"/>
          <w:sz w:val="20"/>
        </w:rPr>
        <w:t>reason_code</w:t>
      </w:r>
      <w:r>
        <w:t xml:space="preserve"> permitted by the template and recorded speaking reasons; else </w:t>
      </w:r>
      <w:r>
        <w:rPr>
          <w:rFonts w:ascii="Consolas" w:hAnsi="Consolas"/>
          <w:sz w:val="20"/>
        </w:rPr>
        <w:t>DUE_PROCESS_INCOMPLETE</w:t>
      </w:r>
      <w:r>
        <w:t>.</w:t>
      </w:r>
    </w:p>
    <w:p>
      <w:pPr>
        <w:pStyle w:val="ListNumber"/>
      </w:pPr>
      <w:r>
        <w:rPr>
          <w:b/>
        </w:rPr>
        <w:t>DI-24 Inspection afforded (v2, AI-4, R4):</w:t>
      </w:r>
      <w:r>
        <w:t xml:space="preserve"> an inquiry cannot record substantive evidence (witness examination/exhibit admission) unless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 xml:space="preserve"> are set; else </w:t>
      </w:r>
      <w:r>
        <w:rPr>
          <w:rFonts w:ascii="Consolas" w:hAnsi="Consolas"/>
          <w:sz w:val="20"/>
        </w:rPr>
        <w:t>INSPECTION_NOT_AFFORDED</w:t>
      </w:r>
      <w:r>
        <w:t xml:space="preserve"> (409).</w:t>
      </w:r>
    </w:p>
    <w:p>
      <w:pPr>
        <w:pStyle w:val="ListNumber"/>
      </w:pPr>
      <w:r>
        <w:rPr>
          <w:b/>
        </w:rPr>
        <w:t>DI-25 Multi-respondent consistency (v2, AI-7, R7):</w:t>
      </w:r>
      <w:r>
        <w:t xml:space="preserve"> in common proceedings, every </w:t>
      </w:r>
      <w:r>
        <w:rPr>
          <w:rFonts w:ascii="Consolas" w:hAnsi="Consolas"/>
          <w:sz w:val="20"/>
        </w:rPr>
        <w:t>case_respondents</w:t>
      </w:r>
      <w:r>
        <w:t xml:space="preserve"> row gets article-wise findings; an order/exoneration must exist per ACTIVE respondent before the case closes; severance (</w:t>
      </w:r>
      <w:r>
        <w:rPr>
          <w:rFonts w:ascii="Consolas" w:hAnsi="Consolas"/>
          <w:sz w:val="20"/>
        </w:rPr>
        <w:t>SEVERED</w:t>
      </w:r>
      <w:r>
        <w:t>) requires recorded reasons.</w:t>
      </w:r>
    </w:p>
    <w:p>
      <w:pPr>
        <w:pStyle w:val="ListNumber"/>
      </w:pPr>
      <w:r>
        <w:rPr>
          <w:b/>
        </w:rPr>
        <w:t>DI-26 Abatement terminal (v2, AI-14, R14):</w:t>
      </w:r>
      <w:r>
        <w:t xml:space="preserve"> on charged-officer death, the case/respondent moves to </w:t>
      </w:r>
      <w:r>
        <w:rPr>
          <w:rFonts w:ascii="Consolas" w:hAnsi="Consolas"/>
          <w:sz w:val="20"/>
        </w:rPr>
        <w:t>ABATED</w:t>
      </w:r>
      <w:r>
        <w:t>; SLAs stop, downstream penalty effects are suppressed, and no further penalty order may be finalised for that respondent.</w:t>
      </w:r>
    </w:p>
    <w:p>
      <w:pPr>
        <w:pStyle w:val="ListNumber"/>
      </w:pPr>
      <w:r>
        <w:rPr>
          <w:b/>
        </w:rPr>
        <w:t>DI-27 Retiree proceedings (v2, AI-13, R13):</w:t>
      </w:r>
      <w:r>
        <w:t xml:space="preserve"> proceedings against a retired employee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must respect the Rule 9 </w:t>
      </w:r>
      <w:r>
        <w:rPr>
          <w:b/>
        </w:rPr>
        <w:t>four-year</w:t>
      </w:r>
      <w:r>
        <w:t xml:space="preserve"> event bar; failing the bar/sanction returns </w:t>
      </w:r>
      <w:r>
        <w:rPr>
          <w:rFonts w:ascii="Consolas" w:hAnsi="Consolas"/>
          <w:sz w:val="20"/>
        </w:rPr>
        <w:t>RETIREE_PROCEEDING_BARRED</w:t>
      </w:r>
      <w:r>
        <w:t xml:space="preserve"> (409).</w:t>
      </w:r>
    </w:p>
    <w:p>
      <w:pPr>
        <w:pStyle w:val="ListNumber"/>
      </w:pPr>
      <w:r>
        <w:rPr>
          <w:b/>
        </w:rPr>
        <w:t>DI-28 Digital signing (v2, AI-17, R17):</w:t>
      </w:r>
      <w:r>
        <w:t xml:space="preserve"> charge-sheets, inquiry reports, show-cause notices, and orders cannot reach a served/finalised state without </w:t>
      </w:r>
      <w:r>
        <w:rPr>
          <w:rFonts w:ascii="Consolas" w:hAnsi="Consolas"/>
          <w:sz w:val="20"/>
        </w:rPr>
        <w:t>signature_type</w:t>
      </w:r>
      <w:r>
        <w:t xml:space="preserve"> ∈ {DSC, ESIGN}, a bound </w:t>
      </w:r>
      <w:r>
        <w:rPr>
          <w:rFonts w:ascii="Consolas" w:hAnsi="Consolas"/>
          <w:sz w:val="20"/>
        </w:rPr>
        <w:t>signatory_id</w:t>
      </w:r>
      <w:r>
        <w:t xml:space="preserve">, and </w:t>
      </w:r>
      <w:r>
        <w:rPr>
          <w:rFonts w:ascii="Consolas" w:hAnsi="Consolas"/>
          <w:sz w:val="20"/>
        </w:rPr>
        <w:t>signed_at</w:t>
      </w:r>
      <w:r>
        <w:t xml:space="preserve">; else </w:t>
      </w:r>
      <w:r>
        <w:rPr>
          <w:rFonts w:ascii="Consolas" w:hAnsi="Consolas"/>
          <w:sz w:val="20"/>
        </w:rPr>
        <w:t>SIGNATURE_REQUIRED</w:t>
      </w:r>
      <w:r>
        <w:t xml:space="preserve"> (422).</w:t>
      </w:r>
    </w:p>
    <w:p>
      <w:pPr>
        <w:pStyle w:val="ListNumber"/>
      </w:pPr>
      <w:r>
        <w:rPr>
          <w:b/>
        </w:rPr>
        <w:t>DI-29 Personal-hearing record (v2, AI-21):</w:t>
      </w:r>
      <w:r>
        <w:t xml:space="preserve"> where a personal hearing is requested at SHOW_CAUSE/APPEAL, a </w:t>
      </w:r>
      <w:r>
        <w:rPr>
          <w:rFonts w:ascii="Consolas" w:hAnsi="Consolas"/>
          <w:sz w:val="20"/>
        </w:rPr>
        <w:t>personal_hearings</w:t>
      </w:r>
      <w:r>
        <w:t xml:space="preserve"> row must record grant/denial; denial requires </w:t>
      </w:r>
      <w:r>
        <w:rPr>
          <w:rFonts w:ascii="Consolas" w:hAnsi="Consolas"/>
          <w:sz w:val="20"/>
        </w:rPr>
        <w:t>denial_reason</w:t>
      </w:r>
      <w:r>
        <w:t>; an order/appeal decision references the hearing where held.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procedure_template_id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is_under_suspension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emp-9003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contains_relied_material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non_employment_certificate_received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charge_memo_due_date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deemed_review_flag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requests_personal_hearing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list_supplied_date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inspection_afforded_date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is_stayed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2026-10-01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2026-09-25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is_external_member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ICC_EXTERNAL_MEMBER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(ext)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is_listed_for_inspection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source_is_pi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relied_upon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disclosed_to_charged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proportionality_reasoning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"Censure proportionate to 12-day absence; first offence"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"Withholding + recovery proportionate to financial loss of ₹1.5L"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recovery_monthly_cap_pct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recovery_beyond_retirement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  <w:r>
        <w:t xml:space="preserve"> (hash-chained)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a91f…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SLA_PAUSE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b4d1…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sealed_cover_flag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5a1c…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9b22…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c771…</w:t>
            </w:r>
          </w:p>
        </w:tc>
      </w:tr>
    </w:tbl>
    <w:p/>
    <w:p>
      <w:r>
        <w:rPr>
          <w:b/>
        </w:rPr>
        <w:t>`procedure_templates`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jurisdiction_code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applies_to_misconduct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appeal_limitation_days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inquiry_route_default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ICC_POSH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</w:tbl>
    <w:p/>
    <w:p>
      <w:r>
        <w:rPr>
          <w:b/>
        </w:rPr>
        <w:t>`authority_competence`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competence_set_code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min_authority_level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requires_not_subordinate_to_appointing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HEAD_OF_DEPT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`case_consultations`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CVC_FIRST_STAGE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2026-09-10</w:t>
            </w:r>
          </w:p>
        </w:tc>
      </w:tr>
    </w:tbl>
    <w:p/>
    <w:p>
      <w:r>
        <w:rPr>
          <w:b/>
        </w:rPr>
        <w:t>`inquiry_dispensations`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dispensation_id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CRIMINAL_CONVICTION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NOT_REASONABLY_PRACTICABLE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</w:t>
            </w:r>
          </w:p>
        </w:tc>
      </w:tr>
    </w:tbl>
    <w:p/>
    <w:p>
      <w:r>
        <w:rPr>
          <w:b/>
        </w:rPr>
        <w:t>`legal_service_records`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is_statutorily_valid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REGD_POST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emp-8003</w:t>
            </w:r>
          </w:p>
        </w:tc>
      </w:tr>
    </w:tbl>
    <w:p/>
    <w:p>
      <w:r>
        <w:rPr>
          <w:b/>
        </w:rPr>
        <w:t>`case_respondents`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respondent_role_in_misconduct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PENALISED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`sla_pause_events`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resumed_at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recompute_applied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2026-09-30T00:00Z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CRIMINAL_STAY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`personal_hearings`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granted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presided_by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2026-10-01T10:00Z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emp-9100</w:t>
            </w:r>
          </w:p>
        </w:tc>
      </w:tr>
    </w:tbl>
    <w:p/>
    <w:p>
      <w:r>
        <w:rPr>
          <w:b/>
        </w:rPr>
        <w:t>`idempotency_keys`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first_seen_at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idem-finalise-po02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idem-sr-po02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POST_TO_SR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2026-10-19T09:05Z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table. FR-001…016 are carried from v1 with v2 amendments marked </w:t>
      </w:r>
      <w:r>
        <w:rPr>
          <w:b/>
        </w:rPr>
        <w:t>(v2)</w:t>
      </w:r>
      <w:r>
        <w:t>; FR-017…028 are new in v2.</w:t>
      </w:r>
    </w:p>
    <w:p>
      <w:pPr>
        <w:pStyle w:val="Heading3"/>
      </w:pPr>
      <w:r>
        <w:rPr>
          <w:b/>
          <w:color w:val="2E5B9E"/>
          <w:sz w:val="26"/>
        </w:rPr>
        <w:t>FR-M09-001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On </w:t>
      </w:r>
      <w:r>
        <w:rPr>
          <w:rFonts w:ascii="Consolas" w:hAnsi="Consolas"/>
          <w:sz w:val="20"/>
        </w:rPr>
        <w:t>FILE_CASE</w:t>
      </w:r>
      <w:r>
        <w:t xml:space="preserve">, the correct </w:t>
      </w:r>
      <w:r>
        <w:rPr>
          <w:b/>
        </w:rPr>
        <w:t>`procedure_template`</w:t>
      </w:r>
      <w:r>
        <w:t xml:space="preserve"> is resolved (by jurisdiction + misconduct; HARASSMENT ⇒ POSH/ICC) and the </w:t>
      </w:r>
      <w:r>
        <w:rPr>
          <w:b/>
        </w:rPr>
        <w:t>competent DA</w:t>
      </w:r>
      <w:r>
        <w:t xml:space="preserve"> is resolved and competence-checked.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,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 xml:space="preserve">, resolves and stamps </w:t>
      </w:r>
      <w:r>
        <w:rPr>
          <w:rFonts w:ascii="Consolas" w:hAnsi="Consolas"/>
          <w:sz w:val="20"/>
        </w:rPr>
        <w:t>procedure_template_id</w:t>
      </w:r>
      <w:r>
        <w:t xml:space="preserve"> and </w:t>
      </w:r>
      <w:r>
        <w:rPr>
          <w:rFonts w:ascii="Consolas" w:hAnsi="Consolas"/>
          <w:sz w:val="20"/>
        </w:rPr>
        <w:t>jurisdiction_code</w:t>
      </w:r>
      <w:r>
        <w:t xml:space="preserve"> </w:t>
      </w:r>
      <w:r>
        <w:rPr>
          <w:b/>
        </w:rPr>
        <w:t>(v2)</w:t>
      </w:r>
      <w:r>
        <w:t xml:space="preserve">, and creates the primary </w:t>
      </w:r>
      <w:r>
        <w:rPr>
          <w:rFonts w:ascii="Consolas" w:hAnsi="Consolas"/>
          <w:sz w:val="20"/>
        </w:rPr>
        <w:t>case_respondents</w:t>
      </w:r>
      <w:r>
        <w:t xml:space="preserve"> row </w:t>
      </w:r>
      <w:r>
        <w:rPr>
          <w:b/>
        </w:rPr>
        <w:t>(v2)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On </w:t>
      </w:r>
      <w:r>
        <w:rPr>
          <w:rFonts w:ascii="Consolas" w:hAnsi="Consolas"/>
          <w:sz w:val="20"/>
        </w:rPr>
        <w:t>FILE_CASE</w:t>
      </w:r>
      <w:r>
        <w:t xml:space="preserve"> the resolved DA must not be the complainant or a witness (DI-2); HARASSMENT sets </w:t>
      </w:r>
      <w:r>
        <w:rPr>
          <w:rFonts w:ascii="Consolas" w:hAnsi="Consolas"/>
          <w:sz w:val="20"/>
        </w:rPr>
        <w:t>is_posh_case=true</w:t>
      </w:r>
      <w:r>
        <w:t xml:space="preserve"> and selects the ICC template.</w:t>
      </w:r>
    </w:p>
    <w:p>
      <w:pPr>
        <w:pStyle w:val="ListNumber"/>
      </w:pPr>
      <w:r>
        <w:t xml:space="preserve">Every action writes to hash-chained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 and </w:t>
      </w:r>
      <w:r>
        <w:rPr>
          <w:rFonts w:ascii="Consolas" w:hAnsi="Consolas"/>
          <w:sz w:val="20"/>
        </w:rPr>
        <w:t>authority_competence</w:t>
      </w:r>
      <w:r>
        <w:t>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Template resolution is mandatory; if no template matches jurisdiction+misconduct, </w:t>
      </w:r>
      <w:r>
        <w:rPr>
          <w:rFonts w:ascii="Consolas" w:hAnsi="Consolas"/>
          <w:sz w:val="20"/>
        </w:rPr>
        <w:t>PROCEDURE_TEMPLATE_INVALID</w:t>
      </w:r>
      <w:r>
        <w:t xml:space="preserve"> (422).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 (+ template/jurisdiction)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primary respondent created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overlay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 (resolves template + DA)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drawer with decision radio + remarks; </w:t>
      </w:r>
      <w:r>
        <w:rPr>
          <w:b/>
        </w:rPr>
        <w:t>(v2)</w:t>
      </w:r>
      <w:r>
        <w:t xml:space="preserve"> auto-resolved template + DA shown with competence badge before confirm.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retiree-proceeding path FR-026, M11 advisory); same allegation re-submitted (merge); </w:t>
      </w:r>
      <w:r>
        <w:rPr>
          <w:b/>
        </w:rPr>
        <w:t>(v2)</w:t>
      </w:r>
      <w:r>
        <w:t xml:space="preserve"> DA resolves to the complainant ⇒ block with </w:t>
      </w:r>
      <w:r>
        <w:rPr>
          <w:rFonts w:ascii="Consolas" w:hAnsi="Consolas"/>
          <w:sz w:val="20"/>
        </w:rPr>
        <w:t>DA_BIAS_CONFLICT</w:t>
      </w:r>
      <w:r>
        <w:t>; HARASSMENT routes to ICC template.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TemplateResolverBadge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→ persist complaint → on FILE_CASE: resolve template (jurisdiction+misconduct) → resolve+verify DA competence + DI-2 bias → open case + primary respondent in txn → emit hash-chained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remarks; template resolvable; DA ≠ complainant/witness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⇒ 409 </w:t>
            </w:r>
            <w:r>
              <w:rPr>
                <w:rFonts w:ascii="Consolas" w:hAnsi="Consolas"/>
                <w:sz w:val="18"/>
              </w:rPr>
              <w:t>DUPLICATE_COMPLAINT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DA_NOT_RESOLVED</w:t>
            </w:r>
            <w:r>
              <w:rPr>
                <w:sz w:val="18"/>
              </w:rPr>
              <w:t xml:space="preserve">; no template ⇒ 422 </w:t>
            </w:r>
            <w:r>
              <w:rPr>
                <w:rFonts w:ascii="Consolas" w:hAnsi="Consolas"/>
                <w:sz w:val="18"/>
              </w:rPr>
              <w:t>PROCEDURE_TEMPLATE_INVALID</w:t>
            </w:r>
            <w:r>
              <w:rPr>
                <w:sz w:val="18"/>
              </w:rPr>
              <w:t xml:space="preserve">; DA is complainant ⇒ 409 </w:t>
            </w:r>
            <w:r>
              <w:rPr>
                <w:rFonts w:ascii="Consolas" w:hAnsi="Consolas"/>
                <w:sz w:val="18"/>
              </w:rPr>
              <w:t>DA_BIAS_CONFLICT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(employees),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,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Dedup; anonymity masking; template resolution; DA-bias block; triage→case+respondent txn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recommendation. The PI report is confidential and </w:t>
      </w:r>
      <w:r>
        <w:rPr>
          <w:b/>
        </w:rPr>
        <w:t>normally</w:t>
      </w:r>
      <w:r>
        <w:t xml:space="preserve"> not served — </w:t>
      </w:r>
      <w:r>
        <w:rPr>
          <w:b/>
        </w:rPr>
        <w:t>but any PI material later relied upon as evidence in the inquiry must be disclosed to the charged officer (`relied_upon ⇒ disclosed`, DI-9, AI-24)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rPr>
          <w:b/>
        </w:rPr>
        <w:t>(v2)</w:t>
      </w:r>
      <w:r>
        <w:t xml:space="preserve"> If PI material is marked </w:t>
      </w:r>
      <w:r>
        <w:rPr>
          <w:rFonts w:ascii="Consolas" w:hAnsi="Consolas"/>
          <w:sz w:val="20"/>
        </w:rPr>
        <w:t>relied_upon=true</w:t>
      </w:r>
      <w:r>
        <w:t xml:space="preserve"> as an exhibit, the system forces </w:t>
      </w:r>
      <w:r>
        <w:rPr>
          <w:rFonts w:ascii="Consolas" w:hAnsi="Consolas"/>
          <w:sz w:val="20"/>
        </w:rPr>
        <w:t>disclosed_to_charged=true</w:t>
      </w:r>
      <w:r>
        <w:t xml:space="preserve"> before any finding can rest on it; </w:t>
      </w:r>
      <w:r>
        <w:rPr>
          <w:rFonts w:ascii="Consolas" w:hAnsi="Consolas"/>
          <w:sz w:val="20"/>
        </w:rPr>
        <w:t>contains_relied_material</w:t>
      </w:r>
      <w:r>
        <w:t xml:space="preserve"> is set on the PI.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PI material relied upon but not disclosed blocks finding (</w:t>
      </w:r>
      <w:r>
        <w:rPr>
          <w:rFonts w:ascii="Consolas" w:hAnsi="Consolas"/>
          <w:sz w:val="20"/>
        </w:rPr>
        <w:t>NATURAL_JUSTICE_VIOLATION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relied/disclosed flags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subject; SLA countdown chip; confidential report uploader; recommendation selector gated to submission; </w:t>
      </w:r>
      <w:r>
        <w:rPr>
          <w:b/>
        </w:rPr>
        <w:t>(v2)</w:t>
      </w:r>
      <w:r>
        <w:t xml:space="preserve"> "relied-upon material" panel that warns disclosure is mandatory.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 xml:space="preserve">, route TRANSFER_AGENCY); PI exceeds SLA (auto-escalation); </w:t>
      </w:r>
      <w:r>
        <w:rPr>
          <w:b/>
        </w:rPr>
        <w:t>(v2)</w:t>
      </w:r>
      <w:r>
        <w:t xml:space="preserve"> PI material relied upon at inquiry triggers a disclosure task.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ReliedMaterialPanel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→ on submit attach sealed doc + recommendation → update case stage; on relied-upon mark, enforce disclosure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inquiry_exhibits.disclosed_to_charged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doc; relied ⇒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INVALID_STATE_TRANSITION</w:t>
            </w:r>
            <w:r>
              <w:rPr>
                <w:sz w:val="18"/>
              </w:rPr>
              <w:t xml:space="preserve">; missing doc ⇒ 422; relied-not-disclosed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 (charged officer cannot fetch PI report); relied-upon disclosure gate;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FR-M09-003 — Suspension (Parallel Status),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periodically reviewed, and does not stall the main proceeding.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(v2)</w:t>
      </w:r>
      <w:r>
        <w:t xml:space="preserve"> Suspension is modelled as a </w:t>
      </w:r>
      <w:r>
        <w:rPr>
          <w:b/>
        </w:rPr>
        <w:t>parallel interim status</w:t>
      </w:r>
      <w:r>
        <w:t xml:space="preserve"> on the case (</w:t>
      </w:r>
      <w:r>
        <w:rPr>
          <w:rFonts w:ascii="Consolas" w:hAnsi="Consolas"/>
          <w:sz w:val="20"/>
        </w:rPr>
        <w:t>is_under_suspension</w:t>
      </w:r>
      <w:r>
        <w:t>/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 a linear stage</w:t>
      </w:r>
      <w:r>
        <w:t xml:space="preserve"> — the charge/inquiry track proceeds concurrently. Issues suspension orders (ordered/deemed/continued), sets subsistence within statutory bounds, </w:t>
      </w:r>
      <w:r>
        <w:rPr>
          <w:b/>
        </w:rPr>
        <w:t>gates the subsistence payment event on a non-employment certificate (DI-16)</w:t>
      </w:r>
      <w:r>
        <w:t xml:space="preserve">, schedules mandatory periodic review, </w:t>
      </w:r>
      <w:r>
        <w:rPr>
          <w:b/>
        </w:rPr>
        <w:t>auto-flags a deemed review when the charge-memo is not served within the 90-day window (Ajay Kumar Choudhary, DI-16)</w:t>
      </w:r>
      <w:r>
        <w:t>, emits a payroll event to M10, and supports revocation.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ceiling], sets case </w:t>
      </w:r>
      <w:r>
        <w:rPr>
          <w:rFonts w:ascii="Consolas" w:hAnsi="Consolas"/>
          <w:sz w:val="20"/>
        </w:rPr>
        <w:t>is_under_suspension=true</w:t>
      </w:r>
      <w:r>
        <w:t xml:space="preserve"> (parallel) </w:t>
      </w:r>
      <w:r>
        <w:rPr>
          <w:b/>
        </w:rPr>
        <w:t>(v2)</w:t>
      </w:r>
      <w:r>
        <w:t xml:space="preserve">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via M01 event.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rPr>
          <w:b/>
        </w:rPr>
        <w:t>(v2)</w:t>
      </w:r>
      <w:r>
        <w:t xml:space="preserve"> The subsistence payment event to M10 is emitted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sz w:val="20"/>
        </w:rPr>
        <w:t>non_employment_certificate_received=true</w:t>
      </w:r>
      <w:r>
        <w:t>; otherwise the payment is held and flagged.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rPr>
          <w:b/>
        </w:rPr>
        <w:t>(v2)</w:t>
      </w:r>
      <w:r>
        <w:t xml:space="preserve"> If a valid charge-memo is not served by </w:t>
      </w:r>
      <w:r>
        <w:rPr>
          <w:rFonts w:ascii="Consolas" w:hAnsi="Consolas"/>
          <w:sz w:val="20"/>
        </w:rPr>
        <w:t>charge_memo_due_date</w:t>
      </w:r>
      <w:r>
        <w:t xml:space="preserve"> (90 days), set </w:t>
      </w:r>
      <w:r>
        <w:rPr>
          <w:rFonts w:ascii="Consolas" w:hAnsi="Consolas"/>
          <w:sz w:val="20"/>
        </w:rPr>
        <w:t>deemed_review_flag=true</w:t>
      </w:r>
      <w:r>
        <w:t>, raise escalation, and surface auto-revocation review.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M10 + M01 events; 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revision blocked outside [floor, ceiling]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Period-of-suspension treatment decided at final order, not at revocation.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No subsistence disbursement without NEC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(NEC, deemed review)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parallel status flag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/api/v1/dcp/suspensions/{id}/non-employment-certificate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NEC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to template floor/ceiling; </w:t>
      </w:r>
      <w:r>
        <w:rPr>
          <w:b/>
        </w:rPr>
        <w:t>(v2)</w:t>
      </w:r>
      <w:r>
        <w:t xml:space="preserve"> NEC status chip that blocks payment until received; review-due reminders on case header; deemed-review banner when 90-day window lapses; revocation drawer with reason + pay-treatment note. Suspension shown as a </w:t>
      </w:r>
      <w:r>
        <w:rPr>
          <w:b/>
        </w:rPr>
        <w:t>parallel ribbon</w:t>
      </w:r>
      <w:r>
        <w:t>, not a stepper step.</w:t>
      </w:r>
    </w:p>
    <w:p>
      <w:r>
        <w:rPr>
          <w:b/>
        </w:rPr>
        <w:t>Edge Cases:</w:t>
      </w:r>
      <w:r>
        <w:t xml:space="preserve"> Employee retires during suspension (FR-026 retiree path); deemed suspension where detention later quashed; subsistence not revised in time (AT_RISK then escalation); </w:t>
      </w:r>
      <w:r>
        <w:rPr>
          <w:b/>
        </w:rPr>
        <w:t>(v2)</w:t>
      </w:r>
      <w:r>
        <w:t xml:space="preserve"> NEC never furnished (payment held indefinitely, flagged); charge-memo lapses 90 days (deemed review).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DeemedReviewBanner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bounds → persist suspension in txn → set parallel case flag → emit M01 status event + M12 SR event → schedule review tasks → emit M10 subsistence event </w:t>
            </w:r>
            <w:r>
              <w:rPr>
                <w:b/>
                <w:sz w:val="18"/>
              </w:rPr>
              <w:t>only if NEC received</w:t>
            </w:r>
            <w:r>
              <w:rPr>
                <w:sz w:val="18"/>
              </w:rPr>
              <w:t xml:space="preserve"> → scheduled job sets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 on 90-day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disciplinary_cases.is_under_suspension/suspension_status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within template bounds; effective_to &gt; effective_from; deemed needs detention proof; NEC for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parallel flag set; employee → SUSPENDED; subsistence begins (post-NEC);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 of bounds ⇒ 422 </w:t>
            </w:r>
            <w:r>
              <w:rPr>
                <w:rFonts w:ascii="Consolas" w:hAnsi="Consolas"/>
                <w:sz w:val="18"/>
              </w:rPr>
              <w:t>SUBSISTENCE_OUT_OF_BOUNDS</w:t>
            </w:r>
            <w:r>
              <w:rPr>
                <w:sz w:val="18"/>
              </w:rPr>
              <w:t xml:space="preserve">; payment without NEC ⇒ 422 </w:t>
            </w:r>
            <w:r>
              <w:rPr>
                <w:rFonts w:ascii="Consolas" w:hAnsi="Consolas"/>
                <w:sz w:val="18"/>
              </w:rPr>
              <w:t>NON_EMPLOYMENT_CERT_REQUIRED</w:t>
            </w:r>
            <w:r>
              <w:rPr>
                <w:sz w:val="18"/>
              </w:rPr>
              <w:t>; M10/M01 down ⇒ outbox retry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M10, M12, workflow engine,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NEC gate; deemed-review on lapse; parallel-flag (not stage); outbox retry; SR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digitally-signed charge-sheet with distinct articles of charge so that each charged officer knows precisely what they must answer.</w:t>
      </w:r>
    </w:p>
    <w:p>
      <w:r>
        <w:rPr>
          <w:b/>
        </w:rPr>
        <w:t>Description:</w:t>
      </w:r>
      <w:r>
        <w:t xml:space="preserve"> Builds a memorandum of charges with one or more articles; selects penalty track; </w:t>
      </w:r>
      <w:r>
        <w:rPr>
          <w:b/>
        </w:rPr>
        <w:t>generates a DSC/eSign-signed PDF (M13, DI-28)</w:t>
      </w:r>
      <w:r>
        <w:t xml:space="preserve">; records </w:t>
      </w:r>
      <w:r>
        <w:rPr>
          <w:b/>
        </w:rPr>
        <w:t>valid legal service via `legal_service_records` (DI-15)</w:t>
      </w:r>
      <w:r>
        <w:t xml:space="preserve"> with mode and computes the statutory defence-reply window from the valid-service date. </w:t>
      </w:r>
      <w:r>
        <w:rPr>
          <w:b/>
        </w:rPr>
        <w:t>(v2)</w:t>
      </w:r>
      <w:r>
        <w:t xml:space="preserve"> In common proceedings, the charge-sheet maps to multiple </w:t>
      </w:r>
      <w:r>
        <w:rPr>
          <w:rFonts w:ascii="Consolas" w:hAnsi="Consolas"/>
          <w:sz w:val="20"/>
        </w:rPr>
        <w:t>case_respondents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path.</w:t>
      </w:r>
    </w:p>
    <w:p>
      <w:pPr>
        <w:pStyle w:val="ListNumber"/>
      </w:pPr>
      <w:r>
        <w:rPr>
          <w:b/>
        </w:rPr>
        <w:t>(v2)</w:t>
      </w:r>
      <w:r>
        <w:t xml:space="preserve"> On issue, a </w:t>
      </w:r>
      <w:r>
        <w:rPr>
          <w:b/>
        </w:rPr>
        <w:t>DSC/eSign-signed</w:t>
      </w:r>
      <w:r>
        <w:t xml:space="preserve"> PDF is produced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>); without a signature the sheet cannot be served (</w:t>
      </w:r>
      <w:r>
        <w:rPr>
          <w:rFonts w:ascii="Consolas" w:hAnsi="Consolas"/>
          <w:sz w:val="20"/>
        </w:rPr>
        <w:t>SIGNATURE_REQUIRED</w:t>
      </w:r>
      <w:r>
        <w:t>).</w:t>
      </w:r>
    </w:p>
    <w:p>
      <w:pPr>
        <w:pStyle w:val="ListNumber"/>
      </w:pPr>
      <w:r>
        <w:rPr>
          <w:b/>
        </w:rPr>
        <w:t>(v2)</w:t>
      </w:r>
      <w:r>
        <w:t xml:space="preserve"> Service is recorded as a </w:t>
      </w:r>
      <w:r>
        <w:rPr>
          <w:rFonts w:ascii="Consolas" w:hAnsi="Consolas"/>
          <w:sz w:val="20"/>
        </w:rPr>
        <w:t>legal_service_records</w:t>
      </w:r>
      <w:r>
        <w:t xml:space="preserve"> row; </w:t>
      </w:r>
      <w:r>
        <w:rPr>
          <w:rFonts w:ascii="Consolas" w:hAnsi="Consolas"/>
          <w:sz w:val="20"/>
        </w:rPr>
        <w:t>defence_due_date</w:t>
      </w:r>
      <w:r>
        <w:t xml:space="preserve"> computes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is_statutorily_valid=true</w:t>
      </w:r>
      <w:r>
        <w:t xml:space="preserve"> service (EMAIL non-statutory by default); invalid mode ⇒ </w:t>
      </w:r>
      <w:r>
        <w:rPr>
          <w:rFonts w:ascii="Consolas" w:hAnsi="Consolas"/>
          <w:sz w:val="20"/>
        </w:rPr>
        <w:t>INVALID_SERVICE_MODE</w:t>
      </w:r>
      <w:r>
        <w:t>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uniquely numbered and immutable after service (amendment ⇒ supplementary charge-sheet).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Valid service mode must be in the template </w:t>
      </w:r>
      <w:r>
        <w:rPr>
          <w:rFonts w:ascii="Consolas" w:hAnsi="Consolas"/>
          <w:sz w:val="20"/>
        </w:rPr>
        <w:t>valid_service_modes_json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mapped respondents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signed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DSC/eSign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</w:t>
      </w:r>
      <w:r>
        <w:rPr>
          <w:b/>
        </w:rPr>
        <w:t>(v2)</w:t>
      </w:r>
      <w:r>
        <w:t xml:space="preserve"> sign-with-DSC/eSign step, service-recording panel showing only template-valid modes and an EMAIL "non-statutory" warning,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novo/addendum); multilingual charge-sheet; </w:t>
      </w:r>
      <w:r>
        <w:rPr>
          <w:b/>
        </w:rPr>
        <w:t>(v2)</w:t>
      </w:r>
      <w:r>
        <w:t xml:space="preserve"> attempt to serve unsigned sheet ⇒ blocked; EMAIL chosen where not permitted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LegalServiceService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articles → persist draft → issue: render PDF via M13, call DSC/eSign trust service, lock articles → serve: create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, compute validity + due-date, mark served,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(served, signed);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signature present before serve; valid service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article immutability lock;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serve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invalid mode ⇒ 409 </w:t>
            </w:r>
            <w:r>
              <w:rPr>
                <w:rFonts w:ascii="Consolas" w:hAnsi="Consolas"/>
                <w:sz w:val="18"/>
              </w:rPr>
              <w:t>INVALID_SERVICE_MODE</w:t>
            </w:r>
            <w:r>
              <w:rPr>
                <w:sz w:val="18"/>
              </w:rPr>
              <w:t>; PDF render fail ⇒ 503 retain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M13, DSC/eSign trust service,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immutability; signature gate; valid-service computation; EMAIL non-statutory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FR-M09-005 — Employee's Written Statement of Defence (+ Rights &amp; Deadlines Surface)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statement of defence and clearly see my entitlements and deadlines so that my side is on record and I can exercise my rights.</w:t>
      </w:r>
    </w:p>
    <w:p>
      <w:r>
        <w:rPr>
          <w:b/>
        </w:rPr>
        <w:t>Description:</w:t>
      </w:r>
      <w:r>
        <w:t xml:space="preserve"> Self-service submission of the defence (plea, statement, requests for oral inquiry, defence assistant, </w:t>
      </w:r>
      <w:r>
        <w:rPr>
          <w:b/>
        </w:rPr>
        <w:t>personal hearing</w:t>
      </w:r>
      <w:r>
        <w:t xml:space="preserve">). </w:t>
      </w:r>
      <w:r>
        <w:rPr>
          <w:b/>
        </w:rPr>
        <w:t>(v2)</w:t>
      </w:r>
      <w:r>
        <w:t xml:space="preserve"> The Charged-Officer Portal is upgraded to a </w:t>
      </w:r>
      <w:r>
        <w:rPr>
          <w:b/>
        </w:rPr>
        <w:t>rights-and-deadlines surface</w:t>
      </w:r>
      <w:r>
        <w:t>: it shows entitlements (defence assistant, document/witness inspection, personal hearing, appeal limitation countdown) and statutory deadlines — not just a served-document list (AI-19). If no response within the valid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</w:t>
      </w:r>
      <w:r>
        <w:rPr>
          <w:b/>
        </w:rPr>
        <w:t>validly served</w:t>
      </w:r>
      <w:r>
        <w:t xml:space="preserve">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The portal renders a rights panel and a live limitation/deadline countdown; requesting a personal hearing records </w:t>
      </w:r>
      <w:r>
        <w:rPr>
          <w:rFonts w:ascii="Consolas" w:hAnsi="Consolas"/>
          <w:sz w:val="20"/>
        </w:rPr>
        <w:t>requests_personal_hearing=true</w:t>
      </w:r>
      <w:r>
        <w:t xml:space="preserve"> (feeds FR-025).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a speaking, signed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/api/v1/dcp/cases/{id}/my-rights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Rights &amp; deadlines surface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</w:t>
      </w:r>
      <w:r>
        <w:rPr>
          <w:b/>
        </w:rPr>
        <w:t>(v2)</w:t>
      </w:r>
      <w:r>
        <w:t xml:space="preserve"> a </w:t>
      </w:r>
      <w:r>
        <w:rPr>
          <w:b/>
        </w:rPr>
        <w:t>Rights &amp; Deadlines</w:t>
      </w:r>
      <w:r>
        <w:t xml:space="preserve"> panel (entitlements + countdowns), plea radio per article, statement editor, checkboxes for oral inquiry / defence assistant / personal hearing;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discretion); employee disputes valid service (objection record referencing </w:t>
      </w:r>
      <w:r>
        <w:rPr>
          <w:rFonts w:ascii="Consolas" w:hAnsi="Consolas"/>
          <w:sz w:val="20"/>
        </w:rPr>
        <w:t>legal_service_records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RightsAndDeadlinesPanel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valid service + window open → persist defence → set charge_sheet RESPONDED → decide path; scheduled job sets ex-parte on lapse; rights service composes entitlements + deadlines from case/template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service exists; 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DEFENCE_WINDOW_CLOSED</w:t>
            </w:r>
            <w:r>
              <w:rPr>
                <w:sz w:val="18"/>
              </w:rPr>
              <w:t xml:space="preserve"> (unless extension); not validly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escalation; rights surface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FR-M09-006 — Appointment of Inquiry Officer &amp; Presenting Officer (or ICC Constitution)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Presenting Officer (or constitute a POSH Internal Committee) so that the inquiry is conducted fairly and at arm's length.</w:t>
      </w:r>
    </w:p>
    <w:p>
      <w:r>
        <w:rPr>
          <w:b/>
        </w:rPr>
        <w:t>Description:</w:t>
      </w:r>
      <w:r>
        <w:t xml:space="preserve"> Appoints IO and PO (ORDINARY_IO route) or </w:t>
      </w:r>
      <w:r>
        <w:rPr>
          <w:b/>
        </w:rPr>
        <w:t>constitutes an ICC (ICC_POSH route) for HARASSMENT cases (AI-16)</w:t>
      </w:r>
      <w:r>
        <w:t xml:space="preserve"> with mandated composition (presiding officer, members, </w:t>
      </w:r>
      <w:r>
        <w:rPr>
          <w:b/>
        </w:rPr>
        <w:t>external member</w:t>
      </w:r>
      <w:r>
        <w:t>), enforcing distinct-actor and conflict-of-interest rules (DI-2, incl. DA ≠ complainant/witness), supports recusal/objection/replacement, and permits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IO, PO, DA, complainant, witnesses, and the charged officer must be mutually distinct (DI-2); violations blocked with </w:t>
      </w:r>
      <w:r>
        <w:rPr>
          <w:rFonts w:ascii="Consolas" w:hAnsi="Consolas"/>
          <w:sz w:val="20"/>
        </w:rPr>
        <w:t>ACTOR_CONFLICT</w:t>
      </w:r>
      <w:r>
        <w:t>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rPr>
          <w:b/>
        </w:rPr>
        <w:t>(v2)</w:t>
      </w:r>
      <w:r>
        <w:t xml:space="preserve"> For </w:t>
      </w:r>
      <w:r>
        <w:rPr>
          <w:rFonts w:ascii="Consolas" w:hAnsi="Consolas"/>
          <w:sz w:val="20"/>
        </w:rPr>
        <w:t>is_posh_case</w:t>
      </w:r>
      <w:r>
        <w:t xml:space="preserve">, the system enforces ICC composition (≥1 </w:t>
      </w:r>
      <w:r>
        <w:rPr>
          <w:rFonts w:ascii="Consolas" w:hAnsi="Consolas"/>
          <w:sz w:val="20"/>
        </w:rPr>
        <w:t>ICC_EXTERNAL_MEMBER</w:t>
      </w:r>
      <w:r>
        <w:t xml:space="preserve">, a presiding officer); missing composition ⇒ </w:t>
      </w:r>
      <w:r>
        <w:rPr>
          <w:rFonts w:ascii="Consolas" w:hAnsi="Consolas"/>
          <w:sz w:val="20"/>
        </w:rPr>
        <w:t>ICC_PROCEDURE_REQUIRED</w:t>
      </w:r>
      <w:r>
        <w:t>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IO/ICC external member permitted/required per template.</w:t>
      </w:r>
    </w:p>
    <w:p>
      <w:pPr>
        <w:pStyle w:val="ListBullet"/>
      </w:pPr>
      <w:r>
        <w:t>BR-3: At most one ACTIVE IO and one ACTIVE PO per ordinary inquiry; ICC has exactly one presiding officer.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 (IO/PO or ICC roles)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 (route)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 or 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</w:t>
      </w:r>
      <w:r>
        <w:rPr>
          <w:b/>
        </w:rPr>
        <w:t>(v2)</w:t>
      </w:r>
      <w:r>
        <w:t xml:space="preserve"> ICC constitution panel enforcing composition with external-member slot;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legally trained — config); </w:t>
      </w:r>
      <w:r>
        <w:rPr>
          <w:b/>
        </w:rPr>
        <w:t>(v2)</w:t>
      </w:r>
      <w:r>
        <w:t xml:space="preserve"> POSH case without external member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(incl. DA bias) → set route → for POSH enforce ICC composition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 incl. DA; one ACTIVE IO/PO; witness-conflict block; ICC composition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ACTOR_CONFLICT</w:t>
            </w:r>
            <w:r>
              <w:rPr>
                <w:sz w:val="18"/>
              </w:rPr>
              <w:t xml:space="preserve">; POSH missing composition ⇒ 409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incl. DA; ICC composition; objection→replacement audit chain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FR-M09-007 — Conduct of Departmental Inquiry (Hearings, Witnesses, Exhibits, Inspection, Ex-Parte, Stay)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supply the document/witness list, afford inspection, schedule hearings, examine witnesses, admit exhibits, maintain daily order sheets, and (where a parallel criminal trial exists) stay the inquiry, so that it is complete, fair, and fully documented.</w:t>
      </w:r>
    </w:p>
    <w:p>
      <w:r>
        <w:rPr>
          <w:b/>
        </w:rPr>
        <w:t>Description:</w:t>
      </w:r>
      <w:r>
        <w:t xml:space="preserve"> Runs the oral inquiry. </w:t>
      </w:r>
      <w:r>
        <w:rPr>
          <w:b/>
        </w:rPr>
        <w:t>(v2)</w:t>
      </w:r>
      <w:r>
        <w:t xml:space="preserve"> Before substantive evidence, the IO must </w:t>
      </w:r>
      <w:r>
        <w:rPr>
          <w:b/>
        </w:rPr>
        <w:t>supply the list of relied-upon documents/witnesses and afford inspection (`list_supplied_date`, `inspection_afforded_date`; DI-24, AI-4)</w:t>
      </w:r>
      <w:r>
        <w:t xml:space="preserve">. Manages witnesses, exhibits (sealed, hashed, </w:t>
      </w:r>
      <w:r>
        <w:rPr>
          <w:b/>
        </w:rPr>
        <w:t>relied/disclosed flags</w:t>
      </w:r>
      <w:r>
        <w:t xml:space="preserve">), daily order sheets, ex-parte after due notice, and </w:t>
      </w:r>
      <w:r>
        <w:rPr>
          <w:b/>
        </w:rPr>
        <w:t>(v2)</w:t>
      </w:r>
      <w:r>
        <w:t xml:space="preserve"> a </w:t>
      </w:r>
      <w:r>
        <w:rPr>
          <w:b/>
        </w:rPr>
        <w:t>STAYED</w:t>
      </w:r>
      <w:r>
        <w:t xml:space="preserve"> sub-state with automatic SLA pause when a criminal trial on the same facts is active (AI-18).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b/>
        </w:rPr>
        <w:t>(v2)</w:t>
      </w:r>
      <w:r>
        <w:t xml:space="preserve"> The IO records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witness examination/exhibit admission is blocked until both are set (</w:t>
      </w:r>
      <w:r>
        <w:rPr>
          <w:rFonts w:ascii="Consolas" w:hAnsi="Consolas"/>
          <w:sz w:val="20"/>
        </w:rPr>
        <w:t>INSPECTION_NOT_AFFORDED</w:t>
      </w:r>
      <w:r>
        <w:t>).</w:t>
      </w:r>
    </w:p>
    <w:p>
      <w:pPr>
        <w:pStyle w:val="ListNumber"/>
      </w:pPr>
      <w:r>
        <w:t>The IO can schedule a hearing, record outcome, and a mandatory daily order text.</w:t>
      </w:r>
    </w:p>
    <w:p>
      <w:pPr>
        <w:pStyle w:val="ListNumber"/>
      </w:pPr>
      <w:r>
        <w:t>Witnesses (both sides) listed and depositions recorded with examination status; cross-examination opportunity afforded.</w:t>
      </w:r>
    </w:p>
    <w:p>
      <w:pPr>
        <w:pStyle w:val="ListNumber"/>
      </w:pPr>
      <w:r>
        <w:t xml:space="preserve">Exhibits added with marker, side, description, sealed reference, </w:t>
      </w:r>
      <w:r>
        <w:rPr>
          <w:rFonts w:ascii="Consolas" w:hAnsi="Consolas"/>
          <w:sz w:val="20"/>
        </w:rPr>
        <w:t>content_hash</w:t>
      </w:r>
      <w:r>
        <w:t xml:space="preserve"> (DI-7), and </w:t>
      </w: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relied_upon</w:t>
      </w:r>
      <w:r>
        <w:t>/</w:t>
      </w:r>
      <w:r>
        <w:rPr>
          <w:rFonts w:ascii="Consolas" w:hAnsi="Consolas"/>
          <w:sz w:val="20"/>
        </w:rPr>
        <w:t>disclosed_to_charged</w:t>
      </w:r>
      <w:r>
        <w:t xml:space="preserve"> (DI-9).</w:t>
      </w:r>
    </w:p>
    <w:p>
      <w:pPr>
        <w:pStyle w:val="ListNumber"/>
      </w:pPr>
      <w:r>
        <w:t xml:space="preserve">Ex-parte: after configured no-shows with proof of notice, the IO may set the inquiry </w:t>
      </w:r>
      <w:r>
        <w:rPr>
          <w:rFonts w:ascii="Consolas" w:hAnsi="Consolas"/>
          <w:sz w:val="20"/>
        </w:rPr>
        <w:t>EX_PARTE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When </w:t>
      </w:r>
      <w:r>
        <w:rPr>
          <w:rFonts w:ascii="Consolas" w:hAnsi="Consolas"/>
          <w:sz w:val="20"/>
        </w:rPr>
        <w:t>criminal_case_ref</w:t>
      </w:r>
      <w:r>
        <w:t xml:space="preserve"> is active and prejudice is shown, the IO (with DA approval) sets </w:t>
      </w:r>
      <w:r>
        <w:rPr>
          <w:rFonts w:ascii="Consolas" w:hAnsi="Consolas"/>
          <w:sz w:val="20"/>
        </w:rPr>
        <w:t>STAYED</w:t>
      </w:r>
      <w:r>
        <w:t xml:space="preserve"> with reason, creating an </w:t>
      </w:r>
      <w:r>
        <w:rPr>
          <w:rFonts w:ascii="Consolas" w:hAnsi="Consolas"/>
          <w:sz w:val="20"/>
        </w:rPr>
        <w:t>sla_pause_events(CRIMINAL_STAY)</w:t>
      </w:r>
      <w:r>
        <w:t>; resume lifts the pause.</w:t>
      </w:r>
    </w:p>
    <w:p>
      <w:pPr>
        <w:pStyle w:val="ListNumber"/>
      </w:pPr>
      <w:r>
        <w:t xml:space="preserve">Every action writes hash-chained </w:t>
      </w:r>
      <w:r>
        <w:rPr>
          <w:rFonts w:ascii="Consolas" w:hAnsi="Consolas"/>
          <w:sz w:val="20"/>
        </w:rPr>
        <w:t>audit_log</w:t>
      </w:r>
      <w:r>
        <w:t xml:space="preserve"> and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Fair opportunity to cross-examine; ex-parte requires documented notice.</w:t>
      </w:r>
    </w:p>
    <w:p>
      <w:pPr>
        <w:pStyle w:val="ListBullet"/>
      </w:pPr>
      <w:r>
        <w:t>BR-2: Exhibits cannot be deleted once admitted (only marked objected); seal immutable.</w:t>
      </w:r>
    </w:p>
    <w:p>
      <w:pPr>
        <w:pStyle w:val="ListBullet"/>
      </w:pPr>
      <w:r>
        <w:t>BR-3: Hearing scheduling respects reasonable-notice config.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Evidence relied upon must be disclosed (DI-9); inspection must precede evidence (DI-24).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 (listed-for-inspection)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 (relied/disclosed)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status/ex-parte/stay/inspection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criminal stay pause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/api/v1/dcp/inquiries/{id}/supply-list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list supplied + inspection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Stay/resume (criminal parallel)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</w:t>
      </w:r>
      <w:r>
        <w:rPr>
          <w:b/>
        </w:rPr>
        <w:t>inspection-gate banner</w:t>
      </w:r>
      <w:r>
        <w:t xml:space="preserve">, hearing calendar, daily-order-sheet editor, witness register, exhibit list with seal + relied/disclosed indicators, ex-parte gated on no-show count, </w:t>
      </w:r>
      <w:r>
        <w:rPr>
          <w:b/>
        </w:rPr>
        <w:t>(v2)</w:t>
      </w:r>
      <w:r>
        <w:t xml:space="preserve"> stay control with reason + criminal ref.</w:t>
      </w:r>
    </w:p>
    <w:p>
      <w:r>
        <w:rPr>
          <w:b/>
        </w:rPr>
        <w:t>Edge Cases:</w:t>
      </w:r>
      <w:r>
        <w:t xml:space="preserve"> Witness hostile; exhibit authenticity challenged (objection recorded); charged officer attends late after ex-parte (IO may recall); hash mismatch ⇒ </w:t>
      </w:r>
      <w:r>
        <w:rPr>
          <w:rFonts w:ascii="Consolas" w:hAnsi="Consolas"/>
          <w:sz w:val="20"/>
        </w:rPr>
        <w:t>EVIDENCE_TAMPERED</w:t>
      </w:r>
      <w:r>
        <w:t xml:space="preserve">; </w:t>
      </w:r>
      <w:r>
        <w:rPr>
          <w:b/>
        </w:rPr>
        <w:t>(v2)</w:t>
      </w:r>
      <w:r>
        <w:t xml:space="preserve"> evidence attempted before inspection ⇒ blocked; stay with no criminal ref ⇒ rejected.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enforce inspection gate → persist hearing/witness/exhibit → compute content_hash → ex-parte requires threshold+notice → stay creates pause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set before evidence; mandatory daily-order; reasonable-notice; ex-parte threshold; hash;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records; PO adds prosecution evidence; charged officer/assistant adds defence evidence; DA approves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IN_PROGRESS/EX_PARTE/STAYED; SLA pause on stay;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Inspection missing ⇒ 409 </w:t>
            </w:r>
            <w:r>
              <w:rPr>
                <w:rFonts w:ascii="Consolas" w:hAnsi="Consolas"/>
                <w:sz w:val="18"/>
              </w:rPr>
              <w:t>INSPECTION_NOT_AFFORDED</w:t>
            </w:r>
            <w:r>
              <w:rPr>
                <w:sz w:val="18"/>
              </w:rPr>
              <w:t xml:space="preserve">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gate; ex-parte threshold; exhibit hash + relied/disclosed; criminal stay 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Disciplinary Authority</w:t>
      </w:r>
    </w:p>
    <w:p>
      <w:r>
        <w:rPr>
          <w:b/>
        </w:rPr>
        <w:t>User Story:</w:t>
      </w:r>
      <w:r>
        <w:t xml:space="preserve"> As an Inquiry Officer, I want to submit a reasoned, signed inquiry report with article-wise (per-respondent) findings so that the DA can decide on the evidence.</w:t>
      </w:r>
    </w:p>
    <w:p>
      <w:r>
        <w:rPr>
          <w:b/>
        </w:rPr>
        <w:t>Description:</w:t>
      </w:r>
      <w:r>
        <w:t xml:space="preserve"> The IO/ICC records </w:t>
      </w:r>
      <w:r>
        <w:rPr>
          <w:b/>
        </w:rPr>
        <w:t>per-respondent, article-wise findings</w:t>
      </w:r>
      <w:r>
        <w:t xml:space="preserve"> (</w:t>
      </w:r>
      <w:r>
        <w:rPr>
          <w:rFonts w:ascii="Consolas" w:hAnsi="Consolas"/>
          <w:sz w:val="20"/>
        </w:rPr>
        <w:t>findings_json</w:t>
      </w:r>
      <w:r>
        <w:t xml:space="preserve">) with reasoning, an overall finding, and a </w:t>
      </w:r>
      <w:r>
        <w:rPr>
          <w:b/>
        </w:rPr>
        <w:t>DSC/eSign-signed report (DI-28)</w:t>
      </w:r>
      <w:r>
        <w:t xml:space="preserve">. A copy is </w:t>
      </w:r>
      <w:r>
        <w:rPr>
          <w:b/>
        </w:rPr>
        <w:t>validly served (DI-15)</w:t>
      </w:r>
      <w:r>
        <w:t xml:space="preserve"> on each charged officer for representation before DA consideration.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</w:t>
      </w:r>
      <w:r>
        <w:rPr>
          <w:b/>
        </w:rPr>
        <w:t>for every active respondent</w:t>
      </w:r>
      <w:r>
        <w:t xml:space="preserve"> before submitting (DI-25).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, </w:t>
      </w:r>
      <w:r>
        <w:rPr>
          <w:rFonts w:ascii="Consolas" w:hAnsi="Consolas"/>
          <w:sz w:val="20"/>
        </w:rPr>
        <w:t>findings_json</w:t>
      </w:r>
      <w:r>
        <w:t xml:space="preserve">, and a </w:t>
      </w:r>
      <w:r>
        <w:rPr>
          <w:b/>
        </w:rPr>
        <w:t>signed</w:t>
      </w:r>
      <w:r>
        <w:t xml:space="preserve"> </w:t>
      </w:r>
      <w:r>
        <w:rPr>
          <w:rFonts w:ascii="Consolas" w:hAnsi="Consolas"/>
          <w:sz w:val="20"/>
        </w:rPr>
        <w:t>report_document_id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 xml:space="preserve"> (or </w:t>
      </w:r>
      <w:r>
        <w:rPr>
          <w:rFonts w:ascii="Consolas" w:hAnsi="Consolas"/>
          <w:sz w:val="20"/>
        </w:rPr>
        <w:t>CONSULTATION</w:t>
      </w:r>
      <w:r>
        <w:t xml:space="preserve"> if mandatory consultation pending).</w:t>
      </w:r>
    </w:p>
    <w:p>
      <w:pPr>
        <w:pStyle w:val="ListNumber"/>
      </w:pPr>
      <w:r>
        <w:t>A copy of the report is validly served on each charged officer with a representation window.</w:t>
      </w:r>
    </w:p>
    <w:p>
      <w:pPr>
        <w:pStyle w:val="ListNumber"/>
      </w:pPr>
      <w:r>
        <w:t>Findings write back to the per-respondent finding grid.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not IN_PROGRESS/EX_PARTE.</w:t>
      </w:r>
    </w:p>
    <w:p>
      <w:pPr>
        <w:pStyle w:val="ListBullet"/>
      </w:pPr>
      <w:r>
        <w:t>BR-2: Findings must be supported by recorded evidence (advisory completeness check).</w:t>
      </w:r>
    </w:p>
    <w:p>
      <w:pPr>
        <w:pStyle w:val="ListBullet"/>
      </w:pPr>
      <w:r>
        <w:t>BR-3: The DA may remit for further inquiry (</w:t>
      </w:r>
      <w:r>
        <w:rPr>
          <w:rFonts w:ascii="Consolas" w:hAnsi="Consolas"/>
          <w:sz w:val="20"/>
        </w:rPr>
        <w:t>REMITTED</w:t>
      </w:r>
      <w:r>
        <w:t>) with reasons.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 (signed, findings_json)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signed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per-respondent × per-article finding grid, reasoning editor, evidence-coverage hints, sign-and-submit (DSC/eSign); serve action; DA remit drawer.</w:t>
      </w:r>
    </w:p>
    <w:p>
      <w:r>
        <w:rPr>
          <w:b/>
        </w:rPr>
        <w:t>Edge Cases:</w:t>
      </w:r>
      <w:r>
        <w:t xml:space="preserve"> Mixed findings; IO replaced (new IO submits on record); report contradicts admitted plea (flagged); </w:t>
      </w:r>
      <w:r>
        <w:rPr>
          <w:b/>
        </w:rPr>
        <w:t>(v2)</w:t>
      </w:r>
      <w:r>
        <w:t xml:space="preserve"> multi-respondent partial findings.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all-articles-all-respondents findings → sign → persist report + write-back in txn → conclude inquiry → serve copy +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finding grid,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findings present (DI-25); analysis + signed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IO/ICC;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INCOMPLETE_FINDINGS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>; wrong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DSC/eSign,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All-articles/all-respondents guard; signature; finding write-back; remit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consideration; where the DA disagrees (especially upgrading not-proved to proved), a disagreement memo with tentative reasons is </w:t>
      </w:r>
      <w:r>
        <w:rPr>
          <w:b/>
        </w:rPr>
        <w:t>validly served (DI-15)</w:t>
      </w:r>
      <w:r>
        <w:t xml:space="preserve">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consultation/show-cause/penalty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(legal service) with a representation window; response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upgrading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serve.</w:t>
      </w:r>
    </w:p>
    <w:p>
      <w:pPr>
        <w:pStyle w:val="ListBullet"/>
      </w:pPr>
      <w:r>
        <w:t>BR-3: Full agreement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(and seek a personal hearing) before I finalise it.</w:t>
      </w:r>
    </w:p>
    <w:p>
      <w:r>
        <w:rPr>
          <w:b/>
        </w:rPr>
        <w:t>Description:</w:t>
      </w:r>
      <w:r>
        <w:t xml:space="preserve"> Issues a show-cause notice with tentatively proposed penalty(ies) on the major track (or where enhancement is contemplated), records </w:t>
      </w:r>
      <w:r>
        <w:rPr>
          <w:b/>
        </w:rPr>
        <w:t>valid service (DI-15)</w:t>
      </w:r>
      <w:r>
        <w:t xml:space="preserve"> and representation, </w:t>
      </w:r>
      <w:r>
        <w:rPr>
          <w:b/>
        </w:rPr>
        <w:t>supports a personal hearing (FR-025, AI-21)</w:t>
      </w:r>
      <w:r>
        <w:t>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rPr>
          <w:b/>
        </w:rPr>
        <w:t>(v2)</w:t>
      </w:r>
      <w:r>
        <w:t xml:space="preserve"> A requested personal hearing is recorded in </w:t>
      </w:r>
      <w:r>
        <w:rPr>
          <w:rFonts w:ascii="Consolas" w:hAnsi="Consolas"/>
          <w:sz w:val="20"/>
        </w:rPr>
        <w:t>personal_hearings</w:t>
      </w:r>
      <w:r>
        <w:t>; denial requires reasons (DI-29).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(per config).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/api/v1/dcp/show-cause/{id}/personal-hearing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personal hearing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countdown, </w:t>
      </w:r>
      <w:r>
        <w:rPr>
          <w:b/>
        </w:rPr>
        <w:t>(v2)</w:t>
      </w:r>
      <w:r>
        <w:t xml:space="preserve"> personal-hearing scheduler.</w:t>
      </w:r>
    </w:p>
    <w:p>
      <w:r>
        <w:rPr>
          <w:b/>
        </w:rPr>
        <w:t>Edge Cases:</w:t>
      </w:r>
      <w:r>
        <w:t xml:space="preserve"> Employee seeks personal hearing (record grant/denial);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(legal service) + response task → optional personal hearing → close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enforced at order time; hearing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⇒ 409 </w:t>
            </w:r>
            <w:r>
              <w:rPr>
                <w:rFonts w:ascii="Consolas" w:hAnsi="Consolas"/>
                <w:sz w:val="18"/>
              </w:rPr>
              <w:t>PENALTY_EXCEEDS_PROPOSED</w:t>
            </w:r>
            <w:r>
              <w:rPr>
                <w:sz w:val="18"/>
              </w:rPr>
              <w:t xml:space="preserve">; hearing denied without reason ⇒ 422 </w:t>
            </w:r>
            <w:r>
              <w:rPr>
                <w:rFonts w:ascii="Consolas" w:hAnsi="Consolas"/>
                <w:sz w:val="18"/>
              </w:rPr>
              <w:t>PERSONAL_HEARING_DENIED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personal 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personal-hearing 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FR-M09-011 — Penalty Order &amp; Exoneration (Competence, Consultation, Proportionality, Recovery Caps, Signing)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reasoned, proportionate, competently-signed final order so that the case concludes lawfully and withstands judicial review.</w:t>
      </w:r>
    </w:p>
    <w:p>
      <w:r>
        <w:rPr>
          <w:b/>
        </w:rPr>
        <w:t>Description:</w:t>
      </w:r>
      <w:r>
        <w:t xml:space="preserve"> Produces the final speaking order. </w:t>
      </w:r>
      <w:r>
        <w:rPr>
          <w:b/>
        </w:rPr>
        <w:t>(v2)</w:t>
      </w:r>
      <w:r>
        <w:t xml:space="preserve"> Finalise is now gated by the full legality layer: </w:t>
      </w:r>
      <w:r>
        <w:rPr>
          <w:b/>
        </w:rPr>
        <w:t>authority competence (DI-13)</w:t>
      </w:r>
      <w:r>
        <w:t xml:space="preserve">, </w:t>
      </w:r>
      <w:r>
        <w:rPr>
          <w:b/>
        </w:rPr>
        <w:t>mandatory consultation closed (DI-14)</w:t>
      </w:r>
      <w:r>
        <w:t xml:space="preserve">, </w:t>
      </w:r>
      <w:r>
        <w:rPr>
          <w:b/>
        </w:rPr>
        <w:t>proportionality reasoning (DI-20)</w:t>
      </w:r>
      <w:r>
        <w:t xml:space="preserve">, </w:t>
      </w:r>
      <w:r>
        <w:rPr>
          <w:b/>
        </w:rPr>
        <w:t>recovery caps (DI-22)</w:t>
      </w:r>
      <w:r>
        <w:t xml:space="preserve">, and </w:t>
      </w:r>
      <w:r>
        <w:rPr>
          <w:b/>
        </w:rPr>
        <w:t>DSC/eSign signing (DI-28)</w:t>
      </w:r>
      <w:r>
        <w:t xml:space="preserve"> — in addition to v1 due-process (DI-3) and subset (DI-4) checks. The order is finalised, validly served, made immutable (DI-6), and posted to the SR idempotently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, </w:t>
      </w:r>
      <w:r>
        <w:rPr>
          <w:rFonts w:ascii="Consolas" w:hAnsi="Consolas"/>
          <w:sz w:val="20"/>
        </w:rPr>
        <w:t>proportionality_reasoning</w:t>
      </w:r>
      <w:r>
        <w:t xml:space="preserve"> </w:t>
      </w:r>
      <w:r>
        <w:rPr>
          <w:b/>
        </w:rPr>
        <w:t>(v2)</w:t>
      </w:r>
      <w:r>
        <w:t xml:space="preserve">,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 xml:space="preserve">Penalty order requires the full due-process chain (DI-3 — including lawful dispensation where applicable), subset constraint (DI-4), </w:t>
      </w:r>
      <w:r>
        <w:rPr>
          <w:b/>
        </w:rPr>
        <w:t>competence verification (DI-13)</w:t>
      </w:r>
      <w:r>
        <w:t xml:space="preserve">, and </w:t>
      </w:r>
      <w:r>
        <w:rPr>
          <w:b/>
        </w:rPr>
        <w:t>closed mandatory consultations (DI-14)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type-appropriate parameters; </w:t>
      </w:r>
      <w:r>
        <w:rPr>
          <w:b/>
        </w:rPr>
        <w:t>(v2)</w:t>
      </w:r>
      <w:r>
        <w:t xml:space="preserve"> RECOVERY/FINE items are validated against caps (DI-22).</w:t>
      </w:r>
    </w:p>
    <w:p>
      <w:pPr>
        <w:pStyle w:val="ListNumber"/>
      </w:pPr>
      <w:r>
        <w:rPr>
          <w:b/>
        </w:rPr>
        <w:t>(v2)</w:t>
      </w:r>
      <w:r>
        <w:t xml:space="preserve"> The order is signed via DSC/eSign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 xml:space="preserve">) before finalise; unsigned ⇒ </w:t>
      </w:r>
      <w:r>
        <w:rPr>
          <w:rFonts w:ascii="Consolas" w:hAnsi="Consolas"/>
          <w:sz w:val="20"/>
        </w:rPr>
        <w:t>SIGNATURE_REQUIRED</w:t>
      </w:r>
      <w:r>
        <w:t>.</w:t>
      </w:r>
    </w:p>
    <w:p>
      <w:pPr>
        <w:pStyle w:val="ListNumber"/>
      </w:pPr>
      <w:r>
        <w:t>On finalise, the order and items become read-only (DI-6); an idempotent SR posting is triggered (FR-013).</w:t>
      </w:r>
    </w:p>
    <w:p>
      <w:pPr>
        <w:pStyle w:val="ListNumber"/>
      </w:pPr>
      <w:r>
        <w:t xml:space="preserve">Exoneration sets case/respondent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clears vigilance status, and lifts sealed cover.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Major penalties (reduction/CR/removal/dismissal) require step-up MFA </w:t>
      </w:r>
      <w:r>
        <w:rPr>
          <w:b/>
        </w:rPr>
        <w:t>and</w:t>
      </w:r>
      <w:r>
        <w:t xml:space="preserve"> competence verification (Art. 311(1)).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decided in this order.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Recovery beyond retirement only from DCRG; monthly recovery ≤ cap.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 (proportionality, signature, competence)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 (recovery caps)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competence resolve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consultation gate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DSC/eSign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Finalise (immutable,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fields + recovery-cap validators), reasoning + </w:t>
      </w:r>
      <w:r>
        <w:rPr>
          <w:b/>
        </w:rPr>
        <w:t>proportionality</w:t>
      </w:r>
      <w:r>
        <w:t xml:space="preserve"> editors, </w:t>
      </w:r>
      <w:r>
        <w:rPr>
          <w:b/>
        </w:rPr>
        <w:t>competence &amp; consultation checklist</w:t>
      </w:r>
      <w:r>
        <w:t xml:space="preserve"> (green only when satisfied), speaking-order checklist, </w:t>
      </w:r>
      <w:r>
        <w:rPr>
          <w:b/>
        </w:rPr>
        <w:t>sign (DSC/eSign)</w:t>
      </w:r>
      <w:r>
        <w:t xml:space="preserve"> then finalise with MFA, serve panel.</w:t>
      </w:r>
    </w:p>
    <w:p>
      <w:r>
        <w:rPr>
          <w:b/>
        </w:rPr>
        <w:t>Edge Cases:</w:t>
      </w:r>
      <w:r>
        <w:t xml:space="preserve"> Multiple penalties of different classes (competence resolved to the </w:t>
      </w:r>
      <w:r>
        <w:rPr>
          <w:b/>
        </w:rPr>
        <w:t>highest</w:t>
      </w:r>
      <w:r>
        <w:t xml:space="preserve"> class); recovery exceeding cap (validation); exoneration after long suspension (back-pay settlement to M10); </w:t>
      </w:r>
      <w:r>
        <w:rPr>
          <w:b/>
        </w:rPr>
        <w:t>(v2)</w:t>
      </w:r>
      <w:r>
        <w:t xml:space="preserve"> employee deceased before order ⇒ abate (FR-028); incompetent DA ⇒ block.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LegalityChecklist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ConsultationGate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DI-3/DI-4 → resolve &amp; verify competence (DI-13) → verify consultations closed (DI-14) → validate recovery caps (DI-22) → require proportionality (DI-20) → sign (DI-28) → finalise: lock, MFA, set status → trigger idempotent SR posting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emit M06/M10/M11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DI-6, DI-13, DI-14, DI-20, DI-22, DI-28; type-specific parameter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major;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update; sealed-cover lift on exoneration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DUE_PROCESS_INCOMPLETE</w:t>
            </w:r>
            <w:r>
              <w:rPr>
                <w:sz w:val="18"/>
              </w:rPr>
              <w:t xml:space="preserve">; incompetent ⇒ 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; consultation pending ⇒ 409 </w:t>
            </w:r>
            <w:r>
              <w:rPr>
                <w:rFonts w:ascii="Consolas" w:hAnsi="Consolas"/>
                <w:sz w:val="18"/>
              </w:rPr>
              <w:t>CONSULTATION_PENDING</w:t>
            </w:r>
            <w:r>
              <w:rPr>
                <w:sz w:val="18"/>
              </w:rPr>
              <w:t xml:space="preserve">; no proportionality ⇒ 422 </w:t>
            </w:r>
            <w:r>
              <w:rPr>
                <w:rFonts w:ascii="Consolas" w:hAnsi="Consolas"/>
                <w:sz w:val="18"/>
              </w:rPr>
              <w:t>PROPORTIONALITY_REASONING_REQUIRED</w:t>
            </w:r>
            <w:r>
              <w:rPr>
                <w:sz w:val="18"/>
              </w:rPr>
              <w:t xml:space="preserve">; recovery cap ⇒ 422 </w:t>
            </w:r>
            <w:r>
              <w:rPr>
                <w:rFonts w:ascii="Consolas" w:hAnsi="Consolas"/>
                <w:sz w:val="18"/>
              </w:rPr>
              <w:t>RECOVERY_CAP_EXCEEDED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ORDER_IMMUTABLE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M06, M10, M11, M12, M13, DSC/eSign, MFA,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case_consultations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(DISMISSAL by subordinate authority blocked); consultation gate; proportionality; recovery caps; immutability; subset; signed-finalise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appeal, revision, suo-motu review — with limitation tracking (per template), condonation, </w:t>
      </w:r>
      <w:r>
        <w:rPr>
          <w:b/>
        </w:rPr>
        <w:t>personal hearing (FR-025)</w:t>
      </w:r>
      <w:r>
        <w:t xml:space="preserve">, decision recording, and generation of a revised order. </w:t>
      </w:r>
      <w:r>
        <w:rPr>
          <w:b/>
        </w:rPr>
        <w:t>(v2)</w:t>
      </w:r>
      <w:r>
        <w:t xml:space="preserve"> Condonation creates an </w:t>
      </w:r>
      <w:r>
        <w:rPr>
          <w:rFonts w:ascii="Consolas" w:hAnsi="Consolas"/>
          <w:sz w:val="20"/>
        </w:rPr>
        <w:t>sla_pause_events(CONDONATION)</w:t>
      </w:r>
      <w:r>
        <w:t>; the appellate authority's competence is verified (DI-13); enhancement requires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the template (default 45 days).</w:t>
      </w:r>
    </w:p>
    <w:p>
      <w:pPr>
        <w:pStyle w:val="ListNumber"/>
      </w:pPr>
      <w:r>
        <w:t xml:space="preserve">Late appeals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 xml:space="preserve"> (creates SLA pause </w:t>
      </w:r>
      <w:r>
        <w:rPr>
          <w:b/>
        </w:rPr>
        <w:t>(v2)</w:t>
      </w:r>
      <w:r>
        <w:t>).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before finalisation (natural justice).</w:t>
      </w:r>
    </w:p>
    <w:p>
      <w:pPr>
        <w:pStyle w:val="ListNumber"/>
      </w:pPr>
      <w:r>
        <w:t>Decision propagates: SR supersession (FR-013) and downstream reversal/adjustment (M06/M10/M11).</w:t>
      </w:r>
    </w:p>
    <w:p>
      <w:pPr>
        <w:pStyle w:val="ListNumber"/>
      </w:pPr>
      <w:r>
        <w:rPr>
          <w:b/>
        </w:rPr>
        <w:t>(v2)</w:t>
      </w:r>
      <w:r>
        <w:t xml:space="preserve"> Appellate authority ≠ DA and competence verified; personal hearing recorded where held.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order.</w:t>
      </w:r>
    </w:p>
    <w:p>
      <w:pPr>
        <w:pStyle w:val="ListBullet"/>
      </w:pPr>
      <w:r>
        <w:t>BR-2: One pending appeal per order;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condonation pause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selector, </w:t>
      </w:r>
      <w:r>
        <w:rPr>
          <w:b/>
        </w:rPr>
        <w:t>competence badge</w:t>
      </w:r>
      <w:r>
        <w:t>, personal-hearing scheduler,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deducted (hold/refund with M10).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 + pause) → verify authority competence → decide → on MODIFIED create revised order, on ENHANCED require fresh show-cause → propagate SR + downstream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INSERT superseding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 + competent (DI-13);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APPEAL_TIME_BARRED</w:t>
            </w:r>
            <w:r>
              <w:rPr>
                <w:sz w:val="18"/>
              </w:rPr>
              <w:t xml:space="preserve">; incompetent authority ⇒ 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MFA, personal hearings, SLA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 pause; set-aside reversal; enhancement guard; competence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FR-M09-013 — Service Register Posting &amp; Downstream Effects (Idempotent)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(M12)</w:t>
      </w:r>
    </w:p>
    <w:p>
      <w:r>
        <w:rPr>
          <w:b/>
        </w:rPr>
        <w:t>User Story:</w:t>
      </w:r>
      <w:r>
        <w:t xml:space="preserve"> As a Disciplinary Authority, I want every concluded outcome posted exactly-once to the Digital SR and propagated to payroll, seniority, and pension so that the statutory record and entitlements are accurate with no duplicate effects.</w:t>
      </w:r>
    </w:p>
    <w:p>
      <w:r>
        <w:rPr>
          <w:b/>
        </w:rPr>
        <w:t>Description:</w:t>
      </w:r>
      <w:r>
        <w:t xml:space="preserve"> Appends an immutable SR event and emits idempotent effect events to M06/M10/M11. </w:t>
      </w:r>
      <w:r>
        <w:rPr>
          <w:b/>
        </w:rPr>
        <w:t>(v2)</w:t>
      </w:r>
      <w:r>
        <w:t xml:space="preserve"> Uses the defined </w:t>
      </w:r>
      <w:r>
        <w:rPr>
          <w:b/>
        </w:rPr>
        <w:t>`idempotency_keys` lifecycle (DI-19, AI-11)</w:t>
      </w:r>
      <w:r>
        <w:t xml:space="preserve"> — keys minted server-side per scope, deduplicated against a store with a TTL, guaranteeing exactly-once effects even on double-finalise / double post-to-SR. Outbox/retry for reliability; supersession on appeal.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(DI-10).</w:t>
      </w:r>
    </w:p>
    <w:p>
      <w:pPr>
        <w:pStyle w:val="ListNumber"/>
      </w:pPr>
      <w:r>
        <w:t>Penalty-type-specific downstream events are emitted (WITHHOLD_INCREMENT/REDUCTION → M06+M10; RECOVERY → M10; CR/REMOVAL/DISMISSAL → M11; WITHHOLD_PROMOTION → M06).</w:t>
      </w:r>
    </w:p>
    <w:p>
      <w:pPr>
        <w:pStyle w:val="ListNumber"/>
      </w:pPr>
      <w:r>
        <w:rPr>
          <w:b/>
        </w:rPr>
        <w:t>(v2)</w:t>
      </w:r>
      <w:r>
        <w:t xml:space="preserve"> Emission is idempotent via </w:t>
      </w:r>
      <w:r>
        <w:rPr>
          <w:rFonts w:ascii="Consolas" w:hAnsi="Consolas"/>
          <w:sz w:val="20"/>
        </w:rPr>
        <w:t>idempotency_keys</w:t>
      </w:r>
      <w:r>
        <w:t xml:space="preserve">; a replayed key returns the stored result and produces no second effect; mismatched fingerprint on a seen key ⇒ </w:t>
      </w:r>
      <w:r>
        <w:rPr>
          <w:rFonts w:ascii="Consolas" w:hAnsi="Consolas"/>
          <w:sz w:val="20"/>
        </w:rPr>
        <w:t>IDEMPOTENCY_CONFLICT</w:t>
      </w:r>
      <w:r>
        <w:t>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Correlation IDs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append-only (supersession only).</w:t>
      </w:r>
    </w:p>
    <w:p>
      <w:pPr>
        <w:pStyle w:val="ListBullet"/>
      </w:pPr>
      <w:r>
        <w:t>BR-2: Effects emitted only after order finalisation/serve.</w:t>
      </w:r>
    </w:p>
    <w:p>
      <w:pPr>
        <w:pStyle w:val="ListBullet"/>
      </w:pPr>
      <w:r>
        <w:t>BR-3: Cross-module failures must not roll back the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(M12)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 store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Trigger SR posting (idempotent,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showing SR event id and per-module effect status (queued/done/failed-retry); manual re-trigger (idempotent) for stuck items.</w:t>
      </w:r>
    </w:p>
    <w:p>
      <w:r>
        <w:rPr>
          <w:b/>
        </w:rPr>
        <w:t>Edge Cases:</w:t>
      </w:r>
      <w:r>
        <w:t xml:space="preserve"> M12 unavailable (outbox retains, retries); duplicate trigger (key dedup); partial downstream success (per-effect status); reduction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check/mint idempotency key (TTL) → if seen+match return snapshot; else write outbox entries (SR + per-effect) → dispatcher posts to M12/M06/M10/M11 → record correlation ids → persist response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INSERT/UPDATE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>; INSERT outbox rows; UPDATE correlations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key uniqueness + fingerprint match;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down ⇒ outbox + backoff + alert; duplicate key match ⇒ replay snapshot; key mismatch ⇒ 409 </w:t>
            </w:r>
            <w:r>
              <w:rPr>
                <w:rFonts w:ascii="Consolas" w:hAnsi="Consolas"/>
                <w:sz w:val="18"/>
              </w:rPr>
              <w:t>IDEMPOTENCY_CONFLICT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M12, M06, M10, M11,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⇒ one SR event; double post-to-SR ⇒ one effect; outbox retry; supersession;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FR-M09-014 — Document Evidence Vault (Link to M13)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tamper-evident, digitally-signed evidence vault for all case artefacts so that integrity and confidentiality are guaranteed and provable.</w:t>
      </w:r>
    </w:p>
    <w:p>
      <w:r>
        <w:rPr>
          <w:b/>
        </w:rPr>
        <w:t>Description:</w:t>
      </w:r>
      <w:r>
        <w:t xml:space="preserve"> Centralises all case artefacts as references to encrypted M13 objects, each with SHA-256 </w:t>
      </w:r>
      <w:r>
        <w:rPr>
          <w:rFonts w:ascii="Consolas" w:hAnsi="Consolas"/>
          <w:sz w:val="20"/>
        </w:rPr>
        <w:t>content_hash</w:t>
      </w:r>
      <w:r>
        <w:t xml:space="preserve">, served/sealed flags, </w:t>
      </w:r>
      <w:r>
        <w:rPr>
          <w:b/>
        </w:rPr>
        <w:t>(v2)</w:t>
      </w:r>
      <w:r>
        <w:t xml:space="preserve"> signature metadata, and full read-audit. Served items are visible to the charged officer; sealed items restricted; relied-upon evidence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 xml:space="preserve">, served/sealed flags, and </w:t>
      </w:r>
      <w:r>
        <w:rPr>
          <w:b/>
        </w:rPr>
        <w:t>(v2)</w:t>
      </w:r>
      <w:r>
        <w:t xml:space="preserve"> signature metadata where the artefact is signed.</w:t>
      </w:r>
    </w:p>
    <w:p>
      <w:pPr>
        <w:pStyle w:val="ListNumber"/>
      </w:pPr>
      <w:r>
        <w:t xml:space="preserve">Reads of sealed documents recorded as hash-chained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EVIDENCE_TAMPERED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 (plus relied-upon disclosed evidence).</w:t>
      </w:r>
    </w:p>
    <w:p>
      <w:pPr>
        <w:pStyle w:val="ListNumber"/>
      </w:pPr>
      <w:r>
        <w:t>Vault listing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never hard-deleted; supersession/versioning via M13.</w:t>
      </w:r>
    </w:p>
    <w:p>
      <w:pPr>
        <w:pStyle w:val="ListBullet"/>
      </w:pPr>
      <w:r>
        <w:t>BR-2: Sealing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seal/served/</w:t>
      </w:r>
      <w:r>
        <w:rPr>
          <w:b/>
        </w:rPr>
        <w:t>signed</w:t>
      </w:r>
      <w:r>
        <w:t>/integrity badges; charged-officer view shows only served + disclosed items.</w:t>
      </w:r>
    </w:p>
    <w:p>
      <w:r>
        <w:rPr>
          <w:b/>
        </w:rPr>
        <w:t>Edge Cases:</w:t>
      </w:r>
      <w:r>
        <w:t xml:space="preserve"> Large files (chunked upload via M13); hash mismatch (block + alert); cross-case shared exhibit (separate links).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M13 → compute hash → persist link (+ signature meta)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served/sealed/disclosed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 down ⇒ 503;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served+disclosed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FR-M09-015 — Integrity Register &amp; Vigilance Clearance (+ Sealed Cover)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grade, vigilance clearance, and sealed-cover status so that promotions, deputations, retirements, and empanelment can be gated on a reliable signal.</w:t>
      </w:r>
    </w:p>
    <w:p>
      <w:r>
        <w:rPr>
          <w:b/>
        </w:rPr>
        <w:t>Description:</w:t>
      </w:r>
      <w:r>
        <w:t xml:space="preserve"> Maintains a per-employee vigilance record (clearance status, integrity grade, </w:t>
      </w:r>
      <w:r>
        <w:rPr>
          <w:b/>
        </w:rPr>
        <w:t>(v2)</w:t>
      </w:r>
      <w:r>
        <w:t xml:space="preserve"> sealed-cover flag) driven by case lifecycle, and exposes a clearance API consumed by M06/M11. </w:t>
      </w:r>
      <w:r>
        <w:rPr>
          <w:b/>
        </w:rPr>
        <w:t>(v2)</w:t>
      </w:r>
      <w:r>
        <w:t xml:space="preserve"> When proceedings are pending, M06 promotion recommendations are held in </w:t>
      </w:r>
      <w:r>
        <w:rPr>
          <w:b/>
        </w:rPr>
        <w:t>sealed cover</w:t>
      </w:r>
      <w:r>
        <w:t xml:space="preserve"> (AI-13).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 xml:space="preserve"> and lifts sealed cover.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(RBAC-gated).</w:t>
      </w:r>
    </w:p>
    <w:p>
      <w:pPr>
        <w:pStyle w:val="ListNumber"/>
      </w:pPr>
      <w:r>
        <w:t>Manual override by Vigilance Officer with mandatory reason and audit.</w:t>
      </w:r>
    </w:p>
    <w:p>
      <w:pPr>
        <w:pStyle w:val="ListNumber"/>
      </w:pP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sealed_cover_flag</w:t>
      </w:r>
      <w:r>
        <w:t xml:space="preserve"> is set when proceedings pending and surfaced to M06.</w:t>
      </w:r>
    </w:p>
    <w:p>
      <w:pPr>
        <w:pStyle w:val="ListNumber"/>
      </w:pPr>
      <w:r>
        <w:t xml:space="preserve">All status changes write hash-chained </w:t>
      </w:r>
      <w:r>
        <w:rPr>
          <w:rFonts w:ascii="Consolas" w:hAnsi="Consolas"/>
          <w:sz w:val="20"/>
        </w:rPr>
        <w:t>audit_log</w:t>
      </w:r>
      <w:r>
        <w:t xml:space="preserve"> and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Transitions driven by case events; manual override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>/sealed-cover blocks promotion in M06.</w:t>
      </w:r>
    </w:p>
    <w:p>
      <w:pPr>
        <w:pStyle w:val="ListBullet"/>
      </w:pPr>
      <w:r>
        <w:t>BR-3: Status has validity dates; expired DOUBTFUL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(+ sealed cover)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chips, </w:t>
      </w:r>
      <w:r>
        <w:rPr>
          <w:b/>
        </w:rPr>
        <w:t>sealed-cover badge</w:t>
      </w:r>
      <w:r>
        <w:t>,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wins); clearance during pending appeal (UNDER_PROCEEDINGS retained); retiring employee clearance for pension (M11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+ sealed-cover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(M06/M11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sealed-cover drive M06 promotion gate, M11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sealed-cover;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FR-M09-016 — SLA / Statutory-Timeline Tracking, Proportionality Analytics &amp; Case Analytics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lawful pause/resume and escalation, plus analytics including a penalty-proportionality outlier view,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the template matrix, records hash-chained timeline events, honours </w:t>
      </w:r>
      <w:r>
        <w:rPr>
          <w:b/>
        </w:rPr>
        <w:t>SLA pause/resume (FR-024, DI-18)</w:t>
      </w:r>
      <w:r>
        <w:t xml:space="preserve"> so stayed/remitted/consulted cases never show false breaches, raises AT_RISK/BREACHED with escalation, and powers analytics — caseload, ageing, bottlenecks, penalty mix, exoneration rate, appeal-overturn rate, cycle time, and </w:t>
      </w:r>
      <w:r>
        <w:rPr>
          <w:b/>
        </w:rPr>
        <w:t>(v2)</w:t>
      </w:r>
      <w:r>
        <w:t xml:space="preserve"> a </w:t>
      </w:r>
      <w:r>
        <w:rPr>
          <w:b/>
        </w:rPr>
        <w:t>penalty-proportionality outlier</w:t>
      </w:r>
      <w:r>
        <w:t xml:space="preserve"> view (penalty severity vs misconduct/precedent, AI-12) — feeding M14.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template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and </w:t>
      </w:r>
      <w:r>
        <w:rPr>
          <w:rFonts w:ascii="Consolas" w:hAnsi="Consolas"/>
          <w:sz w:val="20"/>
        </w:rPr>
        <w:t>BREACHED</w:t>
      </w:r>
      <w:r>
        <w:t xml:space="preserve"> (skipping </w:t>
      </w:r>
      <w:r>
        <w:rPr>
          <w:rFonts w:ascii="Consolas" w:hAnsi="Consolas"/>
          <w:sz w:val="20"/>
        </w:rPr>
        <w:t>PAUSED</w:t>
      </w:r>
      <w:r>
        <w:t xml:space="preserve"> stages, DI-18), emitting escalation notifications.</w:t>
      </w:r>
    </w:p>
    <w:p>
      <w:pPr>
        <w:pStyle w:val="ListNumber"/>
      </w:pPr>
      <w:r>
        <w:t>The analytics endpoint returns aggregated KPIs with filters and pagination.</w:t>
      </w:r>
    </w:p>
    <w:p>
      <w:pPr>
        <w:pStyle w:val="ListNumber"/>
      </w:pPr>
      <w:r>
        <w:t>Ageing buckets (0–30/31–90/91–180/180+) computed per open case.</w:t>
      </w:r>
    </w:p>
    <w:p>
      <w:pPr>
        <w:pStyle w:val="ListNumber"/>
      </w:pPr>
      <w:r>
        <w:rPr>
          <w:b/>
        </w:rPr>
        <w:t>(v2)</w:t>
      </w:r>
      <w:r>
        <w:t xml:space="preserve"> A proportionality-outlier report flags orders whose penalty class is unusually severe for the misconduct vs precedent.</w:t>
      </w:r>
    </w:p>
    <w:p>
      <w:pPr>
        <w:pStyle w:val="ListNumber"/>
      </w:pPr>
      <w:r>
        <w:t>Timeline is append-only, hash-chained, and immutable (DI-12/DI-21).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template-configurable per stage/case_type; statutory floors cannot be shortened.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 (hash-chained)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pause windows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proportionality analytics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/api/v1/dcp/analytics/proportionality-outliers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Proportionality outliers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(on-track/at-risk/breached/</w:t>
      </w:r>
      <w:r>
        <w:rPr>
          <w:b/>
        </w:rPr>
        <w:t>paused</w:t>
      </w:r>
      <w:r>
        <w:t xml:space="preserve">); analytics dashboard with KPI tiles, ageing chart, bottleneck chart, penalty-mix, overturn-rate, and </w:t>
      </w:r>
      <w:r>
        <w:rPr>
          <w:b/>
        </w:rPr>
        <w:t>proportionality-outlier</w:t>
      </w:r>
      <w:r>
        <w:t xml:space="preserve">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ProportionalityOutlierPanel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hash-chained event → evaluator updates sla_status (skip PAUSED) + escalates → analytics aggregates via materialised view incl. proportionality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 respected; pause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M14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M14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M14,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with pause skip; ageing; proportionality outlier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FR-M09-017 — Procedure Template &amp; Jurisdiction Overlay (Two-Layer Model) **(v2, AI-8, R8)**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(configure), all decision guards (consume)</w:t>
      </w:r>
    </w:p>
    <w:p>
      <w:r>
        <w:rPr>
          <w:b/>
        </w:rPr>
        <w:t>User Story:</w:t>
      </w:r>
      <w:r>
        <w:t xml:space="preserve"> As a System Administrator, I want to configure a procedure template per jurisdiction/case-type so that the same engine can run CCS(CCA), POSH/ICC, and corporate regimes without code changes, while the natural-justice kernel stays invariant.</w:t>
      </w:r>
    </w:p>
    <w:p>
      <w:r>
        <w:rPr>
          <w:b/>
        </w:rPr>
        <w:t>Description:</w:t>
      </w:r>
      <w:r>
        <w:t xml:space="preserve"> Defines the configurable </w:t>
      </w:r>
      <w:r>
        <w:rPr>
          <w:b/>
        </w:rPr>
        <w:t>overlay</w:t>
      </w:r>
      <w:r>
        <w:t xml:space="preserve"> — required consultations and sequence, competence-matrix reference, statutory timelines/floors, valid service modes, appeal limitation, subsistence bounds, and dispense-with-inquiry conditions. The </w:t>
      </w:r>
      <w:r>
        <w:rPr>
          <w:b/>
        </w:rPr>
        <w:t>kernel</w:t>
      </w:r>
      <w:r>
        <w:t xml:space="preserve"> (DI-2/3/4/9/13/14/20) is enforced for every template and is not configurable (DI-17). Seeds CCS(CCA) as default.</w:t>
      </w:r>
    </w:p>
    <w:p>
      <w:r>
        <w:rPr>
          <w:b/>
        </w:rPr>
        <w:t>Acceptance Criteria:</w:t>
      </w:r>
    </w:p>
    <w:p>
      <w:pPr>
        <w:pStyle w:val="ListNumber"/>
      </w:pPr>
      <w:r>
        <w:t>A template is created/edited with all overlay fields; activation requires SysAdmin.</w:t>
      </w:r>
    </w:p>
    <w:p>
      <w:pPr>
        <w:pStyle w:val="ListNumber"/>
      </w:pPr>
      <w:r>
        <w:t>Case creation resolves exactly one active template by jurisdiction + (case_type / misconduct); HARASSMENT ⇒ ICC template.</w:t>
      </w:r>
    </w:p>
    <w:p>
      <w:pPr>
        <w:pStyle w:val="ListNumber"/>
      </w:pPr>
      <w:r>
        <w:t>Decision guards (FR-011/018/019/020/021/024) read overlay values from the case's template.</w:t>
      </w:r>
    </w:p>
    <w:p>
      <w:pPr>
        <w:pStyle w:val="ListNumber"/>
      </w:pPr>
      <w:r>
        <w:t>Kernel rules cannot be disabled by any template (DI-17); attempts are rejected at config validation.</w:t>
      </w:r>
    </w:p>
    <w:p>
      <w:pPr>
        <w:pStyle w:val="ListNumber"/>
      </w:pPr>
      <w:r>
        <w:t>EMAIL is excluded from valid service modes by default and must be explicitly added to be statutory.</w:t>
      </w:r>
    </w:p>
    <w:p>
      <w:r>
        <w:rPr>
          <w:b/>
        </w:rPr>
        <w:t>Business Rules:</w:t>
      </w:r>
    </w:p>
    <w:p>
      <w:pPr>
        <w:pStyle w:val="ListBullet"/>
      </w:pPr>
      <w:r>
        <w:t>BR-1: Exactly one active template per (jurisdiction, case_type/misconduct) selector.</w:t>
      </w:r>
    </w:p>
    <w:p>
      <w:pPr>
        <w:pStyle w:val="ListBullet"/>
      </w:pPr>
      <w:r>
        <w:t xml:space="preserve">BR-2: Statutory floors in </w:t>
      </w:r>
      <w:r>
        <w:rPr>
          <w:rFonts w:ascii="Consolas" w:hAnsi="Consolas"/>
          <w:sz w:val="20"/>
        </w:rPr>
        <w:t>timelines_json</w:t>
      </w:r>
      <w:r>
        <w:t xml:space="preserve"> cannot be shortened by case-level config.</w:t>
      </w:r>
    </w:p>
    <w:p>
      <w:pPr>
        <w:pStyle w:val="ListBullet"/>
      </w:pPr>
      <w:r>
        <w:t>BR-3: Templates are reference data — never edited within an open case's lifecycle retroactively (version pinned at case creation).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(SysAdmin)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referenced by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pinned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Update/activate</w:t>
            </w:r>
          </w:p>
        </w:tc>
      </w:tr>
    </w:tbl>
    <w:p/>
    <w:p>
      <w:r>
        <w:rPr>
          <w:b/>
        </w:rPr>
        <w:t>UI Behavior Notes:</w:t>
      </w:r>
      <w:r>
        <w:t xml:space="preserve"> Admin template editor with sections for consultations, competence ref, timelines, service modes, limitation, subsistence bounds, dispensation conditions; a read-only "kernel rules (always on)" panel.</w:t>
      </w:r>
    </w:p>
    <w:p>
      <w:r>
        <w:rPr>
          <w:b/>
        </w:rPr>
        <w:t>Edge Cases:</w:t>
      </w:r>
      <w:r>
        <w:t xml:space="preserve"> No matching template at case creation (</w:t>
      </w:r>
      <w:r>
        <w:rPr>
          <w:rFonts w:ascii="Consolas" w:hAnsi="Consolas"/>
          <w:sz w:val="20"/>
        </w:rPr>
        <w:t>PROCEDURE_TEMPLATE_INVALID</w:t>
      </w:r>
      <w:r>
        <w:t>); template edited mid-case (new cases only; open cases keep pinned version); conflicting active selectors (validation blocks activation).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KernelRulesPanel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ProcedureTemplateService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overlay (kernel not disabled) → persist/activate → resolver pins template at case creation → guards read pinned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; read at case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active selector; floors honoured; kernel invariance (DI-17)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activation; case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match ⇒ 422 </w:t>
            </w:r>
            <w:r>
              <w:rPr>
                <w:rFonts w:ascii="Consolas" w:hAnsi="Consolas"/>
                <w:sz w:val="18"/>
              </w:rPr>
              <w:t>PROCEDURE_TEMPLATE_INVALID</w:t>
            </w:r>
            <w:r>
              <w:rPr>
                <w:sz w:val="18"/>
              </w:rPr>
              <w:t xml:space="preserve">; kernel-disable attempt ⇒ 422 </w:t>
            </w:r>
            <w:r>
              <w:rPr>
                <w:rFonts w:ascii="Consolas" w:hAnsi="Consolas"/>
                <w:sz w:val="18"/>
              </w:rPr>
              <w:t>VALIDATION_ERROR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Resolution by jurisdiction/misconduct; pinning; kernel invariance; EMAIL-default-excluded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FR-M09-018 — Authority Competence Matrix &amp; Finalise-Time Competence Guard **(v2, AI-1, R1)**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(seed), DA / Appellate Authority (gated)</w:t>
      </w:r>
    </w:p>
    <w:p>
      <w:r>
        <w:rPr>
          <w:b/>
        </w:rPr>
        <w:t>User Story:</w:t>
      </w:r>
      <w:r>
        <w:t xml:space="preserve"> As the system, I must verify that the authority signing a penalty is competent for that penalty class/type so that no order is void for incompetence under Article 311(1).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authority_competence</w:t>
      </w:r>
      <w:r>
        <w:t xml:space="preserve"> matrix ((cadre × penalty_class/type) → empowered authority level, with the Art. 311(1) not-subordinate-to-appointing rule for dismissal/removal/CR) and enforces it at order finalise and appeal decision (DI-13). </w:t>
      </w:r>
      <w:r>
        <w:rPr>
          <w:b/>
        </w:rPr>
        <w:t>This is the highest-priority legality control (Council "One Thing To Do First").</w:t>
      </w:r>
    </w:p>
    <w:p>
      <w:r>
        <w:rPr>
          <w:b/>
        </w:rPr>
        <w:t>Acceptance Criteria:</w:t>
      </w:r>
    </w:p>
    <w:p>
      <w:pPr>
        <w:pStyle w:val="ListNumber"/>
      </w:pPr>
      <w:r>
        <w:t>SysAdmin can seed/maintain the matrix per competence set referenced by templates.</w:t>
      </w:r>
    </w:p>
    <w:p>
      <w:pPr>
        <w:pStyle w:val="ListNumber"/>
      </w:pPr>
      <w:r>
        <w:t xml:space="preserve">At finalise, the system resolves the respondent's cadre + the max penalty class/type and checks </w:t>
      </w:r>
      <w:r>
        <w:rPr>
          <w:rFonts w:ascii="Consolas" w:hAnsi="Consolas"/>
          <w:sz w:val="20"/>
        </w:rPr>
        <w:t>passed_by</w:t>
      </w:r>
      <w:r>
        <w:t xml:space="preserve">'s authority level; sets </w:t>
      </w:r>
      <w:r>
        <w:rPr>
          <w:rFonts w:ascii="Consolas" w:hAnsi="Consolas"/>
          <w:sz w:val="20"/>
        </w:rPr>
        <w:t>competence_verified</w:t>
      </w:r>
      <w:r>
        <w:t xml:space="preserve"> and </w:t>
      </w:r>
      <w:r>
        <w:rPr>
          <w:rFonts w:ascii="Consolas" w:hAnsi="Consolas"/>
          <w:sz w:val="20"/>
        </w:rPr>
        <w:t>competence_authority_level</w:t>
      </w:r>
      <w:r>
        <w:t>.</w:t>
      </w:r>
    </w:p>
    <w:p>
      <w:pPr>
        <w:pStyle w:val="ListNumber"/>
      </w:pPr>
      <w:r>
        <w:rPr>
          <w:b/>
        </w:rPr>
        <w:t>A `DISMISSAL` finalised by an authority subordinate to the appointing authority returns `AUTHORITY_NOT_COMPETENT` (409) and cannot persist</w:t>
      </w:r>
      <w:r>
        <w:t xml:space="preserve"> (the canonical failing-then-passing test).</w:t>
      </w:r>
    </w:p>
    <w:p>
      <w:pPr>
        <w:pStyle w:val="ListNumber"/>
      </w:pPr>
      <w:r>
        <w:t>Appeal decisions verify the appellate authority's competence (DI-13).</w:t>
      </w:r>
    </w:p>
    <w:p>
      <w:pPr>
        <w:pStyle w:val="ListNumber"/>
      </w:pPr>
      <w:r>
        <w:t>Every competence decision is recorded in the hash-chained audit.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For multi-penalty orders, competence is resolved to the </w:t>
      </w:r>
      <w:r>
        <w:rPr>
          <w:b/>
        </w:rPr>
        <w:t>highest</w:t>
      </w:r>
      <w:r>
        <w:t xml:space="preserve"> penalty class/type.</w:t>
      </w:r>
    </w:p>
    <w:p>
      <w:pPr>
        <w:pStyle w:val="ListBullet"/>
      </w:pPr>
      <w:r>
        <w:t>BR-2: DISMISSAL/REMOVAL/CR require not-subordinate-to-appointing-authority.</w:t>
      </w:r>
    </w:p>
    <w:p>
      <w:pPr>
        <w:pStyle w:val="ListBullet"/>
      </w:pPr>
      <w:r>
        <w:t xml:space="preserve">BR-3: Competence is verified against the cadre snapshot on </w:t>
      </w:r>
      <w:r>
        <w:rPr>
          <w:rFonts w:ascii="Consolas" w:hAnsi="Consolas"/>
          <w:sz w:val="20"/>
        </w:rPr>
        <w:t>case_respondents</w:t>
      </w:r>
      <w:r>
        <w:t xml:space="preserve"> (stable across transfers).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(seed/consume)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competence_verified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competence_authority_level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snapshot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Seed/update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/api/v1/dcp/orders/{id}/competence-check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Pre-finalise competence preview</w:t>
            </w:r>
          </w:p>
        </w:tc>
      </w:tr>
    </w:tbl>
    <w:p/>
    <w:p>
      <w:r>
        <w:rPr>
          <w:b/>
        </w:rPr>
        <w:t>UI Behavior Notes:</w:t>
      </w:r>
      <w:r>
        <w:t xml:space="preserve"> Admin matrix grid (cadre × class/type → level); order composer </w:t>
      </w:r>
      <w:r>
        <w:rPr>
          <w:b/>
        </w:rPr>
        <w:t>competence badge</w:t>
      </w:r>
      <w:r>
        <w:t xml:space="preserve"> (green/red) with the resolving rule shown; finalise disabled until green.</w:t>
      </w:r>
    </w:p>
    <w:p>
      <w:r>
        <w:rPr>
          <w:b/>
        </w:rPr>
        <w:t>Edge Cases:</w:t>
      </w:r>
      <w:r>
        <w:t xml:space="preserve"> Cadre changes by promotion mid-case (snapshot used); no matrix entry for cadre/class (</w:t>
      </w:r>
      <w:r>
        <w:rPr>
          <w:rFonts w:ascii="Consolas" w:hAnsi="Consolas"/>
          <w:sz w:val="20"/>
        </w:rPr>
        <w:t>AUTHORITY_NOT_COMPETENT</w:t>
      </w:r>
      <w:r>
        <w:t>, fail-safe deny); delegated authority (modelled as authority level).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CompetenceMatrixGrid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CompetenceService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cadre + max penalty → lookup matrix → evaluate level + not-subordinate rule → set flags or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competence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entry exists; level satisfied; Art. 311(1)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Seed: SysAdmin; consume: finalise/appeal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Blocks finalise/appeal when not competent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>; fail-safe deny on missing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(appointing authority resolution),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Canonical:</w:t>
            </w:r>
            <w:r>
              <w:rPr>
                <w:sz w:val="18"/>
              </w:rPr>
              <w:t xml:space="preserve"> DISMISSAL by subordinate authority blocked; highest-class resolution; missing-entry deny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FR-M09-019 — Statutory Consultation Management (UPSC / CVC / ICC / Legal) **(v2, AI-2, R2)**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Consulting Authority Liaison, DA</w:t>
      </w:r>
    </w:p>
    <w:p>
      <w:r>
        <w:rPr>
          <w:b/>
        </w:rPr>
        <w:t>User Story:</w:t>
      </w:r>
      <w:r>
        <w:t xml:space="preserve"> As a DA, I must record and close all mandatory external consultations before finalising so that the order is not set aside for want of consultation.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case_consultations</w:t>
      </w:r>
      <w:r>
        <w:t xml:space="preserve"> whose required set is derived from the case's template (e.g. UPSC for central major penalties, CVC first/second-stage for vigilance, ICC for POSH). Finalise is blocked until every mandatory consultation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 (DI-14). Consultation advice relied upon as the basis of the penalty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DA consideration, the system pre-creates </w:t>
      </w:r>
      <w:r>
        <w:rPr>
          <w:rFonts w:ascii="Consolas" w:hAnsi="Consolas"/>
          <w:sz w:val="20"/>
        </w:rPr>
        <w:t>REQUIRED</w:t>
      </w:r>
      <w:r>
        <w:t xml:space="preserve"> consultations from the template.</w:t>
      </w:r>
    </w:p>
    <w:p>
      <w:pPr>
        <w:pStyle w:val="ListNumber"/>
      </w:pPr>
      <w:r>
        <w:t>Each consultation transitions REQUIRED → REQUESTED → RECEIVED → CLOSED (or WAIVED with reasons).</w:t>
      </w:r>
    </w:p>
    <w:p>
      <w:pPr>
        <w:pStyle w:val="ListNumber"/>
      </w:pPr>
      <w:r>
        <w:t xml:space="preserve">Finalise is blocked with </w:t>
      </w:r>
      <w:r>
        <w:rPr>
          <w:rFonts w:ascii="Consolas" w:hAnsi="Consolas"/>
          <w:sz w:val="20"/>
        </w:rPr>
        <w:t>CONSULTATION_PENDING</w:t>
      </w:r>
      <w:r>
        <w:t xml:space="preserve"> until all mandatory consultations are CLOSED/WAIVED.</w:t>
      </w:r>
    </w:p>
    <w:p>
      <w:pPr>
        <w:pStyle w:val="ListNumber"/>
      </w:pPr>
      <w:r>
        <w:t xml:space="preserve">Advice documents are confidential; if </w:t>
      </w:r>
      <w:r>
        <w:rPr>
          <w:rFonts w:ascii="Consolas" w:hAnsi="Consolas"/>
          <w:sz w:val="20"/>
        </w:rPr>
        <w:t>is_advice_relied_upon=true</w:t>
      </w:r>
      <w:r>
        <w:t>, disclosure to the charged officer is required.</w:t>
      </w:r>
    </w:p>
    <w:p>
      <w:pPr>
        <w:pStyle w:val="ListNumber"/>
      </w:pPr>
      <w:r>
        <w:t xml:space="preserve">A new </w:t>
      </w:r>
      <w:r>
        <w:rPr>
          <w:rFonts w:ascii="Consolas" w:hAnsi="Consolas"/>
          <w:sz w:val="20"/>
        </w:rPr>
        <w:t>case_stage=CONSULTATION</w:t>
      </w:r>
      <w:r>
        <w:t xml:space="preserve"> is entered when mandatory consultations are outstanding; an SLA pause (</w:t>
      </w:r>
      <w:r>
        <w:rPr>
          <w:rFonts w:ascii="Consolas" w:hAnsi="Consolas"/>
          <w:sz w:val="20"/>
        </w:rPr>
        <w:t>CONSULTATION</w:t>
      </w:r>
      <w:r>
        <w:t>) applies while awaiting external advice.</w:t>
      </w:r>
    </w:p>
    <w:p>
      <w:r>
        <w:rPr>
          <w:b/>
        </w:rPr>
        <w:t>Business Rules:</w:t>
      </w:r>
    </w:p>
    <w:p>
      <w:pPr>
        <w:pStyle w:val="ListBullet"/>
      </w:pPr>
      <w:r>
        <w:t>BR-1: Mandatory set derived from template; WAIVER requires recorded reasons and competent authority.</w:t>
      </w:r>
    </w:p>
    <w:p>
      <w:pPr>
        <w:pStyle w:val="ListBullet"/>
      </w:pPr>
      <w:r>
        <w:t>BR-2: CVC second-stage (post-inquiry) precedes final order in vigilance cases.</w:t>
      </w:r>
    </w:p>
    <w:p>
      <w:pPr>
        <w:pStyle w:val="ListBullet"/>
      </w:pPr>
      <w:r>
        <w:t>BR-3: Awaiting external advice pauses the SLA clock (FR-024).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CRUD/transition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pause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required/recorded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Record/request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Close/receive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/api/v1/dcp/consultations/{id}/waive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Waive (reasons)</w:t>
            </w:r>
          </w:p>
        </w:tc>
      </w:tr>
    </w:tbl>
    <w:p/>
    <w:p>
      <w:r>
        <w:rPr>
          <w:b/>
        </w:rPr>
        <w:t>UI Behavior Notes:</w:t>
      </w:r>
      <w:r>
        <w:t xml:space="preserve"> Consultation checklist on the DA consideration screen with status chips; advice uploader (confidential); "blocks finalise" indicator; pause banner while awaiting.</w:t>
      </w:r>
    </w:p>
    <w:p>
      <w:r>
        <w:rPr>
          <w:b/>
        </w:rPr>
        <w:t>Edge Cases:</w:t>
      </w:r>
      <w:r>
        <w:t xml:space="preserve"> Consultation advice contrary to DA view (record + reasoned departure); waiver mis-used (audited); ICC report doubles as consultation in POSH.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AdviceUploader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ConsultationService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required set → manage transitions → pause SLA while awaiting → gate finalise until closed/waived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closure; waiver reasons;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Liaison/Vigilance record; DA closes/waives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finalise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pending ⇒ 409 </w:t>
            </w:r>
            <w:r>
              <w:rPr>
                <w:rFonts w:ascii="Consolas" w:hAnsi="Consolas"/>
                <w:sz w:val="18"/>
              </w:rPr>
              <w:t>CONSULTATION_PENDING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FR-024,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derivation; finalise gate; pause; relied-advice disclosure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FR-M09-020 — Dispense-with-Inquiry (Article 311(2) Provisos) **(v2, AI-3, R3)**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DA, in the limited lawful circumstances where an inquiry is dispensable, I want to record a reason-coded dispensation so that a penalty can be imposed without a full inquiry without violating due process.</w:t>
      </w:r>
    </w:p>
    <w:p>
      <w:r>
        <w:rPr>
          <w:b/>
        </w:rPr>
        <w:t>Description:</w:t>
      </w:r>
      <w:r>
        <w:t xml:space="preserve"> Models the lawful shortcut: a reason-coded </w:t>
      </w:r>
      <w:r>
        <w:rPr>
          <w:rFonts w:ascii="Consolas" w:hAnsi="Consolas"/>
          <w:sz w:val="20"/>
        </w:rPr>
        <w:t>inquiry_dispensations</w:t>
      </w:r>
      <w:r>
        <w:t xml:space="preserve"> row (CRIMINAL_CONVICTION / NOT_REASONABLY_PRACTICABLE / SECURITY_OF_STATE) with recorded speaking reasons and a competent authority. An APPROVED dispensation satisfies the DI-3 major-penalty inquiry branch via documented exception (DI-23); the reason must be permitted by the template.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dispensation requires </w:t>
      </w:r>
      <w:r>
        <w:rPr>
          <w:rFonts w:ascii="Consolas" w:hAnsi="Consolas"/>
          <w:sz w:val="20"/>
        </w:rPr>
        <w:t>reason_code</w:t>
      </w:r>
      <w:r>
        <w:t xml:space="preserve"> permitted by the template, </w:t>
      </w:r>
      <w:r>
        <w:rPr>
          <w:rFonts w:ascii="Consolas" w:hAnsi="Consolas"/>
          <w:sz w:val="20"/>
        </w:rPr>
        <w:t>recorded_reasons</w:t>
      </w:r>
      <w:r>
        <w:t xml:space="preserve">, and a competent </w:t>
      </w:r>
      <w:r>
        <w:rPr>
          <w:rFonts w:ascii="Consolas" w:hAnsi="Consolas"/>
          <w:sz w:val="20"/>
        </w:rPr>
        <w:t>authority_id</w:t>
      </w:r>
      <w:r>
        <w:t>.</w:t>
      </w:r>
    </w:p>
    <w:p>
      <w:pPr>
        <w:pStyle w:val="ListNumber"/>
      </w:pPr>
      <w:r>
        <w:t>Status transitions PROPOSED → APPROVED/REJECTED; only APPROVED satisfies DI-23.</w:t>
      </w:r>
    </w:p>
    <w:p>
      <w:pPr>
        <w:pStyle w:val="ListNumber"/>
      </w:pPr>
      <w:r>
        <w:t>With an APPROVED dispensation, FR-011 may finalise a penalty without a concluded inquiry (other kernel checks still apply).</w:t>
      </w:r>
    </w:p>
    <w:p>
      <w:pPr>
        <w:pStyle w:val="ListNumber"/>
      </w:pPr>
      <w:r>
        <w:t xml:space="preserve">CRIMINAL_CONVICTION requires a </w:t>
      </w:r>
      <w:r>
        <w:rPr>
          <w:rFonts w:ascii="Consolas" w:hAnsi="Consolas"/>
          <w:sz w:val="20"/>
        </w:rPr>
        <w:t>supporting_ref</w:t>
      </w:r>
      <w:r>
        <w:t xml:space="preserve"> (conviction order).</w:t>
      </w:r>
    </w:p>
    <w:p>
      <w:pPr>
        <w:pStyle w:val="ListNumber"/>
      </w:pPr>
      <w:r>
        <w:t>Every dispensation is audited and timelined; the inquiry route is set to DISPENSED.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Reason code must be in the template </w:t>
      </w:r>
      <w:r>
        <w:rPr>
          <w:rFonts w:ascii="Consolas" w:hAnsi="Consolas"/>
          <w:sz w:val="20"/>
        </w:rPr>
        <w:t>dispensation_conditions_json</w:t>
      </w:r>
      <w:r>
        <w:t>.</w:t>
      </w:r>
    </w:p>
    <w:p>
      <w:pPr>
        <w:pStyle w:val="ListBullet"/>
      </w:pPr>
      <w:r>
        <w:t>BR-2: Dispensation does not waive competence (DI-13), consultation (DI-14), proportionality (DI-20), or signing (DI-28).</w:t>
      </w:r>
    </w:p>
    <w:p>
      <w:pPr>
        <w:pStyle w:val="ListBullet"/>
      </w:pPr>
      <w:r>
        <w:t>BR-3: SECURITY_OF_STATE dispensation requires the empowered authority's recorded satisfaction.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allowed conditions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/api/v1/dcp/cases/{id}/dispensation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dispensation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/api/v1/dcp/dispensations/{id}/approve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r>
        <w:rPr>
          <w:b/>
        </w:rPr>
        <w:t>UI Behavior Notes:</w:t>
      </w:r>
      <w:r>
        <w:t xml:space="preserve"> Dispensation drawer with reason-code selector (template-filtered), reasons editor, supporting-ref field, approval action with MFA.</w:t>
      </w:r>
    </w:p>
    <w:p>
      <w:r>
        <w:rPr>
          <w:b/>
        </w:rPr>
        <w:t>Edge Cases:</w:t>
      </w:r>
      <w:r>
        <w:t xml:space="preserve"> Reason not permitted by template (reject); dispensation later challenged (full audit available); conviction set aside on appeal (reopen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DispensationService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reason vs template + competence → persist PROPOSED → approve sets route DISPENSED → FR-011 reads APPROVED to satisfy DI-23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 permitted; reasons present; supporting_ref for conviction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DA;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DISPENSED; enables guarded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reason ⇒ 422 </w:t>
            </w:r>
            <w:r>
              <w:rPr>
                <w:rFonts w:ascii="Consolas" w:hAnsi="Consolas"/>
                <w:sz w:val="18"/>
              </w:rPr>
              <w:t>INQUIRY_DISPENSATION_INVALID</w:t>
            </w:r>
            <w:r>
              <w:rPr>
                <w:sz w:val="18"/>
              </w:rPr>
              <w:t xml:space="preserve">; penalty without approved dispensation/inquiry ⇒ 409 </w:t>
            </w:r>
            <w:r>
              <w:rPr>
                <w:rFonts w:ascii="Consolas" w:hAnsi="Consolas"/>
                <w:sz w:val="18"/>
              </w:rPr>
              <w:t>DUE_PROCESS_INCOMPLETE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Template-permitted reasons; DI-23 satisfaction; kernel checks still enforced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FR-M09-021 — Legal Service of Documents &amp; Digital Signing (DSC/eSign) **(v2, AI-5, AI-17, R5, R17)**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Process Server</w:t>
      </w:r>
    </w:p>
    <w:p>
      <w:r>
        <w:rPr>
          <w:b/>
        </w:rPr>
        <w:t>User Story:</w:t>
      </w:r>
      <w:r>
        <w:t xml:space="preserve"> As the system, I must record statutorily-valid legal service separately from informational notifications and require digital signatures on statutory artefacts so that service and signing are legally sound.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legal_service_records</w:t>
      </w:r>
      <w:r>
        <w:t xml:space="preserve"> lifecycle (mode, validity vs template, served_by, proof) distinct from the </w:t>
      </w:r>
      <w:r>
        <w:rPr>
          <w:rFonts w:ascii="Consolas" w:hAnsi="Consolas"/>
          <w:sz w:val="20"/>
        </w:rPr>
        <w:t>notifications</w:t>
      </w:r>
      <w:r>
        <w:t xml:space="preserve"> ledger (DI-15), and the DSC/eSign signing service binding signatory identity + trusted timestamp on charge-sheets, inquiry reports, show-cause notices, and orders (DI-28). EMAIL is non-statutory by default.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legal-service record captures mode, served_date, served_by, and proof; </w:t>
      </w:r>
      <w:r>
        <w:rPr>
          <w:rFonts w:ascii="Consolas" w:hAnsi="Consolas"/>
          <w:sz w:val="20"/>
        </w:rPr>
        <w:t>is_statutorily_valid</w:t>
      </w:r>
      <w:r>
        <w:t xml:space="preserve"> computed against the template valid modes.</w:t>
      </w:r>
    </w:p>
    <w:p>
      <w:pPr>
        <w:pStyle w:val="ListNumber"/>
      </w:pPr>
      <w:r>
        <w:t>Statutory reply/limitation windows compute only from valid service (DI-15); informational notifications never constitute service.</w:t>
      </w:r>
    </w:p>
    <w:p>
      <w:pPr>
        <w:pStyle w:val="ListNumber"/>
      </w:pPr>
      <w:r>
        <w:t>Charge-sheets, reports, show-cause notices, and orders cannot be served/finalised without DSC/eSign metadata (DI-28).</w:t>
      </w:r>
    </w:p>
    <w:p>
      <w:pPr>
        <w:pStyle w:val="ListNumber"/>
      </w:pPr>
      <w:r>
        <w:t xml:space="preserve">Signing calls the platform trust service and stores 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>.</w:t>
      </w:r>
    </w:p>
    <w:p>
      <w:pPr>
        <w:pStyle w:val="ListNumber"/>
      </w:pPr>
      <w:r>
        <w:t>EMAIL service is flagged non-statutory unless the template explicitly permits it.</w:t>
      </w:r>
    </w:p>
    <w:p>
      <w:r>
        <w:rPr>
          <w:b/>
        </w:rPr>
        <w:t>Business Rules:</w:t>
      </w:r>
    </w:p>
    <w:p>
      <w:pPr>
        <w:pStyle w:val="ListBullet"/>
      </w:pPr>
      <w:r>
        <w:t>BR-1: Valid modes are template-driven; SUBSTITUTED/PUBLICATION permitted when the officer absconds.</w:t>
      </w:r>
    </w:p>
    <w:p>
      <w:pPr>
        <w:pStyle w:val="ListBullet"/>
      </w:pPr>
      <w:r>
        <w:t>BR-2: Signatory identity must match the authority empowered for the artefact.</w:t>
      </w:r>
    </w:p>
    <w:p>
      <w:pPr>
        <w:pStyle w:val="ListBullet"/>
      </w:pPr>
      <w:r>
        <w:t>BR-3: Service proof is stored as an M13 object with hash.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metadata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modes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/api/v1/dcp/legal-service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DSC/eSign an 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</w:t>
            </w:r>
          </w:p>
        </w:tc>
      </w:tr>
    </w:tbl>
    <w:p/>
    <w:p>
      <w:r>
        <w:rPr>
          <w:b/>
        </w:rPr>
        <w:t>UI Behavior Notes:</w:t>
      </w:r>
      <w:r>
        <w:t xml:space="preserve"> Service recorder showing only valid modes + EMAIL "non-statutory" warning; sign step with DSC token / eSign OTP flow; signature-verified badge on artefacts.</w:t>
      </w:r>
    </w:p>
    <w:p>
      <w:r>
        <w:rPr>
          <w:b/>
        </w:rPr>
        <w:t>Edge Cases:</w:t>
      </w:r>
      <w:r>
        <w:t xml:space="preserve"> Absconding officer (substituted/publication); signature service down (retain DRAFT, retry); revoked certificate (verify fails → block).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LegalServiceService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service → compute validity vs template → set windows; sign → call trust service → store metadata; verify on 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UPDATE signature fields on artefacts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 validity; signatory empowerment; proof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DA/Admin/Server per artefact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computed; served/finalised states gated 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mode ⇒ 409 </w:t>
            </w:r>
            <w:r>
              <w:rPr>
                <w:rFonts w:ascii="Consolas" w:hAnsi="Consolas"/>
                <w:sz w:val="18"/>
              </w:rPr>
              <w:t>INVALID_SERVICE_MODE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verify fail ⇒ 409 </w:t>
            </w:r>
            <w:r>
              <w:rPr>
                <w:rFonts w:ascii="Consolas" w:hAnsi="Consolas"/>
                <w:sz w:val="18"/>
              </w:rPr>
              <w:t>SIGNATURE_INVALID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DSC/eSign trust service, M13,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Valid-service window computation; EMAIL non-statutory; signing gate;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FR-M09-022 — Common / Joint (Multi-Respondent) Proceedings **(v2, AI-7, R7)**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IO</w:t>
      </w:r>
    </w:p>
    <w:p>
      <w:r>
        <w:rPr>
          <w:b/>
        </w:rPr>
        <w:t>User Story:</w:t>
      </w:r>
      <w:r>
        <w:t xml:space="preserve"> As a DA handling collusive misconduct, I want to try co-delinquents in common proceedings sharing one inquiry, witnesses, and evidence so that findings are consistent and effort is not duplicated.</w:t>
      </w:r>
    </w:p>
    <w:p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case_respondents</w:t>
      </w:r>
      <w:r>
        <w:t xml:space="preserve"> (1..N charged officers per case) so one inquiry, witness set, and exhibit set cover co-delinquents, with </w:t>
      </w:r>
      <w:r>
        <w:rPr>
          <w:b/>
        </w:rPr>
        <w:t>per-respondent, article-wise findings</w:t>
      </w:r>
      <w:r>
        <w:t xml:space="preserve"> and </w:t>
      </w:r>
      <w:r>
        <w:rPr>
          <w:b/>
        </w:rPr>
        <w:t>per-respondent orders/exoneration</w:t>
      </w:r>
      <w:r>
        <w:t xml:space="preserve"> (DI-25). Each respondent may have a different competent DA; severance is supported with reasons.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case can hold multiple </w:t>
      </w:r>
      <w:r>
        <w:rPr>
          <w:rFonts w:ascii="Consolas" w:hAnsi="Consolas"/>
          <w:sz w:val="20"/>
        </w:rPr>
        <w:t>case_respondents</w:t>
      </w:r>
      <w:r>
        <w:t xml:space="preserve">; one is </w:t>
      </w:r>
      <w:r>
        <w:rPr>
          <w:rFonts w:ascii="Consolas" w:hAnsi="Consolas"/>
          <w:sz w:val="20"/>
        </w:rPr>
        <w:t>is_primary</w:t>
      </w:r>
      <w:r>
        <w:t>.</w:t>
      </w:r>
    </w:p>
    <w:p>
      <w:pPr>
        <w:pStyle w:val="ListNumber"/>
      </w:pPr>
      <w:r>
        <w:t>One inquiry, witness set, and exhibit set are shared; findings are recorded per respondent × article.</w:t>
      </w:r>
    </w:p>
    <w:p>
      <w:pPr>
        <w:pStyle w:val="ListNumber"/>
      </w:pPr>
      <w:r>
        <w:t>Show-cause, personal hearing, and penalty orders are issued per respondent.</w:t>
      </w:r>
    </w:p>
    <w:p>
      <w:pPr>
        <w:pStyle w:val="ListNumber"/>
      </w:pPr>
      <w:r>
        <w:t>The case cannot close until every ACTIVE respondent has an order/exoneration/abatement (DI-25).</w:t>
      </w:r>
    </w:p>
    <w:p>
      <w:pPr>
        <w:pStyle w:val="ListNumber"/>
      </w:pPr>
      <w:r>
        <w:t>Severance (</w:t>
      </w:r>
      <w:r>
        <w:rPr>
          <w:rFonts w:ascii="Consolas" w:hAnsi="Consolas"/>
          <w:sz w:val="20"/>
        </w:rPr>
        <w:t>SEVERED</w:t>
      </w:r>
      <w:r>
        <w:t>) requires recorded reasons and spins off a linked case.</w:t>
      </w:r>
    </w:p>
    <w:p>
      <w:r>
        <w:rPr>
          <w:b/>
        </w:rPr>
        <w:t>Business Rules:</w:t>
      </w:r>
    </w:p>
    <w:p>
      <w:pPr>
        <w:pStyle w:val="ListBullet"/>
      </w:pPr>
      <w:r>
        <w:t>BR-1: Per-respondent competent DA resolved from cadre (DI-13).</w:t>
      </w:r>
    </w:p>
    <w:p>
      <w:pPr>
        <w:pStyle w:val="ListBullet"/>
      </w:pPr>
      <w:r>
        <w:t>BR-2: Shared evidence is disclosed to all respondents (DI-9).</w:t>
      </w:r>
    </w:p>
    <w:p>
      <w:pPr>
        <w:pStyle w:val="ListBullet"/>
      </w:pPr>
      <w:r>
        <w:t>BR-3: Inconsistent findings across respondents on identical evidence are flagged for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1..N respondents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findings_json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respondent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/api/v1/dcp/respondents/{id}/sever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respondents + status</w:t>
            </w:r>
          </w:p>
        </w:tc>
      </w:tr>
    </w:tbl>
    <w:p/>
    <w:p>
      <w:r>
        <w:rPr>
          <w:b/>
        </w:rPr>
        <w:t>UI Behavior Notes:</w:t>
      </w:r>
      <w:r>
        <w:t xml:space="preserve"> Respondent roster panel; per-respondent finding grid and order tabs; severance action; consistency-flag indicator.</w:t>
      </w:r>
    </w:p>
    <w:p>
      <w:r>
        <w:rPr>
          <w:b/>
        </w:rPr>
        <w:t>Edge Cases:</w:t>
      </w:r>
      <w:r>
        <w:t xml:space="preserve"> A respondent exonerated while others penalised; respondent dies (abate that respondent only, FR-028); respondent transferred (re-resolve DA, FR-026).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RespondentRoster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PerRespondentFindingGrid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RespondentService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respondents → share inquiry → record per-respondent findings → per-respondent orders → close only when all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; per-respondent rows on orders/show-cause/reports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All-respondent resolution before close (DI-25); per-respondent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status transitions; severance spins linked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Close with unresolved respondent ⇒ 409 </w:t>
            </w:r>
            <w:r>
              <w:rPr>
                <w:rFonts w:ascii="Consolas" w:hAnsi="Consolas"/>
                <w:sz w:val="18"/>
              </w:rPr>
              <w:t>RESPONDENT_UNRESOLVED</w:t>
            </w:r>
            <w:r>
              <w:rPr>
                <w:sz w:val="18"/>
              </w:rPr>
              <w:t xml:space="preserve">; conflicting actor ⇒ 409 </w:t>
            </w:r>
            <w:r>
              <w:rPr>
                <w:rFonts w:ascii="Consolas" w:hAnsi="Consolas"/>
                <w:sz w:val="18"/>
              </w:rPr>
              <w:t>ACTOR_CONFLICT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FR-007/008/010/011, FR-026, FR-028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inquiry; per-respondent findings/orders; close gate; severance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FR-M09-023 — POSH / Internal Committee Procedure **(v2, AI-16, R16)**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Internal Committee (Presiding Officer, Members, External Member), DA</w:t>
      </w:r>
    </w:p>
    <w:p>
      <w:r>
        <w:rPr>
          <w:b/>
        </w:rPr>
        <w:t>User Story:</w:t>
      </w:r>
      <w:r>
        <w:t xml:space="preserve"> As an organisation handling a sexual-harassment complaint, I want the case routed through a POSH Internal Committee with mandated composition and timelines so that it complies with the POSH Act 2013 instead of the ordinary IO route.</w:t>
      </w:r>
    </w:p>
    <w:p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 xml:space="preserve"> (</w:t>
      </w:r>
      <w:r>
        <w:rPr>
          <w:rFonts w:ascii="Consolas" w:hAnsi="Consolas"/>
          <w:sz w:val="20"/>
        </w:rPr>
        <w:t>is_posh_case=true</w:t>
      </w:r>
      <w:r>
        <w:t xml:space="preserve">), the case uses the </w:t>
      </w:r>
      <w:r>
        <w:rPr>
          <w:b/>
        </w:rPr>
        <w:t>ICC_POSH</w:t>
      </w:r>
      <w:r>
        <w:t xml:space="preserve"> template: an Internal Committee is constituted (presiding officer who is a senior woman, members, and ≥1 external member from an NGO/expert) and conducts the inquiry under POSH timelines (e.g. 90-day inquiry, 10-day report); the ICC report feeds the penalty stage in place of the ordinary IO route (AI-16). Confidentiality and anti-retaliation are heightened.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HARASSMENT cases resolve the ICC template and set </w:t>
      </w:r>
      <w:r>
        <w:rPr>
          <w:rFonts w:ascii="Consolas" w:hAnsi="Consolas"/>
          <w:sz w:val="20"/>
        </w:rPr>
        <w:t>inquiry_route=ICC_POSH</w:t>
      </w:r>
      <w:r>
        <w:t>.</w:t>
      </w:r>
    </w:p>
    <w:p>
      <w:pPr>
        <w:pStyle w:val="ListNumber"/>
      </w:pPr>
      <w:r>
        <w:t xml:space="preserve">ICC constitution enforces composition (presiding officer + ≥1 external member); missing ⇒ </w:t>
      </w:r>
      <w:r>
        <w:rPr>
          <w:rFonts w:ascii="Consolas" w:hAnsi="Consolas"/>
          <w:sz w:val="20"/>
        </w:rPr>
        <w:t>ICC_PROCEDURE_REQUIRED</w:t>
      </w:r>
      <w:r>
        <w:t>.</w:t>
      </w:r>
    </w:p>
    <w:p>
      <w:pPr>
        <w:pStyle w:val="ListNumber"/>
      </w:pPr>
      <w:r>
        <w:t>POSH-specific timelines apply (configurable in the template) and feed SLA tracking.</w:t>
      </w:r>
    </w:p>
    <w:p>
      <w:pPr>
        <w:pStyle w:val="ListNumber"/>
      </w:pPr>
      <w:r>
        <w:t>The ICC report (signed) feeds FR-008/FR-011 as the inquiry finding.</w:t>
      </w:r>
    </w:p>
    <w:p>
      <w:pPr>
        <w:pStyle w:val="ListNumber"/>
      </w:pPr>
      <w:r>
        <w:t>Heightened confidentiality: complainant identity protected; anti-retaliation flag on the case.</w:t>
      </w:r>
    </w:p>
    <w:p>
      <w:r>
        <w:rPr>
          <w:b/>
        </w:rPr>
        <w:t>Business Rules:</w:t>
      </w:r>
    </w:p>
    <w:p>
      <w:pPr>
        <w:pStyle w:val="ListBullet"/>
      </w:pPr>
      <w:r>
        <w:t>BR-1: External member is mandatory for ICC quorum.</w:t>
      </w:r>
    </w:p>
    <w:p>
      <w:pPr>
        <w:pStyle w:val="ListBullet"/>
      </w:pPr>
      <w:r>
        <w:t>BR-2: Conciliation (if opted by complainant) is recorded before inquiry; no monetary settlement as basis of conciliation.</w:t>
      </w:r>
    </w:p>
    <w:p>
      <w:pPr>
        <w:pStyle w:val="ListBullet"/>
      </w:pPr>
      <w:r>
        <w:t>BR-3: ICC findings follow the same kernel (competence, consultation if any, proportionality, signing).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ICC_POSH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timelines/composition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conciliation (optional)</w:t>
            </w:r>
          </w:p>
        </w:tc>
      </w:tr>
    </w:tbl>
    <w:p/>
    <w:p>
      <w:r>
        <w:rPr>
          <w:b/>
        </w:rPr>
        <w:t>UI Behavior Notes:</w:t>
      </w:r>
      <w:r>
        <w:t xml:space="preserve"> ICC constitution panel with external-member slot; POSH confidentiality banner; conciliation record; POSH timeline ribbon.</w:t>
      </w:r>
    </w:p>
    <w:p>
      <w:r>
        <w:rPr>
          <w:b/>
        </w:rPr>
        <w:t>Edge Cases:</w:t>
      </w:r>
      <w:r>
        <w:t xml:space="preserve"> Complainant opts for conciliation then withdraws (resume inquiry); respondent and complainant in same reporting line (heightened safeguards); cross-organisation external member.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ConciliationRecord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POSHConfidentialityBanner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ICCService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ICC template → constitute committee (validate composition) → optional conciliation → ICC inquiry (reuses FR-007/008) →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(ICC);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Composition (external member); POSH timelines;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constitutes; ICC conducts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route; heightened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composition ⇒ 409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FR-006/007/008/011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composition; POSH timelines; report-feeds-penalty;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FR-M09-024 — SLA Pause/Resume &amp; Clock Management **(v2, AI-10, AI-18, R10, R18)**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SLA engine (system)</w:t>
      </w:r>
    </w:p>
    <w:p>
      <w:r>
        <w:rPr>
          <w:b/>
        </w:rPr>
        <w:t>User Story:</w:t>
      </w:r>
      <w:r>
        <w:t xml:space="preserve"> As a Case Manager, I want the SLA clock to pause lawfully during stays, remits, condonation, consultation, and criminal stays so that the dashboard never shows false breaches.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sla_pause_events</w:t>
      </w:r>
      <w:r>
        <w:t xml:space="preserve"> ledger and recomputation logic (DI-18). When a pause reason occurs (STAY / REMIT / CONDONATION / CONSULTATION / CRIMINAL_STAY), the affected stage's </w:t>
      </w:r>
      <w:r>
        <w:rPr>
          <w:rFonts w:ascii="Consolas" w:hAnsi="Consolas"/>
          <w:sz w:val="20"/>
        </w:rPr>
        <w:t>sla_status=PAUSED</w:t>
      </w:r>
      <w:r>
        <w:t xml:space="preserve">; on resume, </w:t>
      </w:r>
      <w:r>
        <w:rPr>
          <w:rFonts w:ascii="Consolas" w:hAnsi="Consolas"/>
          <w:sz w:val="20"/>
        </w:rPr>
        <w:t>sla_target_at</w:t>
      </w:r>
      <w:r>
        <w:t xml:space="preserve"> and 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 Integrates with FR-007 (criminal stay), FR-008/009 (remit), FR-012 (condonation), FR-019 (consultation).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pause event records stage, reason, </w:t>
      </w:r>
      <w:r>
        <w:rPr>
          <w:rFonts w:ascii="Consolas" w:hAnsi="Consolas"/>
          <w:sz w:val="20"/>
        </w:rPr>
        <w:t>paused_from</w:t>
      </w:r>
      <w:r>
        <w:t xml:space="preserve">, </w:t>
      </w:r>
      <w:r>
        <w:rPr>
          <w:rFonts w:ascii="Consolas" w:hAnsi="Consolas"/>
          <w:sz w:val="20"/>
        </w:rPr>
        <w:t>paused_by</w:t>
      </w:r>
      <w:r>
        <w:t>, and source ref.</w:t>
      </w:r>
    </w:p>
    <w:p>
      <w:pPr>
        <w:pStyle w:val="ListNumber"/>
      </w:pPr>
      <w:r>
        <w:t>While paused, the SLA evaluator raises no breach for that stage (DI-18).</w:t>
      </w:r>
    </w:p>
    <w:p>
      <w:pPr>
        <w:pStyle w:val="ListNumber"/>
      </w:pPr>
      <w:r>
        <w:t xml:space="preserve">On resume, </w:t>
      </w:r>
      <w:r>
        <w:rPr>
          <w:rFonts w:ascii="Consolas" w:hAnsi="Consolas"/>
          <w:sz w:val="20"/>
        </w:rPr>
        <w:t>resumed_at</w:t>
      </w:r>
      <w:r>
        <w:t xml:space="preserve"> is set and targets recomputed (</w:t>
      </w:r>
      <w:r>
        <w:rPr>
          <w:rFonts w:ascii="Consolas" w:hAnsi="Consolas"/>
          <w:sz w:val="20"/>
        </w:rPr>
        <w:t>recompute_applied=true</w:t>
      </w:r>
      <w:r>
        <w:t>).</w:t>
      </w:r>
    </w:p>
    <w:p>
      <w:pPr>
        <w:pStyle w:val="ListNumber"/>
      </w:pPr>
      <w:r>
        <w:t xml:space="preserve">The timeline records </w:t>
      </w:r>
      <w:r>
        <w:rPr>
          <w:rFonts w:ascii="Consolas" w:hAnsi="Consolas"/>
          <w:sz w:val="20"/>
        </w:rPr>
        <w:t>SLA_PAUSE</w:t>
      </w:r>
      <w:r>
        <w:t>/</w:t>
      </w:r>
      <w:r>
        <w:rPr>
          <w:rFonts w:ascii="Consolas" w:hAnsi="Consolas"/>
          <w:sz w:val="20"/>
        </w:rPr>
        <w:t>SLA_RESUME</w:t>
      </w:r>
      <w:r>
        <w:t xml:space="preserve"> events (hash-chained).</w:t>
      </w:r>
    </w:p>
    <w:p>
      <w:pPr>
        <w:pStyle w:val="ListNumber"/>
      </w:pPr>
      <w:r>
        <w:t>Overlapping pauses for the same stage are coalesced; the dashboard shows total paused duration.</w:t>
      </w:r>
    </w:p>
    <w:p>
      <w:r>
        <w:rPr>
          <w:b/>
        </w:rPr>
        <w:t>Business Rules:</w:t>
      </w:r>
    </w:p>
    <w:p>
      <w:pPr>
        <w:pStyle w:val="ListBullet"/>
      </w:pPr>
      <w:r>
        <w:t>BR-1: Only defined reasons may pause; each pause has a single owning source.</w:t>
      </w:r>
    </w:p>
    <w:p>
      <w:pPr>
        <w:pStyle w:val="ListBullet"/>
      </w:pPr>
      <w:r>
        <w:t>BR-2: Pauses are append-only (DI-12); a resume is a new field, not a deletion.</w:t>
      </w:r>
    </w:p>
    <w:p>
      <w:pPr>
        <w:pStyle w:val="ListBullet"/>
      </w:pPr>
      <w:r>
        <w:t>BR-3: Statutory floors still apply to active (unpaused) time.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ledger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recomputed </w:t>
            </w:r>
            <w:r>
              <w:rPr>
                <w:rFonts w:ascii="Consolas" w:hAnsi="Consolas"/>
                <w:sz w:val="18"/>
              </w:rPr>
              <w:t>expected_closure_date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(recompute)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pause windows</w:t>
            </w:r>
          </w:p>
        </w:tc>
      </w:tr>
    </w:tbl>
    <w:p/>
    <w:p>
      <w:r>
        <w:rPr>
          <w:b/>
        </w:rPr>
        <w:t>UI Behavior Notes:</w:t>
      </w:r>
      <w:r>
        <w:t xml:space="preserve"> SLA ribbon shows </w:t>
      </w:r>
      <w:r>
        <w:rPr>
          <w:rFonts w:ascii="Consolas" w:hAnsi="Consolas"/>
          <w:sz w:val="20"/>
        </w:rPr>
        <w:t>PAUSED</w:t>
      </w:r>
      <w:r>
        <w:t xml:space="preserve"> with reason and elapsed paused time; resume action recomputes and displays new targets.</w:t>
      </w:r>
    </w:p>
    <w:p>
      <w:r>
        <w:rPr>
          <w:b/>
        </w:rPr>
        <w:t>Edge Cases:</w:t>
      </w:r>
      <w:r>
        <w:t xml:space="preserve"> Resume before pause (rejected); multiple concurrent reasons (each tracked, dashboard sums distinct windows); pause spanning stage change (carried to new stage where applicable).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SLAPauseControl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PausedRibbon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SlaPauseService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pause → set stage PAUSED → evaluator skips → resume sets resumed_at + recompute targets + timeline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disciplinary_cases.expected_closure_date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case_timeline_events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Defined reasons; no resume without open pause; recompute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DA/Admin; system for auto pauses (criminal stay/consultation)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PAUSED/resumed; targets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Resume without pause ⇒ 409 </w:t>
            </w:r>
            <w:r>
              <w:rPr>
                <w:rFonts w:ascii="Consolas" w:hAnsi="Consolas"/>
                <w:sz w:val="18"/>
              </w:rPr>
              <w:t>SLA_PAUSE_INVALID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FR-016, FR-007/008/012/019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false breach while paused; recompute on resume; coalesced overlaps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FR-M09-025 — Personal Hearing Record (Show-Cause / Appeal) **(v2, AI-21)**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Appellate Authority, Charged Officer</w:t>
      </w:r>
    </w:p>
    <w:p>
      <w:r>
        <w:rPr>
          <w:b/>
        </w:rPr>
        <w:t>User Story:</w:t>
      </w:r>
      <w:r>
        <w:t xml:space="preserve"> As a charged officer, I want a recorded personal hearing at the show-cause/appeal stage so that my right to be heard in person is honoured and provable; and as the authority, I want to record grant/denial with reasons.</w:t>
      </w:r>
    </w:p>
    <w:p>
      <w:r>
        <w:rPr>
          <w:b/>
        </w:rPr>
        <w:t>Description:</w:t>
      </w:r>
      <w:r>
        <w:t xml:space="preserve"> Models </w:t>
      </w:r>
      <w:r>
        <w:rPr>
          <w:rFonts w:ascii="Consolas" w:hAnsi="Consolas"/>
          <w:sz w:val="20"/>
        </w:rPr>
        <w:t>personal_hearings</w:t>
      </w:r>
      <w:r>
        <w:t xml:space="preserve"> for SHOW_CAUSE and APPEAL stages — request, grant/denial (with reasons), schedule, minutes — referenced by the relevant show-cause/appeal record (DI-29). Denial of a requested hearing requires recorded reasons and is challengeable.</w:t>
      </w:r>
    </w:p>
    <w:p>
      <w:r>
        <w:rPr>
          <w:b/>
        </w:rPr>
        <w:t>Acceptance Criteria:</w:t>
      </w:r>
    </w:p>
    <w:p>
      <w:pPr>
        <w:pStyle w:val="ListNumber"/>
      </w:pPr>
      <w:r>
        <w:t>A charged officer's request is recorded (</w:t>
      </w:r>
      <w:r>
        <w:rPr>
          <w:rFonts w:ascii="Consolas" w:hAnsi="Consolas"/>
          <w:sz w:val="20"/>
        </w:rPr>
        <w:t>requested=true</w:t>
      </w:r>
      <w:r>
        <w:t>).</w:t>
      </w:r>
    </w:p>
    <w:p>
      <w:pPr>
        <w:pStyle w:val="ListNumber"/>
      </w:pPr>
      <w:r>
        <w:t xml:space="preserve">The authority grants or denies; denial requires </w:t>
      </w:r>
      <w:r>
        <w:rPr>
          <w:rFonts w:ascii="Consolas" w:hAnsi="Consolas"/>
          <w:sz w:val="20"/>
        </w:rPr>
        <w:t>denial_reason</w:t>
      </w:r>
      <w:r>
        <w:t xml:space="preserve"> (DI-29).</w:t>
      </w:r>
    </w:p>
    <w:p>
      <w:pPr>
        <w:pStyle w:val="ListNumber"/>
      </w:pPr>
      <w:r>
        <w:t>If granted, schedule and minutes (optionally a signed minutes document) are recorded.</w:t>
      </w:r>
    </w:p>
    <w:p>
      <w:pPr>
        <w:pStyle w:val="ListNumber"/>
      </w:pPr>
      <w:r>
        <w:t>The show-cause/appeal references the hearing (</w:t>
      </w:r>
      <w:r>
        <w:rPr>
          <w:rFonts w:ascii="Consolas" w:hAnsi="Consolas"/>
          <w:sz w:val="20"/>
        </w:rPr>
        <w:t>personal_hearing_id</w:t>
      </w:r>
      <w:r>
        <w:t>).</w:t>
      </w:r>
    </w:p>
    <w:p>
      <w:pPr>
        <w:pStyle w:val="ListNumber"/>
      </w:pPr>
      <w:r>
        <w:t>Hearing actions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A personal hearing cannot be silently skipped where requested at show-cause/appeal.</w:t>
      </w:r>
    </w:p>
    <w:p>
      <w:pPr>
        <w:pStyle w:val="ListBullet"/>
      </w:pPr>
      <w:r>
        <w:t>BR-2: Minutes are immutable once finalised.</w:t>
      </w:r>
    </w:p>
    <w:p>
      <w:pPr>
        <w:pStyle w:val="ListBullet"/>
      </w:pPr>
      <w:r>
        <w:t>BR-3: The presiding authority must be the DA (show-cause) or appellate authority (appeal).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request/grant/hold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/api/v1/dcp/cases/{id}/personal-hearings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minutes</w:t>
            </w:r>
          </w:p>
        </w:tc>
      </w:tr>
    </w:tbl>
    <w:p/>
    <w:p>
      <w:r>
        <w:rPr>
          <w:b/>
        </w:rPr>
        <w:t>UI Behavior Notes:</w:t>
      </w:r>
      <w:r>
        <w:t xml:space="preserve"> Personal-hearing scheduler with grant/deny + reasons; minutes editor; reference shown on show-cause/appeal screens.</w:t>
      </w:r>
    </w:p>
    <w:p>
      <w:r>
        <w:rPr>
          <w:b/>
        </w:rPr>
        <w:t>Edge Cases:</w:t>
      </w:r>
      <w:r>
        <w:t xml:space="preserve"> Officer requests but does not attend (record no-show); hearing adjourned; denial later challenged on appeal.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MinutesEditor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request → authority decision (deny ⇒ reasons) → schedule → hold + minutes → link to show-cause/appeal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referencing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Denial reasons (DI-29); presiding authority correct; minutes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DA/Appellate authority; charged officer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to show-cause/appeal;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Deny without reason ⇒ 422 </w:t>
            </w:r>
            <w:r>
              <w:rPr>
                <w:rFonts w:ascii="Consolas" w:hAnsi="Consolas"/>
                <w:sz w:val="18"/>
              </w:rPr>
              <w:t>PERSONAL_HEARING_DENIED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FR-012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reasons; minutes;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FR-M09-026 — Mid-Proceeding Jurisdiction Transfer, Sealed Cover &amp; Retiree Proceedings **(v2, AI-13, R13)**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Authority, Vigilance Officer</w:t>
      </w:r>
    </w:p>
    <w:p>
      <w:r>
        <w:rPr>
          <w:b/>
        </w:rPr>
        <w:t>User Story:</w:t>
      </w:r>
      <w:r>
        <w:t xml:space="preserve"> As a Case Manager, when a charged officer is transferred, promoted, or retires mid-proceeding, I want the competent authority re-resolved, promotion frozen via sealed cover, and the Rule 9 time-bar/sanction enforced so that the proceeding stays valid against lifecycle changes.</w:t>
      </w:r>
    </w:p>
    <w:p>
      <w:r>
        <w:rPr>
          <w:b/>
        </w:rPr>
        <w:t>Description:</w:t>
      </w:r>
      <w:r>
        <w:t xml:space="preserve"> Handles employee-lifecycle races against long proceedings: a </w:t>
      </w:r>
      <w:r>
        <w:rPr>
          <w:b/>
        </w:rPr>
        <w:t>jurisdiction-transfer</w:t>
      </w:r>
      <w:r>
        <w:t xml:space="preserve"> event re-resolves the competent DA (from M05/M06 changes) and records </w:t>
      </w:r>
      <w:r>
        <w:rPr>
          <w:rFonts w:ascii="Consolas" w:hAnsi="Consolas"/>
          <w:sz w:val="20"/>
        </w:rPr>
        <w:t>JURISDICTION_TRANSFER</w:t>
      </w:r>
      <w:r>
        <w:t xml:space="preserve"> in the timeline; </w:t>
      </w:r>
      <w:r>
        <w:rPr>
          <w:b/>
        </w:rPr>
        <w:t>sealed cover</w:t>
      </w:r>
      <w:r>
        <w:t xml:space="preserve"> freezes M06 promotion recommendations while proceedings are pending; </w:t>
      </w:r>
      <w:r>
        <w:rPr>
          <w:b/>
        </w:rPr>
        <w:t>retiree proceedings</w:t>
      </w:r>
      <w:r>
        <w:t xml:space="preserve"> enforce the CCS (Pension) Rule 9 </w:t>
      </w:r>
      <w:r>
        <w:rPr>
          <w:b/>
        </w:rPr>
        <w:t>four-year event bar</w:t>
      </w:r>
      <w:r>
        <w:t xml:space="preserve"> plus required enterprise/President sanction (DI-27).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 transfer/promotion event for a charged officer, the system re-resolves the competent DA, updates </w:t>
      </w:r>
      <w:r>
        <w:rPr>
          <w:rFonts w:ascii="Consolas" w:hAnsi="Consolas"/>
          <w:sz w:val="20"/>
        </w:rPr>
        <w:t>disciplinary_cases.disciplinary_authority_id</w:t>
      </w:r>
      <w:r>
        <w:t xml:space="preserve"> (and per-respondent), and records a </w:t>
      </w:r>
      <w:r>
        <w:rPr>
          <w:rFonts w:ascii="Consolas" w:hAnsi="Consolas"/>
          <w:sz w:val="20"/>
        </w:rPr>
        <w:t>JURISDICTION_TRANSFER</w:t>
      </w:r>
      <w:r>
        <w:t xml:space="preserve"> timeline event.</w:t>
      </w:r>
    </w:p>
    <w:p>
      <w:pPr>
        <w:pStyle w:val="ListNumber"/>
      </w:pPr>
      <w:r>
        <w:t xml:space="preserve">While proceedings are pending, M06 promotion is held in </w:t>
      </w:r>
      <w:r>
        <w:rPr>
          <w:b/>
        </w:rPr>
        <w:t>sealed cover</w:t>
      </w:r>
      <w:r>
        <w:t xml:space="preserve"> (</w:t>
      </w:r>
      <w:r>
        <w:rPr>
          <w:rFonts w:ascii="Consolas" w:hAnsi="Consolas"/>
          <w:sz w:val="20"/>
        </w:rPr>
        <w:t>vigilance_records.sealed_cover_flag</w:t>
      </w:r>
      <w:r>
        <w:t xml:space="preserve">, </w:t>
      </w:r>
      <w:r>
        <w:rPr>
          <w:rFonts w:ascii="Consolas" w:hAnsi="Consolas"/>
          <w:sz w:val="20"/>
        </w:rPr>
        <w:t>disciplinary_cases.is_sealed_cover</w:t>
      </w:r>
      <w:r>
        <w:t>); exoneration lifts it, penalty resolves it per rules.</w:t>
      </w:r>
    </w:p>
    <w:p>
      <w:pPr>
        <w:pStyle w:val="ListNumber"/>
      </w:pPr>
      <w:r>
        <w:t xml:space="preserve">Retiree proceedings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that the misconduct event be within the Rule 9 four-year bar; failing ⇒ </w:t>
      </w:r>
      <w:r>
        <w:rPr>
          <w:rFonts w:ascii="Consolas" w:hAnsi="Consolas"/>
          <w:sz w:val="20"/>
        </w:rPr>
        <w:t>RETIREE_PROCEEDING_BARRED</w:t>
      </w:r>
      <w:r>
        <w:t>.</w:t>
      </w:r>
    </w:p>
    <w:p>
      <w:pPr>
        <w:pStyle w:val="ListNumber"/>
      </w:pPr>
      <w:r>
        <w:t xml:space="preserve">The cadre snapshot on </w:t>
      </w:r>
      <w:r>
        <w:rPr>
          <w:rFonts w:ascii="Consolas" w:hAnsi="Consolas"/>
          <w:sz w:val="20"/>
        </w:rPr>
        <w:t>case_respondents</w:t>
      </w:r>
      <w:r>
        <w:t xml:space="preserve"> remains stable for competence (FR-018).</w:t>
      </w:r>
    </w:p>
    <w:p>
      <w:pPr>
        <w:pStyle w:val="ListNumber"/>
      </w:pPr>
      <w:r>
        <w:t>All changes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Competence re-resolution uses the cadre snapshot, not the post-promotion cadre.</w:t>
      </w:r>
    </w:p>
    <w:p>
      <w:pPr>
        <w:pStyle w:val="ListBullet"/>
      </w:pPr>
      <w:r>
        <w:t>BR-2: Sealed cover is mandatory for pending major-penalty proceedings during a promotion cycle.</w:t>
      </w:r>
    </w:p>
    <w:p>
      <w:pPr>
        <w:pStyle w:val="ListBullet"/>
      </w:pPr>
      <w:r>
        <w:t>BR-3: Retiree proceedings without sanction or beyond four years are barred.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sealed-cover, retiree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DA, cadre snapshot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flag (M06)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JURISDICTION_TRANSFER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/api/v1/dcp/cases/{id}/jurisdiction-transfer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Re-resolve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/api/v1/dcp/cases/{id}/sealed-cover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Set/lift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/api/v1/dcp/cases/{id}/retiree-proceeding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retiree + sanction</w:t>
            </w:r>
          </w:p>
        </w:tc>
      </w:tr>
    </w:tbl>
    <w:p/>
    <w:p>
      <w:r>
        <w:rPr>
          <w:b/>
        </w:rPr>
        <w:t>UI Behavior Notes:</w:t>
      </w:r>
      <w:r>
        <w:t xml:space="preserve"> Jurisdiction-transfer banner with old/new DA; sealed-cover badge feeding M06; retiree-proceeding panel with sanction ref and four-year-bar check.</w:t>
      </w:r>
    </w:p>
    <w:p>
      <w:r>
        <w:rPr>
          <w:b/>
        </w:rPr>
        <w:t>Edge Cases:</w:t>
      </w:r>
      <w:r>
        <w:t xml:space="preserve"> Multiple transfers; promotion due during proceedings (sealed cover); employee retires day before order (retiree path); event older than four years (barred).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JurisdictionTransferBanner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RetireeProceedingPanel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JurisdictionService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M05/M06 event → re-resolve DA → record event; set sealed cover while pending; on retiree mark, enforce Rule 9 +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vigilance_records.sealed_cover_flag</w:t>
            </w:r>
            <w:r>
              <w:rPr>
                <w:sz w:val="18"/>
              </w:rPr>
              <w:t>; INSERT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Cadre-snapshot competence; sanction present; four-year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DA/Admin/Vigilance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changed; promotion frozen; retiree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Barred retiree ⇒ 409 </w:t>
            </w:r>
            <w:r>
              <w:rPr>
                <w:rFonts w:ascii="Consolas" w:hAnsi="Consolas"/>
                <w:sz w:val="18"/>
              </w:rPr>
              <w:t>RETIREE_PROCEEDING_BARRED</w:t>
            </w:r>
            <w:r>
              <w:rPr>
                <w:sz w:val="18"/>
              </w:rPr>
              <w:t>; missing sanction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M05, M06, M11, FR-015, FR-018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re-resolution; sealed-cover gate; Rule 9 bar + sanction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FR-M09-027 — Court-Grade Hash-Chained Audit &amp; Verification **(v2, AI-15, R15)**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Auditor, System Administrator, all writers (implicit)</w:t>
      </w:r>
    </w:p>
    <w:p>
      <w:r>
        <w:rPr>
          <w:b/>
        </w:rPr>
        <w:t>User Story:</w:t>
      </w:r>
      <w:r>
        <w:t xml:space="preserve"> As an Auditor, I want the audit/timeline ledger to be cryptographically tamper-evident (not merely append-only by policy) so that the record is court-grade evidence.</w:t>
      </w:r>
    </w:p>
    <w:p>
      <w:r>
        <w:rPr>
          <w:b/>
        </w:rPr>
        <w:t>Description: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seq_no</w:t>
      </w:r>
      <w:r>
        <w:t xml:space="preserve">,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), and a computed </w:t>
      </w:r>
      <w:r>
        <w:rPr>
          <w:rFonts w:ascii="Consolas" w:hAnsi="Consolas"/>
          <w:sz w:val="20"/>
        </w:rPr>
        <w:t>row_hash</w:t>
      </w:r>
      <w:r>
        <w:t xml:space="preserve"> over the canonical row + prev_hash (DI-21). A verify endpoint recomputes the chain per case and detects any mutation. The platform </w:t>
      </w:r>
      <w:r>
        <w:rPr>
          <w:rFonts w:ascii="Consolas" w:hAnsi="Consolas"/>
          <w:sz w:val="20"/>
        </w:rPr>
        <w:t>audit_log</w:t>
      </w:r>
      <w:r>
        <w:t xml:space="preserve"> is mirrored into this chained ledger for module-critical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timeline insert computes </w:t>
      </w:r>
      <w:r>
        <w:rPr>
          <w:rFonts w:ascii="Consolas" w:hAnsi="Consolas"/>
          <w:sz w:val="20"/>
        </w:rPr>
        <w:t>row_hash</w:t>
      </w:r>
      <w:r>
        <w:t xml:space="preserve"> from the canonical row content + </w:t>
      </w:r>
      <w:r>
        <w:rPr>
          <w:rFonts w:ascii="Consolas" w:hAnsi="Consolas"/>
          <w:sz w:val="20"/>
        </w:rPr>
        <w:t>prev_hash</w:t>
      </w:r>
      <w:r>
        <w:t>.</w:t>
      </w:r>
    </w:p>
    <w:p>
      <w:pPr>
        <w:pStyle w:val="ListNumber"/>
      </w:pPr>
      <w:r>
        <w:t xml:space="preserve">The chain is per-case, monotonic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 xml:space="preserve">A verify endpoint recomputes the chain and returns OK or the first broken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Any DB-layer mutation of a row is detected on verify (</w:t>
      </w:r>
      <w:r>
        <w:rPr>
          <w:rFonts w:ascii="Consolas" w:hAnsi="Consolas"/>
          <w:sz w:val="20"/>
        </w:rPr>
        <w:t>AUDIT_CHAIN_BROKEN</w:t>
      </w:r>
      <w:r>
        <w:t>).</w:t>
      </w:r>
    </w:p>
    <w:p>
      <w:pPr>
        <w:pStyle w:val="ListNumber"/>
      </w:pPr>
      <w:r>
        <w:t>Verification is available to Auditor/SysAdmin and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The ledger is insert-only (DI-12); no updates/deletes.</w:t>
      </w:r>
    </w:p>
    <w:p>
      <w:pPr>
        <w:pStyle w:val="ListBullet"/>
      </w:pPr>
      <w:r>
        <w:t>BR-2: Hash algorithm is SHA-256 over a canonical serialization.</w:t>
      </w:r>
    </w:p>
    <w:p>
      <w:pPr>
        <w:pStyle w:val="ListBullet"/>
      </w:pPr>
      <w:r>
        <w:t>BR-3: Verification does not expose confidential field values (hashes only).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seq_no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mirrored critical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metadata (hashes)</w:t>
            </w:r>
          </w:p>
        </w:tc>
      </w:tr>
    </w:tbl>
    <w:p/>
    <w:p>
      <w:r>
        <w:rPr>
          <w:b/>
        </w:rPr>
        <w:t>UI Behavior Notes:</w:t>
      </w:r>
      <w:r>
        <w:t xml:space="preserve"> Audit-integrity card on case detail showing "chain verified" / "broken at seq N"; Auditor verify action.</w:t>
      </w:r>
    </w:p>
    <w:p>
      <w:r>
        <w:rPr>
          <w:b/>
        </w:rPr>
        <w:t>Edge Cases:</w:t>
      </w:r>
      <w:r>
        <w:t xml:space="preserve"> Concurrent inserts (seq_no allocated transactionally); migration backfill (genesis hash); chain break detection on tamper.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AuditIntegrityCard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AuditVerifyService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insert: allocate seq_no, read prev row_hash, compute row_hash in txn; verify: recompute chain, compare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(chained); SELECT for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seq; hash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Verify: Auditor/SysAdmin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 for verify)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⇒ 409 </w:t>
            </w:r>
            <w:r>
              <w:rPr>
                <w:rFonts w:ascii="Consolas" w:hAnsi="Consolas"/>
                <w:sz w:val="18"/>
              </w:rPr>
              <w:t>AUDIT_CHAIN_BROKEN</w:t>
            </w:r>
            <w:r>
              <w:rPr>
                <w:sz w:val="18"/>
              </w:rPr>
              <w:t xml:space="preserve"> with first broken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continuity; tamper detection; concurrent insert ordering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FR-M09-028 — Abatement on Death / Terminal Handling **(v2, AI-14, R14)**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</w:t>
      </w:r>
    </w:p>
    <w:p>
      <w:r>
        <w:rPr>
          <w:b/>
        </w:rPr>
        <w:t>User Story:</w:t>
      </w:r>
      <w:r>
        <w:t xml:space="preserve"> As a Case Manager, when a charged officer dies during proceedings, I want the case (or that respondent) to abate cleanly so that SLAs stop and no penalty effects flow.</w:t>
      </w:r>
    </w:p>
    <w:p>
      <w:r>
        <w:rPr>
          <w:b/>
        </w:rPr>
        <w:t>Description:</w:t>
      </w:r>
      <w:r>
        <w:t xml:space="preserve"> Adds the terminal abatement path: on charged-officer death (M01 </w:t>
      </w:r>
      <w:r>
        <w:rPr>
          <w:rFonts w:ascii="Consolas" w:hAnsi="Consolas"/>
          <w:sz w:val="20"/>
        </w:rPr>
        <w:t>employment_status=DECEASED</w:t>
      </w:r>
      <w:r>
        <w:t xml:space="preserve">), the case/respondent moves to </w:t>
      </w:r>
      <w:r>
        <w:rPr>
          <w:rFonts w:ascii="Consolas" w:hAnsi="Consolas"/>
          <w:sz w:val="20"/>
        </w:rPr>
        <w:t>ABATED</w:t>
      </w:r>
      <w:r>
        <w:t xml:space="preserve"> (</w:t>
      </w:r>
      <w:r>
        <w:rPr>
          <w:rFonts w:ascii="Consolas" w:hAnsi="Consolas"/>
          <w:sz w:val="20"/>
        </w:rPr>
        <w:t>order_type=ABATED</w:t>
      </w:r>
      <w:r>
        <w:t xml:space="preserve">, </w:t>
      </w:r>
      <w:r>
        <w:rPr>
          <w:rFonts w:ascii="Consolas" w:hAnsi="Consolas"/>
          <w:sz w:val="20"/>
        </w:rPr>
        <w:t>case_status=ABATED</w:t>
      </w:r>
      <w:r>
        <w:t>), SLAs stop, downstream penalty effects are suppressed, and no further penalty order may be finalised for that respondent (DI-26). Pension/terminal benefits proceed unaffected by abated proceedings.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death detection (or manual record with proof), the case/respondent is set to </w:t>
      </w:r>
      <w:r>
        <w:rPr>
          <w:rFonts w:ascii="Consolas" w:hAnsi="Consolas"/>
          <w:sz w:val="20"/>
        </w:rPr>
        <w:t>ABATED</w:t>
      </w:r>
      <w:r>
        <w:t xml:space="preserve"> with </w:t>
      </w:r>
      <w:r>
        <w:rPr>
          <w:rFonts w:ascii="Consolas" w:hAnsi="Consolas"/>
          <w:sz w:val="20"/>
        </w:rPr>
        <w:t>abatement_reason</w:t>
      </w:r>
      <w:r>
        <w:t>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ABATED</w:t>
      </w:r>
      <w:r>
        <w:t xml:space="preserve"> order is recorded (terminal); no PENALTY order can be finalised thereafter (DI-26).</w:t>
      </w:r>
    </w:p>
    <w:p>
      <w:pPr>
        <w:pStyle w:val="ListNumber"/>
      </w:pPr>
      <w:r>
        <w:t>Open SLAs stop (pause/close); no breach raised post-abatement.</w:t>
      </w:r>
    </w:p>
    <w:p>
      <w:pPr>
        <w:pStyle w:val="ListNumber"/>
      </w:pPr>
      <w:r>
        <w:t>Any queued downstream penalty effects are suppressed/cancelled.</w:t>
      </w:r>
    </w:p>
    <w:p>
      <w:pPr>
        <w:pStyle w:val="ListNumber"/>
      </w:pPr>
      <w:r>
        <w:t>An SR event records abatement (FR-013) for the statutory record.</w:t>
      </w:r>
    </w:p>
    <w:p>
      <w:r>
        <w:rPr>
          <w:b/>
        </w:rPr>
        <w:t>Business Rules:</w:t>
      </w:r>
    </w:p>
    <w:p>
      <w:pPr>
        <w:pStyle w:val="ListBullet"/>
      </w:pPr>
      <w:r>
        <w:t>BR-1: Abatement is irreversible (subject to correction if death recorded in error, via audited reversal).</w:t>
      </w:r>
    </w:p>
    <w:p>
      <w:pPr>
        <w:pStyle w:val="ListBullet"/>
      </w:pPr>
      <w:r>
        <w:t>BR-2: In multi-respondent cases, only the deceased respondent abates; others continue.</w:t>
      </w:r>
    </w:p>
    <w:p>
      <w:pPr>
        <w:pStyle w:val="ListBullet"/>
      </w:pPr>
      <w:r>
        <w:t>BR-3: Abatement does not by itself decide pension — M11 applies its own rules.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, 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order_type=ABATED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abatement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 one respondent</w:t>
            </w:r>
          </w:p>
        </w:tc>
      </w:tr>
    </w:tbl>
    <w:p/>
    <w:p>
      <w:r>
        <w:rPr>
          <w:b/>
        </w:rPr>
        <w:t>UI Behavior Notes:</w:t>
      </w:r>
      <w:r>
        <w:t xml:space="preserve"> Abatement action with proof-of-death upload; abated badge; SLA ribbon shows stopped; downstream effects shown suppressed.</w:t>
      </w:r>
    </w:p>
    <w:p>
      <w:r>
        <w:rPr>
          <w:b/>
        </w:rPr>
        <w:t>Edge Cases:</w:t>
      </w:r>
      <w:r>
        <w:t xml:space="preserve"> Death recorded in error (audited reversal); death after order finalised but before service (record per rules); abatement in joint proceedings (single respondent).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AbatementAction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AbatedBadge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AbatementService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Detect/record death → set ABATED → stop SLAs → suppress queued effects → append SR abatement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(ABATED); INSERT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proof; no penalty post-abatement (DI-26)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ABATED; SLA stop; effects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finalise on abated ⇒ 409 </w:t>
            </w:r>
            <w:r>
              <w:rPr>
                <w:rFonts w:ascii="Consolas" w:hAnsi="Consolas"/>
                <w:sz w:val="18"/>
              </w:rPr>
              <w:t>CASE_ABATED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M11, FR-013,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stops SLA; suppresses effects; multi-respondent isolation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Filterable/paginated case list, status &amp; SLA chips (incl. PAUSED), quick-create, </w:t>
            </w:r>
            <w:r>
              <w:rPr>
                <w:b/>
                <w:sz w:val="18"/>
              </w:rPr>
              <w:t>fast-lane launcher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Stage stepper (suspension as </w:t>
            </w:r>
            <w:r>
              <w:rPr>
                <w:b/>
                <w:sz w:val="18"/>
              </w:rPr>
              <w:t>parallel ribbon</w:t>
            </w:r>
            <w:r>
              <w:rPr>
                <w:sz w:val="18"/>
              </w:rPr>
              <w:t>), hash-chained timeline, parties/</w:t>
            </w:r>
            <w:r>
              <w:rPr>
                <w:b/>
                <w:sz w:val="18"/>
              </w:rPr>
              <w:t>respondent roster</w:t>
            </w:r>
            <w:r>
              <w:rPr>
                <w:sz w:val="18"/>
              </w:rPr>
              <w:t xml:space="preserve">, artefacts, actions, </w:t>
            </w:r>
            <w:r>
              <w:rPr>
                <w:b/>
                <w:sz w:val="18"/>
              </w:rPr>
              <w:t>legality checklist</w:t>
            </w:r>
            <w:r>
              <w:rPr>
                <w:sz w:val="18"/>
              </w:rPr>
              <w:t xml:space="preserve"> (competence/consultation/proportionality/signature)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 form, dedup panel, triage drawer, </w:t>
            </w:r>
            <w:r>
              <w:rPr>
                <w:b/>
                <w:sz w:val="18"/>
              </w:rPr>
              <w:t>template + DA competence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form, subsistence slider (template bounds), </w:t>
            </w:r>
            <w:r>
              <w:rPr>
                <w:b/>
                <w:sz w:val="18"/>
              </w:rPr>
              <w:t>NEC chip</w:t>
            </w:r>
            <w:r>
              <w:rPr>
                <w:sz w:val="18"/>
              </w:rPr>
              <w:t>, deemed-review banner,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Article editor, track selector, </w:t>
            </w:r>
            <w:r>
              <w:rPr>
                <w:b/>
                <w:sz w:val="18"/>
              </w:rPr>
              <w:t>DSC/eSign sign step</w:t>
            </w:r>
            <w:r>
              <w:rPr>
                <w:sz w:val="18"/>
              </w:rPr>
              <w:t xml:space="preserve">, PDF preview, </w:t>
            </w:r>
            <w:r>
              <w:rPr>
                <w:b/>
                <w:sz w:val="18"/>
              </w:rPr>
              <w:t>legal-service recorder</w:t>
            </w:r>
            <w:r>
              <w:rPr>
                <w:sz w:val="18"/>
              </w:rPr>
              <w:t xml:space="preserve"> (valid modes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Rights &amp; Deadlines surface</w:t>
            </w:r>
            <w:r>
              <w:rPr>
                <w:sz w:val="18"/>
              </w:rPr>
              <w:t xml:space="preserve"> (entitlements + limitation countdown), served + disclosed documents only, defence submission, personal-hearing request, appeal filing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ICC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Inspection gate</w:t>
            </w:r>
            <w:r>
              <w:rPr>
                <w:sz w:val="18"/>
              </w:rPr>
              <w:t xml:space="preserve">, hearing calendar, daily order sheet, witness register, exhibit vault (relied/disclosed), ex-parte, </w:t>
            </w:r>
            <w:r>
              <w:rPr>
                <w:b/>
                <w:sz w:val="18"/>
              </w:rPr>
              <w:t>stay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ICC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Composition panel, POSH timeline ribbon, conciliation record, confidentiality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IO/ICC,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× per-article finding grid, reasoning, sign,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 &amp;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Accept/disagree, </w:t>
            </w:r>
            <w:r>
              <w:rPr>
                <w:b/>
                <w:sz w:val="18"/>
              </w:rPr>
              <w:t>consultation checklist</w:t>
            </w:r>
            <w:r>
              <w:rPr>
                <w:sz w:val="18"/>
              </w:rPr>
              <w:t>, advice uploader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Penalty-item builder (recovery-cap validators), reasoning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editors, legality checklist, sign +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Filing, limitation indicator, </w:t>
            </w:r>
            <w:r>
              <w:rPr>
                <w:b/>
                <w:sz w:val="18"/>
              </w:rPr>
              <w:t>competence badge</w:t>
            </w:r>
            <w:r>
              <w:rPr>
                <w:sz w:val="18"/>
              </w:rPr>
              <w:t>, personal-hearing scheduler,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/integrity badges, </w:t>
            </w:r>
            <w:r>
              <w:rPr>
                <w:b/>
                <w:sz w:val="18"/>
              </w:rPr>
              <w:t>audit-integrity card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grid, </w:t>
            </w:r>
            <w:r>
              <w:rPr>
                <w:b/>
                <w:sz w:val="18"/>
              </w:rPr>
              <w:t>sealed-cover badge</w:t>
            </w:r>
            <w:r>
              <w:rPr>
                <w:sz w:val="18"/>
              </w:rPr>
              <w:t>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Procedure-template editor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authority-competence matrix</w:t>
            </w:r>
            <w:r>
              <w:rPr>
                <w:sz w:val="18"/>
              </w:rPr>
              <w:t>, SLA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tiles, ageing/bottleneck/penalty-mix charts, </w:t>
            </w:r>
            <w:r>
              <w:rPr>
                <w:b/>
                <w:sz w:val="18"/>
              </w:rPr>
              <w:t>proportionality-outlier</w:t>
            </w:r>
            <w:r>
              <w:rPr>
                <w:sz w:val="18"/>
              </w:rPr>
              <w:t xml:space="preserve"> panel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+ relied-upon-disclosed artefacts; masked complainant identity where flagged.</w:t>
      </w:r>
    </w:p>
    <w:p>
      <w:pPr>
        <w:pStyle w:val="ListBullet"/>
      </w:pPr>
      <w:r>
        <w:t xml:space="preserve">Destructive/finalising actions (finalise order, declare ex-parte, post to SR, abate) use confirm dialogs, </w:t>
      </w:r>
      <w:r>
        <w:rPr>
          <w:b/>
        </w:rPr>
        <w:t>DSC/eSign</w:t>
      </w:r>
      <w:r>
        <w:t>,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3"/>
      </w:pPr>
      <w:r>
        <w:rPr>
          <w:b/>
          <w:color w:val="2E5B9E"/>
          <w:sz w:val="26"/>
        </w:rPr>
        <w:t>7.3 Rights &amp; Deadlines surface (Charged-Officer Portal) **(v2, AI-19)**</w:t>
      </w:r>
    </w:p>
    <w:p>
      <w:r>
        <w:t xml:space="preserve">The portal's primary panel is a </w:t>
      </w:r>
      <w:r>
        <w:rPr>
          <w:b/>
        </w:rPr>
        <w:t>rights-and-deadlines guide</w:t>
      </w:r>
      <w:r>
        <w:t>, not a document list:</w:t>
      </w:r>
    </w:p>
    <w:p>
      <w:pPr>
        <w:pStyle w:val="ListBullet"/>
      </w:pPr>
      <w:r>
        <w:rPr>
          <w:b/>
        </w:rPr>
        <w:t>Entitlements:</w:t>
      </w:r>
      <w:r>
        <w:t xml:space="preserve"> right to a defence assistant; right to a list of relied documents/witnesses and to </w:t>
      </w:r>
      <w:r>
        <w:rPr>
          <w:b/>
        </w:rPr>
        <w:t>inspect</w:t>
      </w:r>
      <w:r>
        <w:t xml:space="preserve"> them; right to a </w:t>
      </w:r>
      <w:r>
        <w:rPr>
          <w:b/>
        </w:rPr>
        <w:t>personal hearing</w:t>
      </w:r>
      <w:r>
        <w:t xml:space="preserve"> at show-cause/appeal; right to </w:t>
      </w:r>
      <w:r>
        <w:rPr>
          <w:b/>
        </w:rPr>
        <w:t>appeal</w:t>
      </w:r>
      <w:r>
        <w:t xml:space="preserve"> within limitation.</w:t>
      </w:r>
    </w:p>
    <w:p>
      <w:pPr>
        <w:pStyle w:val="ListBullet"/>
      </w:pPr>
      <w:r>
        <w:rPr>
          <w:b/>
        </w:rPr>
        <w:t>Deadlines (live countdowns):</w:t>
      </w:r>
      <w:r>
        <w:t xml:space="preserve"> defence reply due; representation windows (inquiry report, disagreement memo, show-cause); </w:t>
      </w:r>
      <w:r>
        <w:rPr>
          <w:b/>
        </w:rPr>
        <w:t>appeal limitation</w:t>
      </w:r>
      <w:r>
        <w:t xml:space="preserve"> countdown after an order is served.</w:t>
      </w:r>
    </w:p>
    <w:p>
      <w:pPr>
        <w:pStyle w:val="ListBullet"/>
      </w:pPr>
      <w:r>
        <w:rPr>
          <w:b/>
        </w:rPr>
        <w:t>Status:</w:t>
      </w:r>
      <w:r>
        <w:t xml:space="preserve"> current stage, whether suspension is active (parallel), whether an inquiry is stayed.</w:t>
      </w:r>
    </w:p>
    <w:p>
      <w:pPr>
        <w:pStyle w:val="ListBullet"/>
      </w:pPr>
      <w:r>
        <w:t>All entitlements link to the action (request assistant, request inspection, request hearing, file appeal). Denials of requested rights show the recorded reason.</w:t>
      </w:r>
    </w:p>
    <w:p>
      <w:pPr>
        <w:pStyle w:val="Heading3"/>
      </w:pPr>
      <w:r>
        <w:rPr>
          <w:b/>
          <w:color w:val="2E5B9E"/>
          <w:sz w:val="26"/>
        </w:rPr>
        <w:t>7.4 Fast-lane UI path **(v2, AI-22)**</w:t>
      </w:r>
    </w:p>
    <w:p>
      <w:r>
        <w:t xml:space="preserve">For </w:t>
      </w:r>
      <w:r>
        <w:rPr>
          <w:b/>
        </w:rPr>
        <w:t>minor-track, admitted-charge, single-respondent</w:t>
      </w:r>
      <w:r>
        <w:t xml:space="preserve"> cases, a condensed ≈4-screen flow is offered — (1) Intake/Charge, (2) Defence (ADMITS_ALL), (3) Order (proportionality + sign), (4) SR posting. The fast lane is </w:t>
      </w:r>
      <w:r>
        <w:rPr>
          <w:b/>
        </w:rPr>
        <w:t>UI altitude only</w:t>
      </w:r>
      <w:r>
        <w:t xml:space="preserve">: it invokes the </w:t>
      </w:r>
      <w:r>
        <w:rPr>
          <w:b/>
        </w:rPr>
        <w:t>same</w:t>
      </w:r>
      <w:r>
        <w:t xml:space="preserve"> services and enforces </w:t>
      </w:r>
      <w:r>
        <w:rPr>
          <w:b/>
        </w:rPr>
        <w:t>every</w:t>
      </w:r>
      <w:r>
        <w:t xml:space="preserve"> integrity rule (DI-2/3/4/13/14/20/22/28) and the </w:t>
      </w:r>
      <w:r>
        <w:rPr>
          <w:b/>
        </w:rPr>
        <w:t>same</w:t>
      </w:r>
      <w:r>
        <w:t xml:space="preserve"> hash-chained audit chain — it merely hides stages that do not apply (no inquiry, no show-cause where config permits for minor admitted). It never thins legal defensibility.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&amp; idempotency lifecycle **(v2)**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>; JSON; OIDC JWT bearer; RBAC + row-level + field-level enforcement.</w:t>
      </w:r>
    </w:p>
    <w:p>
      <w:pPr>
        <w:pStyle w:val="ListBullet"/>
      </w:pPr>
      <w:r>
        <w:t xml:space="preserve">All list endpoints paginated: </w:t>
      </w:r>
      <w:r>
        <w:rPr>
          <w:rFonts w:ascii="Consolas" w:hAnsi="Consolas"/>
          <w:sz w:val="20"/>
        </w:rPr>
        <w:t>?page=&amp;limit=</w:t>
      </w:r>
      <w:r>
        <w:t xml:space="preserve"> (max 100), returning </w:t>
      </w:r>
      <w:r>
        <w:rPr>
          <w:rFonts w:ascii="Consolas" w:hAnsi="Consolas"/>
          <w:sz w:val="20"/>
        </w:rPr>
        <w:t>{ data, page, limit, total }</w:t>
      </w:r>
      <w:r>
        <w:t>.</w:t>
      </w:r>
    </w:p>
    <w:p>
      <w:pPr>
        <w:pStyle w:val="ListBullet"/>
      </w:pPr>
      <w:r>
        <w:rPr>
          <w:b/>
        </w:rPr>
        <w:t>Idempotency lifecycle (DI-19, AI-11):</w:t>
      </w:r>
      <w:r>
        <w:t xml:space="preserve"> state-changing propagating posts (</w:t>
      </w:r>
      <w:r>
        <w:rPr>
          <w:rFonts w:ascii="Consolas" w:hAnsi="Consolas"/>
          <w:sz w:val="20"/>
        </w:rPr>
        <w:t>/suspensions</w:t>
      </w:r>
      <w:r>
        <w:t xml:space="preserve">, </w:t>
      </w:r>
      <w:r>
        <w:rPr>
          <w:rFonts w:ascii="Consolas" w:hAnsi="Consolas"/>
          <w:sz w:val="20"/>
        </w:rPr>
        <w:t>/orders/{id}/finalise</w:t>
      </w:r>
      <w:r>
        <w:t xml:space="preserve">, </w:t>
      </w:r>
      <w:r>
        <w:rPr>
          <w:rFonts w:ascii="Consolas" w:hAnsi="Consolas"/>
          <w:sz w:val="20"/>
        </w:rPr>
        <w:t>/orders/{id}/post-to-sr</w:t>
      </w:r>
      <w:r>
        <w:t xml:space="preserve">, </w:t>
      </w:r>
      <w:r>
        <w:rPr>
          <w:rFonts w:ascii="Consolas" w:hAnsi="Consolas"/>
          <w:sz w:val="20"/>
        </w:rPr>
        <w:t>/appeals/{id}/decide</w:t>
      </w:r>
      <w:r>
        <w:t xml:space="preserve">) </w:t>
      </w:r>
      <w:r>
        <w:rPr>
          <w:b/>
        </w:rPr>
        <w:t>require</w:t>
      </w:r>
      <w:r>
        <w:t xml:space="preserve"> an </w:t>
      </w:r>
      <w:r>
        <w:rPr>
          <w:rFonts w:ascii="Consolas" w:hAnsi="Consolas"/>
          <w:sz w:val="20"/>
        </w:rPr>
        <w:t>Idempotency-Key</w:t>
      </w:r>
      <w:r>
        <w:t xml:space="preserve"> header. The server records the key in </w:t>
      </w:r>
      <w:r>
        <w:rPr>
          <w:rFonts w:ascii="Consolas" w:hAnsi="Consolas"/>
          <w:sz w:val="20"/>
        </w:rPr>
        <w:t>idempotency_keys</w:t>
      </w:r>
      <w:r>
        <w:t xml:space="preserve"> with a </w:t>
      </w:r>
      <w:r>
        <w:rPr>
          <w:rFonts w:ascii="Consolas" w:hAnsi="Consolas"/>
          <w:sz w:val="20"/>
        </w:rPr>
        <w:t>request_fingerprint</w:t>
      </w:r>
      <w:r>
        <w:t xml:space="preserve"> (SHA-256 of canonical body), </w:t>
      </w:r>
      <w:r>
        <w:rPr>
          <w:rFonts w:ascii="Consolas" w:hAnsi="Consolas"/>
          <w:sz w:val="20"/>
        </w:rPr>
        <w:t>scope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expires_at</w:t>
      </w:r>
      <w:r>
        <w:t xml:space="preserve"> (</w:t>
      </w:r>
      <w:r>
        <w:rPr>
          <w:b/>
        </w:rPr>
        <w:t>TTL = 7 days</w:t>
      </w:r>
      <w:r>
        <w:t xml:space="preserve">). Re-sending a known key + matching fingerprint </w:t>
      </w:r>
      <w:r>
        <w:rPr>
          <w:b/>
        </w:rPr>
        <w:t>replays the stored response</w:t>
      </w:r>
      <w:r>
        <w:t xml:space="preserve"> with no second effect; a known key with a </w:t>
      </w:r>
      <w:r>
        <w:rPr>
          <w:b/>
        </w:rPr>
        <w:t>different</w:t>
      </w:r>
      <w:r>
        <w:t xml:space="preserve"> fingerprint returns </w:t>
      </w:r>
      <w:r>
        <w:rPr>
          <w:rFonts w:ascii="Consolas" w:hAnsi="Consolas"/>
          <w:sz w:val="20"/>
        </w:rPr>
        <w:t>IDEMPOTENCY_CONFLICT</w:t>
      </w:r>
      <w:r>
        <w:t xml:space="preserve"> (409). Keys may be client-minted (UUID) or server-minted if absent; expired keys are pruned.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are signed via </w:t>
      </w:r>
      <w:r>
        <w:rPr>
          <w:rFonts w:ascii="Consolas" w:hAnsi="Consolas"/>
          <w:sz w:val="20"/>
        </w:rPr>
        <w:t>/sign/{artefactType}/{id}</w:t>
      </w:r>
      <w:r>
        <w:t xml:space="preserve"> (DSC/eSign) and verifiable via </w:t>
      </w:r>
      <w:r>
        <w:rPr>
          <w:rFonts w:ascii="Consolas" w:hAnsi="Consolas"/>
          <w:sz w:val="20"/>
        </w:rPr>
        <w:t>/verify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"AUTHORITY_NOT_COMPETENT", "message": "Signing authority is subordinate to the appointing authority for a DISMISSAL penalty (Article 311(1)).", "field": "passed_by" },</w:t>
        <w:br/>
        <w:t xml:space="preserve">  "requestId": "req-7f3a9c20"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v2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DUPLICATE_COMPLAINT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complaint/case already exists for subject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DA_NOT_RESOLVED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disciplinary authority not resolvable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DA_BIAS_CONFLICT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is also complainant/witness (DI-2)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INVALID_STATE_TRANSITION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Stage/status transition not allowed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DA/IO/PO/witness not mutually distinct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DEFENCE_WINDOW_CLOSED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after due date without extension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INSPECTION_NOT_AFFORDED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recorded before document/witness inspection (DI-24)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INCOMPLETE_FINDINGS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report missing an article/respondent finding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NATURAL_JUSTICE_VIOLATION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on not-proved without memo; or relied-not-disclosed material (DI-9)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PENALTY_EXCEEDS_PROPOSED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penalty not subset of show-cause (DI-4)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DUE_PROCESS_INCOMPLETE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prior stage missing / no lawful dispensation (DI-3/DI-23)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AUTHORITY_NOT_COMPETENT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Signing authority not competent for penalty class/type (DI-13, 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UPSC/CVC/ICC consultation not closed (DI-14)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INQUIRY_DISPENSATION_INVALID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Dispensation reason not permitted by template (DI-23)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mode not statutorily valid per template (DI-15)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lacks DSC/eSign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 verification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payment without NEC (DI-16)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 without proportionality reasoning (DI-20)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RECOVERY_CAP_EXCEEDED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beyond cap/instalment/retirement rule (DI-22)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ICC_PROCEDURE_REQUIRED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 case missing ICC composition (AI-16)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RESPONDENT_UNRESOLVED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close with an unresolved active respondent (DI-25)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RETIREE_PROCEEDING_BARRED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Retiree proceeding beyond four-year bar or without sanction (DI-27)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finalise on an abated case/respondent (DI-26)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without an open pause (DI-18)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Known idempotency key with mismatched fingerprint (DI-19)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AUDIT_CHAIN_BROKEN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verification failed (DI-21)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No/ambiguous procedure template (DI-17)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ORDER_IMMUTABLE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attempted on finalised order (DI-6)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beyond limitation without condonation (DI-5)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EVIDENCE_TAMPERED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content_hash mismatch (DI-7)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SUBSISTENCE_OUT_OF_BOUNDS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rate outside template bounds (DI-8)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PERSONAL_HEARING_DENIED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 personal hearing denied without reasons (DI-29)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CONFIDENTIALITY_DENIED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 to access sealed/confidential artefact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Competence-blocked finalise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</w:t>
        <w:br/>
        <w:t xml:space="preserve">  "error": { "code": "AUTHORITY_NOT_COMPETENT", "message": "A DISMISSAL must be passed by an authority not subordinate to the appointing authority (Article 311(1)).", "field": "passed_by" },</w:t>
        <w:br/>
        <w:t xml:space="preserve">  "requestId": "req-8810ab12"</w:t>
        <w:br/>
        <w:t>}</w:t>
      </w:r>
    </w:p>
    <w:p>
      <w:r>
        <w:rPr>
          <w:b/>
        </w:rPr>
        <w:t>Finalise order (POST `/orders/{id}/finalise`, `Idempotency-Key`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"competenceVerified": true,</w:t>
        <w:br/>
        <w:t xml:space="preserve">  "consultationsClosed": true,</w:t>
        <w:br/>
        <w:t xml:space="preserve">  "proportionalityReasoning": "Withholding + recovery proportionate to ₹1.5L loss; first major lapse.",</w:t>
        <w:br/>
        <w:t xml:space="preserve">  "signature": { "type": "DSC", "signatoryId": "emp-9001", "signedAt": "2026-10-12T09:00:00Z" },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150000.00, "monthlyCapPct": 33.33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Idempotent replay (same `Idempotency-Key`, same body)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 (replayed snapshot — no second effect)</w:t>
        <w:br/>
        <w:t>{ "orderId": "po-02", "status": "FINALISED", "replayed": true }</w:t>
      </w:r>
    </w:p>
    <w:p>
      <w:r>
        <w:rPr>
          <w:b/>
        </w:rPr>
        <w:t>Record legal service (POST `/legal-service`)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"artefactType": "CHARGE_SHEET", "entityRefId": "cs-01", "serviceMode": "EMAIL", "servedDate": "2026-03-08" }</w:t>
        <w:br/>
        <w:t>// 409 Conflict</w:t>
        <w:br/>
        <w:t>{ "error": { "code": "INVALID_SERVICE_MODE", "message": "EMAIL is not a statutorily valid service mode for template CCS_CCA_2026.", "field": "serviceMode" }, "requestId": "req-22f1" }</w:t>
      </w:r>
    </w:p>
    <w:p>
      <w:r>
        <w:rPr>
          <w:b/>
        </w:rPr>
        <w:t>Verify audit chain (GET `/cases/{id}/audit/verify`)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"caseId": "8f1c…01", "verified": true, "events": 47, "lastSeqNo": 47 }</w:t>
      </w:r>
    </w:p>
    <w:p>
      <w:r>
        <w:rPr>
          <w:b/>
        </w:rPr>
        <w:t>Consultation gate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"CONSULTATION_PENDING", "message": "UPSC consultation must be CLOSED before finalising a major penalty.", "field": "consultations" }, "requestId": "req-99c0"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finalise, suspension, appeal, </w:t>
            </w:r>
            <w:r>
              <w:rPr>
                <w:b/>
                <w:sz w:val="18"/>
              </w:rPr>
              <w:t>abatement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append-only, </w:t>
            </w:r>
            <w:r>
              <w:rPr>
                <w:b/>
                <w:sz w:val="18"/>
              </w:rPr>
              <w:t>idempotent (key)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</w:t>
            </w:r>
            <w:r>
              <w:rPr>
                <w:b/>
                <w:sz w:val="18"/>
              </w:rPr>
              <w:t>NEC-gated</w:t>
            </w:r>
            <w:r>
              <w:rPr>
                <w:sz w:val="18"/>
              </w:rPr>
              <w:t>), recovery (</w:t>
            </w:r>
            <w:r>
              <w:rPr>
                <w:b/>
                <w:sz w:val="18"/>
              </w:rPr>
              <w:t>capped</w:t>
            </w:r>
            <w:r>
              <w:rPr>
                <w:sz w:val="18"/>
              </w:rPr>
              <w:t>),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CR/removal/dismissal, pension cut, </w:t>
            </w:r>
            <w:r>
              <w:rPr>
                <w:b/>
                <w:sz w:val="18"/>
              </w:rPr>
              <w:t>retiree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reduction in rank, withhold promotion, </w:t>
            </w:r>
            <w:r>
              <w:rPr>
                <w:b/>
                <w:sz w:val="18"/>
              </w:rPr>
              <w:t>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effect, 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M05 TRJ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(inbound)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employee_id, new org_unit ⇒ </w:t>
            </w:r>
            <w:r>
              <w:rPr>
                <w:b/>
                <w:sz w:val="18"/>
              </w:rPr>
              <w:t>jurisdiction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consume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 (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signature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hash, signatory, 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analytics incl. </w:t>
            </w:r>
            <w:r>
              <w:rPr>
                <w:b/>
                <w:sz w:val="18"/>
              </w:rPr>
              <w:t>proportionality outliers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 ms; analytics aggregates via materialised views refreshed ≤ 15 min; competence/consultation checks add ≤ 50 ms to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RPO ≤ 15 min,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handle 100k+ active cases and multi-respondent proceedings; paginated everywhere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step-up MFA for major penalties/appeals;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for statutory signing; field-level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minimisation; whistle-blower protection; </w:t>
            </w:r>
            <w:r>
              <w:rPr>
                <w:b/>
                <w:sz w:val="18"/>
              </w:rPr>
              <w:t>POSH heightened confidentiality</w:t>
            </w:r>
            <w:r>
              <w:rPr>
                <w:sz w:val="18"/>
              </w:rPr>
              <w:t>; masked exports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Cryptographically hash-chained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+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verify endpoint;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evidence sealing; immutable finalised orders; </w:t>
            </w:r>
            <w:r>
              <w:rPr>
                <w:b/>
                <w:sz w:val="18"/>
              </w:rPr>
              <w:t>exactly-once</w:t>
            </w:r>
            <w:r>
              <w:rPr>
                <w:sz w:val="18"/>
              </w:rPr>
              <w:t xml:space="preserve"> outbox propagation via idempotency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(Art. 311(1)), mandatory-consultation gate, lawful dispensation, valid-service vs notification separation enforced server-side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 incl. Rights &amp; Deadlines surface and fast lane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schedule); legal-hold support; signed-artefact + signature-metadata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 values), metrics on SLA breaches/pauses, competence/consultation blocks, propagation failures; traces with requestId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Two-layer overlay only (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); kernel non-configurable; </w:t>
            </w:r>
            <w:r>
              <w:rPr>
                <w:b/>
                <w:sz w:val="18"/>
              </w:rPr>
              <w:t>no generic BPM designer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 — suspension removed from linear sequence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 (DI-13); template pinned; DA ≠ complainant (DI-2)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  <w:r>
              <w:rPr>
                <w:sz w:val="18"/>
              </w:rPr>
              <w:t xml:space="preserve"> (DI-15) + 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legal_service valid; signature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INQUIRY_SETUP (major) or ORDER (minor admit) or </w:t>
            </w:r>
            <w:r>
              <w:rPr>
                <w:b/>
                <w:sz w:val="18"/>
              </w:rPr>
              <w:t>DISPENSED→ORDER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 / approved dispensation (DI-23)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 or 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 (DI-2); ICC composition (AI-16)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→ 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DI-24; all findings (DI-25)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(STAYED)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consultation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template-required consultations (DI-14)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 / 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+ consultations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 / personal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track; DI-29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DI-4, DI-13, DI-14, DI-20, DI-22, DI-28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 (idempotent)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 (DI-10/DI-19)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 (DI-5)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proof (DI-26)</w:t>
            </w:r>
          </w:p>
        </w:tc>
      </w:tr>
    </w:tbl>
    <w:p/>
    <w:p>
      <w:r>
        <w:rPr>
          <w:b/>
        </w:rPr>
        <w:t>Parallel track (not a stage):</w:t>
      </w:r>
      <w:r>
        <w:t xml:space="preserve"> </w:t>
      </w:r>
      <w:r>
        <w:rPr>
          <w:rFonts w:ascii="Consolas" w:hAnsi="Consolas"/>
          <w:sz w:val="20"/>
        </w:rPr>
        <w:t>is_under_suspension</w:t>
      </w:r>
      <w:r>
        <w:t xml:space="preserve"> may be true across INTAKE…ORDER concurrently; see §12.7.</w:t>
      </w:r>
    </w:p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≥1 article, PDF rendered,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valid legal service</w:t>
            </w:r>
            <w:r>
              <w:rPr>
                <w:sz w:val="18"/>
              </w:rPr>
              <w:t xml:space="preserve">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 (+ STAYED)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+ 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IO/ICC appointed; DI-24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reason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disposed / prejudice gone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(recompute SLA)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findings/respondents (DI-25); DI-28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 (SLA pause REMIT)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 (+ competence/consultation/signing)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DI-3/4/13/14/20/22,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legal service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 (SLA pause)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(order_type ABATED)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 (DI-5); condonation ⇒ SLA pause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fresh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 (parallel track)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NEC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(paying)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event emitted only post-NEC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(deemed_review)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 xml:space="preserve"> + escalation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Suspension parallel-status model **(v2)**</w:t>
      </w:r>
    </w:p>
    <w:p>
      <w:r>
        <w:t xml:space="preserve">Suspension is an </w:t>
      </w:r>
      <w:r>
        <w:rPr>
          <w:b/>
        </w:rPr>
        <w:t>orthogonal status flag</w:t>
      </w:r>
      <w:r>
        <w:t xml:space="preserve"> (</w:t>
      </w:r>
      <w:r>
        <w:rPr>
          <w:rFonts w:ascii="Consolas" w:hAnsi="Consolas"/>
          <w:sz w:val="20"/>
        </w:rPr>
        <w:t>disciplinary_cases.is_under_suspension</w:t>
      </w:r>
      <w:r>
        <w:t xml:space="preserve"> + 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</w:t>
      </w:r>
      <w:r>
        <w:t xml:space="preserve"> a node in the linear </w:t>
      </w:r>
      <w:r>
        <w:rPr>
          <w:rFonts w:ascii="Consolas" w:hAnsi="Consolas"/>
          <w:sz w:val="20"/>
        </w:rPr>
        <w:t>case_stage</w:t>
      </w:r>
      <w:r>
        <w:t xml:space="preserve"> sequence. The charge/inquiry/order track and the suspension track advance independently; revocation/exoneration clears the flag. This corrects the v1 ontological conflation (Risk R9).</w:t>
      </w:r>
    </w:p>
    <w:p>
      <w:pPr>
        <w:pStyle w:val="Heading3"/>
      </w:pPr>
      <w:r>
        <w:rPr>
          <w:b/>
          <w:color w:val="2E5B9E"/>
          <w:sz w:val="26"/>
        </w:rPr>
        <w:t>12.8 SLA pause/resume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 (STAY/REMIT/CONDONATION/CONSULTATION/CRIMINAL_STAY)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reason; open pause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  <w:r>
              <w:rPr>
                <w:sz w:val="18"/>
              </w:rPr>
              <w:t xml:space="preserve"> set; targets recomputed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(evaluator tick)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breach raised while paused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Consultation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mandatory from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closes; finalise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REQUIRED/REQUESTED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reasons + competent 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Suspension order /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 xml:space="preserve">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{date}; NEC 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Deemed-review triggered (90-day lapse)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served; review suspension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 (informational; not legal service)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Document/witness list supplied; inspection 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IO/PO appointed / </w:t>
            </w:r>
            <w:r>
              <w:rPr>
                <w:b/>
                <w:sz w:val="18"/>
              </w:rPr>
              <w:t>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/ ICC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Ex-parte declared / </w:t>
            </w:r>
            <w:r>
              <w:rPr>
                <w:b/>
                <w:sz w:val="18"/>
              </w:rPr>
              <w:t>inquiry stayed/resumed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/ stay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Consultation requested / received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Liaison,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{type} consultation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Show-cause served / </w:t>
            </w:r>
            <w:r>
              <w:rPr>
                <w:b/>
                <w:sz w:val="18"/>
              </w:rPr>
              <w:t>personal hearing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{date}; hearing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Penalty/exoneration/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Competence/consultation block at 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 blocked: {reason}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SLA at-risk / breach / </w:t>
            </w:r>
            <w:r>
              <w:rPr>
                <w:b/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set/lifted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Vigilance, 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sealed cover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Propagation failure / </w:t>
            </w:r>
            <w:r>
              <w:rPr>
                <w:b/>
                <w:sz w:val="18"/>
              </w:rPr>
              <w:t>idempotency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failed/retried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chain verification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broken at seq {n}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applied. </w:t>
      </w:r>
      <w:r>
        <w:rPr>
          <w:b/>
        </w:rPr>
        <w:t>Notifications are informational only and never constitute legal service (DI-15).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 (incl. ABATED),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 (excl. paused)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Penalty proportionality outliers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flagged where penalty severity is unusual vs misconduct/precedent (AI-12)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suspensions,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>, deemed-review,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Competence/consultation block log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attempts blocked by competence/consultation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Legal-service validity audit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Artefacts served by non-statutory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status distribution; doubtful-integrity &amp;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M06/M11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 (pause-aware)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status per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SysAdmin</w:t>
            </w:r>
          </w:p>
        </w:tc>
      </w:tr>
    </w:tbl>
    <w:p/>
    <w:p>
      <w:r>
        <w:t>Reports respect confidentiality (aggregates only for non-privileged viewers; no complainant PII; POSH heightened).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load reference data first: `procedure_templates` (CCS/POSH/corporate), `authority_competence` matrix, SLA matrix, conduct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open cases with pinned template + current stage + key artefacts (scanned to M13 with hashes </w:t>
            </w:r>
            <w:r>
              <w:rPr>
                <w:b/>
                <w:sz w:val="18"/>
              </w:rPr>
              <w:t>and signature metadata where available</w:t>
            </w:r>
            <w:r>
              <w:rPr>
                <w:sz w:val="18"/>
              </w:rPr>
              <w:t>); closed cases as historical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hash-chained timeline where dates known (genesis hash for backfill); mark unknowns </w:t>
            </w:r>
            <w:r>
              <w:rPr>
                <w:rFonts w:ascii="Consolas" w:hAnsi="Consolas"/>
                <w:sz w:val="18"/>
              </w:rPr>
              <w:t>N_A</w:t>
            </w:r>
            <w:r>
              <w:rPr>
                <w:sz w:val="18"/>
              </w:rPr>
              <w:t xml:space="preserve">; backfill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(1:1 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M10/M11/M06 effects without re-triggering (migration flag suppresses re-emit; idempotency keys 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Reconciliation report: counts by status, orphan checks, hash verification, </w:t>
            </w:r>
            <w:r>
              <w:rPr>
                <w:b/>
                <w:sz w:val="18"/>
              </w:rPr>
              <w:t>competence-matrix coverage 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template-resolution coverage 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rPr>
          <w:b/>
        </w:rPr>
        <w:t>Build order honours the Council "One Thing To Do First":</w:t>
      </w:r>
      <w:r>
        <w:t xml:space="preserve"> seed </w:t>
      </w:r>
      <w:r>
        <w:rPr>
          <w:rFonts w:ascii="Consolas" w:hAnsi="Consolas"/>
          <w:sz w:val="20"/>
        </w:rPr>
        <w:t>authority_competence</w:t>
      </w:r>
      <w:r>
        <w:t xml:space="preserve"> + </w:t>
      </w:r>
      <w:r>
        <w:rPr>
          <w:rFonts w:ascii="Consolas" w:hAnsi="Consolas"/>
          <w:sz w:val="20"/>
        </w:rPr>
        <w:t>procedure_templates</w:t>
      </w:r>
      <w:r>
        <w:t xml:space="preserve"> and prove the canonical failing-then-passing test (</w:t>
      </w:r>
      <w:r>
        <w:rPr>
          <w:rFonts w:ascii="Consolas" w:hAnsi="Consolas"/>
          <w:sz w:val="20"/>
        </w:rPr>
        <w:t>DISMISSAL</w:t>
      </w:r>
      <w:r>
        <w:t xml:space="preserve"> by subordinate authority ⇒ </w:t>
      </w:r>
      <w:r>
        <w:rPr>
          <w:rFonts w:ascii="Consolas" w:hAnsi="Consolas"/>
          <w:sz w:val="20"/>
        </w:rPr>
        <w:t>AUTHORITY_NOT_COMPETENT</w:t>
      </w:r>
      <w:r>
        <w:t>) before any decision logic ships.</w:t>
      </w:r>
    </w:p>
    <w:p>
      <w:pPr>
        <w:pStyle w:val="ListBullet"/>
      </w:pPr>
      <w:r>
        <w:t>Dual-run period: new intake on M09;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 (incl. one POSH case and one multi-respondent case); validate competence/consultation/service/signing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rPr>
          <w:rFonts w:ascii="Consolas" w:hAnsi="Consolas"/>
          <w:sz w:val="20"/>
        </w:rPr>
        <w:t>authority_competence</w:t>
      </w:r>
      <w:r>
        <w:t xml:space="preserve"> and </w:t>
      </w:r>
      <w:r>
        <w:rPr>
          <w:rFonts w:ascii="Consolas" w:hAnsi="Consolas"/>
          <w:sz w:val="20"/>
        </w:rPr>
        <w:t>procedure_templates</w:t>
      </w:r>
      <w:r>
        <w:t xml:space="preserve"> seeded and approved; </w:t>
      </w:r>
      <w:r>
        <w:rPr>
          <w:b/>
        </w:rPr>
        <w:t>canonical competence test green</w:t>
      </w:r>
      <w:r>
        <w:t>.</w:t>
      </w:r>
    </w:p>
    <w:p>
      <w:pPr>
        <w:pStyle w:val="ListBullet"/>
      </w:pPr>
      <w:r>
        <w:t xml:space="preserve">RBAC + field-level confidentiality verified; step-up MFA + </w:t>
      </w:r>
      <w:r>
        <w:rPr>
          <w:b/>
        </w:rPr>
        <w:t>DSC/eSign</w:t>
      </w:r>
      <w:r>
        <w:t xml:space="preserve"> active.</w:t>
      </w:r>
    </w:p>
    <w:p>
      <w:pPr>
        <w:pStyle w:val="ListBullet"/>
      </w:pPr>
      <w:r>
        <w:t>SLA matrix, consultation requirements, valid service modes loaded per template.</w:t>
      </w:r>
    </w:p>
    <w:p>
      <w:pPr>
        <w:pStyle w:val="ListBullet"/>
      </w:pPr>
      <w:r>
        <w:t>Integration smoke tests with M05/M06/M10/M11/M12/M13 + DSC/eSign trust service green.</w:t>
      </w:r>
    </w:p>
    <w:p>
      <w:pPr>
        <w:pStyle w:val="ListBullet"/>
      </w:pPr>
      <w:r>
        <w:t>Hash-chained audit verify endpoint validated; idempotency double-finalise/double-post tests pass.</w:t>
      </w:r>
    </w:p>
    <w:p>
      <w:pPr>
        <w:pStyle w:val="ListBullet"/>
      </w:pPr>
      <w:r>
        <w:t>Accessibility (WCAG 2.1 AA), Rights &amp; Deadlines surface,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disciplinary_cases, case_respondents,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templates, competence,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/suspensions, /non-employment-certificate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§12.6/12.7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DSC/eSign,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/defence, /my-rights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/appointments, /icc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/hearings,/witnesses,/exhibits,/supply-list,/stay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show_cause_notices, personal_hearings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penalty_items, authority_competence, case_consultations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/orders,/sign,/finalise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M06/M10/M11/M12/M13, MFA,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personal_hearings,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idempotency_keys,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M12/M06/M10/M11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procedure_templates, authority_competence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/admin/procedure-templates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authority_competence, penalty_orders,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/admin/authority-competence,/competence-check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case_consultations,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templates, 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inquiry_dispensations,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/dispensation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legal_service_records, case_documents,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/legal-service,/sign,/verify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DSC/eSign, M13,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§12.2/12.4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case_respondents, inquiry_reports,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/icc,/conciliation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sla_pause_events, 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/sla/pause,/sla/resume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personal_hearings, show_cause_notices, 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/personal-hearings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/jurisdiction-transfer,/sealed-cover,/retiree-proceeding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/audit/verify,/audit/chain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penalty_orders,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/abate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§12.1/12.4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 (Track A first — Council "One Thing"):</w:t>
      </w:r>
      <w:r>
        <w:t xml:space="preserve"> entities E1–E30; </w:t>
      </w:r>
      <w:r>
        <w:rPr>
          <w:b/>
        </w:rPr>
        <w:t>`procedure_templates` + `authority_competence` reference data + competence guard test</w:t>
      </w:r>
      <w:r>
        <w:t>; RBAC + field-level confidentiality; hash-chained audit/timeline ledgers; idempotency store.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FR-021 (service/signing) →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(+FR-023 ICC) → FR-007 → FR-008 → FR-009; FR-022 multi-respondent; FR-020 dispensation; FR-024 SLA pause.</w:t>
      </w:r>
    </w:p>
    <w:p>
      <w:pPr>
        <w:pStyle w:val="ListNumber"/>
      </w:pPr>
      <w:r>
        <w:rPr>
          <w:b/>
        </w:rPr>
        <w:t>Decision:</w:t>
      </w:r>
      <w:r>
        <w:t xml:space="preserve"> FR-019 (consultation) + FR-018 (competence) gate → FR-010 (+FR-025 hearing)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(idempotent; 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Lifecycle/integrity:</w:t>
      </w:r>
      <w:r>
        <w:t xml:space="preserve"> FR-026 (jurisdiction/sealed-cover/retiree), FR-027 (audit verify), FR-028 (abatement).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(SLA/analytics), FR-017 (template admin)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migrations (E1–E30) + </w:t>
            </w:r>
            <w:r>
              <w:rPr>
                <w:b/>
                <w:sz w:val="18"/>
              </w:rPr>
              <w:t>competence/template reference data + canonical competence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(FR-004–009, FR-020, FR-022, FR-023)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Decision/appeal (FR-010/011/012) + </w:t>
            </w:r>
            <w:r>
              <w:rPr>
                <w:b/>
                <w:sz w:val="18"/>
              </w:rPr>
              <w:t>competence (018) + consultation (019)</w:t>
            </w:r>
            <w:r>
              <w:rPr>
                <w:sz w:val="18"/>
              </w:rPr>
              <w:t xml:space="preserve"> 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Propagation/outbox + </w:t>
            </w:r>
            <w:r>
              <w:rPr>
                <w:b/>
                <w:sz w:val="18"/>
              </w:rPr>
              <w:t>idempotency</w:t>
            </w:r>
            <w:r>
              <w:rPr>
                <w:sz w:val="18"/>
              </w:rPr>
              <w:t xml:space="preserve">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Vault + vigilance +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(FR-014/015/026)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SLA + </w:t>
            </w:r>
            <w:r>
              <w:rPr>
                <w:b/>
                <w:sz w:val="18"/>
              </w:rPr>
              <w:t>pause/resume</w:t>
            </w:r>
            <w:r>
              <w:rPr>
                <w:sz w:val="18"/>
              </w:rPr>
              <w:t xml:space="preserve"> + analytics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(FR-016/024)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UI shell + screens + </w:t>
            </w:r>
            <w:r>
              <w:rPr>
                <w:b/>
                <w:sz w:val="18"/>
              </w:rPr>
              <w:t>Rights surface + fast lane</w:t>
            </w:r>
            <w:r>
              <w:rPr>
                <w:sz w:val="18"/>
              </w:rPr>
              <w:t xml:space="preserve">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service + DSC/eSign</w:t>
            </w:r>
            <w:r>
              <w:rPr>
                <w:sz w:val="18"/>
              </w:rPr>
              <w:t xml:space="preserve"> (FR-021)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Audit hash-chain + verify</w:t>
            </w:r>
            <w:r>
              <w:rPr>
                <w:sz w:val="18"/>
              </w:rPr>
              <w:t xml:space="preserve"> (FR-027), 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(FR-028), </w:t>
            </w:r>
            <w:r>
              <w:rPr>
                <w:b/>
                <w:sz w:val="18"/>
              </w:rPr>
              <w:t>template admin</w:t>
            </w:r>
            <w:r>
              <w:rPr>
                <w:sz w:val="18"/>
              </w:rPr>
              <w:t xml:space="preserve"> (FR-017)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  <w:r>
              <w:rPr>
                <w:sz w:val="18"/>
              </w:rPr>
              <w:t xml:space="preserve"> (FR-001…028)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(E1…E30)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DI-1…DI-29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+ new lifecycles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</w:t>
            </w:r>
            <w:r>
              <w:rPr>
                <w:sz w:val="18"/>
              </w:rPr>
              <w:t xml:space="preserve"> (§12.1–12.9)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20+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 (incl. proportionality, audit-integrity)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(competence-first)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ICC/Liaison)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(M05/M06/M10/M11/M12/M13/M14 + DSC/eSign)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Shared-foundation reuse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Council Adopted Improvements (24) incorporated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24/24</w:t>
            </w:r>
            <w:r>
              <w:rPr>
                <w:sz w:val="18"/>
              </w:rPr>
              <w:t xml:space="preserve"> (see §1.6)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High/Critical mitigations (R1–R8, 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Medium/Low (R9–R15, R17–R20)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gaps.</w:t>
      </w:r>
    </w:p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 (competence verified, DI-13)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Committee (ICC)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committee (presiding officer, members, external member) replacing the IO route for harassment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Hearing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in-person hearing at show-cause/appeal, recorded with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Authority 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an authority is empowered to impose a given penalty class/type (Article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 Consultation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UPSC/CVC/ICC/legal advice required before final order, per jurisdiction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omission of inquiry under Article 311(2) provisos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valid delivery of an artefact (distinct from informational notification)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binding signatory +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Procedure 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jurisdiction overlay (consultations, competence, timelines, service modes, limitation, dispensation)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Natural-Justice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invariant, non-configurable fair-process rules enforced for every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Non-Employment Certificate (NEC)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that a suspended employee is not otherwise employed; precondition for subsistence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Auto-flag when a charge-memo is not served within the 90-day suspension-review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freezing promotion recommendations while proceedings are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Termination of proceedings on the charged officer's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Pause/Resume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stopping/recomputation of the timeline clock during stays/remits/consultation/criminal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guaranteeing a propagating action produces exactly one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Hash-Chained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Tamper-evident ledger where each row binds the prior row's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/ 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vs severe penalties (see §5.5 classification)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/ Removal / 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penalties (require Art. 311(1) competence)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 / Condonation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appeal window /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 / Proportionality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order; reasoning that the penalty fits the misconduct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9 (Pension)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Bar/sanction regime for proceedings against retired employees (four-year event bar)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 CCS template, configurable; pause-aware)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Pausable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STAY, CRIMINAL_STAY, REMIT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Consultation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M06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M11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 (Art. 311(1))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(capped)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(≤1/3, DCRG beyond retirement)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Appointing-level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DA, Vigilance, Admin (never charged officer) — </w:t>
            </w:r>
            <w:r>
              <w:rPr>
                <w:b/>
                <w:sz w:val="18"/>
              </w:rPr>
              <w:t>except material relied upon as evidence (must be disclosed, DI-9)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Consultation advice (UPSC/CVC)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Liaison, Auditor — disclosed if relied upon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/ inquiry report copy / 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 (via legal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IO/ICC, PO, DA, Auditor; charged officer per admission/disclosure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 / DA deliberation / 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POSH case material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Heightened confidentiality; ICC + DA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Procedure-template seed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 route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 service modes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 limitation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CVC (vigilance), UPSC (central major)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SUBSTITUTED, PUBLICATION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EMAIL (permitted)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E — Council Risk Register → v2 disposition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Authority 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FR-018 + DI-13 +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AUTHORITY_NOT_COMPETENT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Mandatory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 + DI-14 +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CONSULTATION_PENDING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FR-020 + DI-23 + </w:t>
            </w:r>
            <w:r>
              <w:rPr>
                <w:rFonts w:ascii="Consolas" w:hAnsi="Consolas"/>
                <w:sz w:val="18"/>
              </w:rPr>
              <w:t>inquiry_dispensations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Document/witness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FR-007 + DI-24 + </w:t>
            </w:r>
            <w:r>
              <w:rPr>
                <w:rFonts w:ascii="Consolas" w:hAnsi="Consolas"/>
                <w:sz w:val="18"/>
              </w:rPr>
              <w:t>INSPECTION_NOT_AFFORDED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Legal service vs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FR-021 + DI-15 +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Subsistence NEC + 90-day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 + DI-16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Common/joint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FR-022 + DI-25 + </w:t>
            </w:r>
            <w:r>
              <w:rPr>
                <w:rFonts w:ascii="Consolas" w:hAnsi="Consolas"/>
                <w:sz w:val="18"/>
              </w:rPr>
              <w:t>case_respondents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Two-layer configurability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FR-017 + DI-17 +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Suspension parallel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§12.7 + parallel flags (SUSPENSION removed from stage)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FR-024 + DI-18 +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Idempotency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FR-013 + DI-19 +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 xml:space="preserve"> +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FR-011/016 + DI-20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Jurisdiction/sealed-cover/retiree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FR-026 + DI-27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Abatement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FR-028 + DI-26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Hash-chained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FR-027 + DI-21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POSH/ICC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ICC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FR-021 + DI-28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Inquiry STAYED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+ FR-024 (CRIMINAL_STAY)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Rights-and-deadlines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+ 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DI-22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F — Assumptions &amp; caveats</w:t>
      </w:r>
    </w:p>
    <w:p>
      <w:pPr>
        <w:pStyle w:val="ListBullet"/>
      </w:pPr>
      <w:r>
        <w:t xml:space="preserve">Statutory windows (defence reply, limitation, subsistence review, consultation) are seeded as template defaults and </w:t>
      </w:r>
      <w:r>
        <w:rPr>
          <w:b/>
        </w:rPr>
        <w:t>configurable</w:t>
      </w:r>
      <w:r>
        <w:t>; the engine enforces a non-shortenable statutory floor and an invariant kernel (DI-17).</w:t>
      </w:r>
    </w:p>
    <w:p>
      <w:pPr>
        <w:pStyle w:val="ListBullet"/>
      </w:pPr>
      <w:r>
        <w:t xml:space="preserve">The penalty taxonomy, authority hierarchy, and competence matrix are reference data resolved from org configuration (M01/org_units), </w:t>
      </w:r>
      <w:r>
        <w:rPr>
          <w:rFonts w:ascii="Consolas" w:hAnsi="Consolas"/>
          <w:sz w:val="20"/>
        </w:rPr>
        <w:t>authority_competence</w:t>
      </w:r>
      <w:r>
        <w:t>, and the conduct-rules master.</w:t>
      </w:r>
    </w:p>
    <w:p>
      <w:pPr>
        <w:pStyle w:val="ListBullet"/>
      </w:pPr>
      <w:r>
        <w:t>DSC/eSign is provided by a platform trust service; M09 stores returned signature metadata and verifies on demand.</w:t>
      </w:r>
    </w:p>
    <w:p>
      <w:pPr>
        <w:pStyle w:val="ListBullet"/>
      </w:pPr>
      <w:r>
        <w:t>Criminal-proceeding linkage is reference-only and may STAY an inquiry; integration with external court/police systems is out of scope.</w:t>
      </w:r>
    </w:p>
    <w:p>
      <w:pPr>
        <w:pStyle w:val="ListBullet"/>
      </w:pPr>
      <w:r>
        <w:t xml:space="preserve">The two-layer model deliberately </w:t>
      </w:r>
      <w:r>
        <w:rPr>
          <w:b/>
        </w:rPr>
        <w:t>caps</w:t>
      </w:r>
      <w:r>
        <w:t xml:space="preserve"> configurability at the named overlay items; no generic BPM/rules designer is built (anti-over-engineering, per Council §3.5).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M09 disciplinary cases punishment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