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PrimeSoft HRMS ��� FS Org Admin Configuration v1.3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Table of Contents</w:t>
          </w:r>
        </w:p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\z \o "1-2" \u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Heading1"/>
        <w:rPr/>
      </w:pPr>
      <w:bookmarkStart w:id="0" w:name="X8df69f5297a459829ca1f6235a0f0bbe1941494"/>
      <w:r>
        <w:rPr/>
        <w:t>Functional Specification — Org Admin: Configuration &amp; Builders</w:t>
      </w:r>
    </w:p>
    <w:tbl>
      <w:tblPr>
        <w:tblStyle w:val="Table"/>
        <w:tblW w:w="79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Version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v1.3 (Manager-review R3 follow-up: OPEN-FS-CFG-08 resolved — has-reportees derived; prior v1.2 Manager-review: Notice edit flag, Team-appraisals term, OPEN-FS-CFG-08; prior v1.1 Employee-review: module-admin configurator cross-reference §9A; Service-Catalogue master gap OPEN-FS-CFG-07) — was v1.0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Draft for review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Owner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Organisation Admin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(tenant-level configuration — RBAC §2.1/§2.1.1). This FS authors the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builder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screens that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create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the reusable definitions; HR Admin / module admins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bind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them (HR Admin FS). Platform Super Admin owns cross-tenant provisioning (Platform P04), not these builders.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References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Platform Spec v1.1 (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W.1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process-flow model,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W.2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form model,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W.3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notification config,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P01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engine,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P02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RBAC enforcement,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X.1/X.2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infra); RBAC Design Document v1.2 (the model these screens edit); Foundation FS v1.1 (§1 API, §2 VAL-*, §6 menu); BRD §5.1 (P01–P06), §9 (notifications), Appendices D/I (flow patterns &amp; catalog); configuration exports (Workflows, Approval Flow, Skip, SLA, Custom Flow, Custom Fields, Standard Permissions, Leave/Attendance Settings).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Boundary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This FS owns the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builder screens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the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models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they write live in Platform W.1/W.2/W.3 and the RBAC doc (referenced, never re-authored). Masters (departments, custom-field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definitions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national-ID, geofence fences) are in the Org Admin Master Data FS. Operational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binding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of a built flow/form to a policy is in the HR Admin FS.</w:t>
            </w:r>
          </w:p>
        </w:tc>
      </w:tr>
    </w:tbl>
    <w:p>
      <w:pPr>
        <w:pStyle w:val="Heading2"/>
        <w:rPr/>
      </w:pPr>
      <w:r>
        <w:rPr/>
        <w:t>1. Scope &amp; Configurable-Flow Catalog</w:t>
      </w:r>
    </w:p>
    <w:p>
      <w:pPr>
        <w:pStyle w:val="FirstParagraph"/>
        <w:rPr/>
      </w:pPr>
      <w:r>
        <w:rPr/>
        <w:t>The Org Admin configuration surface (prototype “Documents &amp; workflow”, “IAM &amp; security”, and tenant-settings nav groups): workflow builder, approval-flow builder, skip &amp; SLA &amp; decision-matrix, form builder, notification configuration, RBAC administration + entitlement grants, tenant-wide platform settings, and security/access config (SSO, integrations, IP, devices).</w:t>
      </w:r>
    </w:p>
    <w:p>
      <w:pPr>
        <w:pStyle w:val="Heading3"/>
        <w:rPr/>
      </w:pPr>
      <w:r>
        <w:rPr/>
        <w:t>1.1 Configurable process-flow catalog (locked) — workflows + forms + notifications</w:t>
      </w:r>
    </w:p>
    <w:tbl>
      <w:tblPr>
        <w:tblStyle w:val="Table"/>
        <w:tblW w:w="79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Feature (event)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Process flow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Forms (W.2)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Notifications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M02 Onboarding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onboarding process; sign-off/undertaking/reference clusters; BGV; e-verify; buddy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onboarding workflow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onboarding form + 3 clusters (App. J)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§9.5 auto-init, reminder, BGV, completion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M03 Exits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separation → clearance E2–E8; exit interview; absconding; force-separation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separation + clearance workflow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exit-interview, separation, clearance checklist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§9.4 init/appr/rej, FnF, clearance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M11 Documents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letter generation; policy sign-off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doc-generation + sign-off (23 doc-gen stages)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letter templates, sign-off form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§9.6 policy-published, letter-issued, sign-off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M17 Assets &amp; IT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provisioning→assignment; recovery (FnF); audit certification; service-desk ticket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asset + service-desk workflows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catalog request, ticket forms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M17 assign, SLA, catalog-approval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M01 Employee Master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sensitive-field change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data-collection + change workflow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profile-change forms, custom fields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§9.6 change applied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M09 Performance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review cycle (self→eval→reviewer→calibration); goal plan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review workflow stages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review, acknowledgement forms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§9.7 cycle, rating, calibration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Cross-module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user-defined processes (asset request, role/location change, NC)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custom flows (78 stages)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custom application forms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per-flow config</w:t>
            </w:r>
            <w:bookmarkStart w:id="1" w:name="Xaeea759fcfe34b9b7c1f749072bdce422217205"/>
            <w:bookmarkEnd w:id="1"/>
          </w:p>
        </w:tc>
      </w:tr>
    </w:tbl>
    <w:p>
      <w:pPr>
        <w:pStyle w:val="Heading3"/>
        <w:rPr/>
      </w:pPr>
      <w:r>
        <w:rPr/>
        <w:t>1.2 Configurable approval-flow catalog (locked) — approval flows + notifications</w:t>
      </w:r>
    </w:p>
    <w:tbl>
      <w:tblPr>
        <w:tblStyle w:val="Table"/>
        <w:tblW w:w="79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Feature (transaction)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Approval flow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Notifications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M04 Leave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apply, revoke, encashment, comp-off, optional-holiday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leave approval (+ exception)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§9.2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M05 Attendance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regularization, check-in, WFH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attendance approval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§9.3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M05 Overtime/Comp-off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planned &amp; system OT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OT approval + exceptional-by-hours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§9.3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M08 Recruitment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requisition; offer letter (16); candidate decision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requisition + offer approval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§9.5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M01 Employee Master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position update (1); sensitive-data change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position-update + change approval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§9.6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M03 Exits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separation request; FnF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separation + FnF approval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§9.4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M02 Probation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probation → confirm/extend/separate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confirmation approval (10)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§9.5/§9.6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M09 Performance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goal-plan approval; review send-back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goal-plan approval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§9.7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M11 Documents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offer-letter joint authority; policy sign-off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letter approval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§9.6</w:t>
            </w:r>
          </w:p>
        </w:tc>
      </w:tr>
    </w:tbl>
    <w:p>
      <w:pPr>
        <w:pStyle w:val="Heading2"/>
        <w:rPr/>
      </w:pPr>
      <w:r>
        <w:rPr/>
        <w:t xml:space="preserve">2. Workflow Builder — </w:t>
      </w:r>
      <w:r>
        <w:rPr>
          <w:rStyle w:val="VerbatimChar"/>
        </w:rPr>
        <w:t>cfg-workflows</w:t>
      </w:r>
    </w:p>
    <w:p>
      <w:pPr>
        <w:pStyle w:val="FirstParagraph"/>
        <w:rPr/>
      </w:pPr>
      <w:r>
        <w:rPr>
          <w:i/>
          <w:iCs/>
        </w:rPr>
        <w:t xml:space="preserve">Writes the Platform </w:t>
      </w:r>
      <w:r>
        <w:rPr>
          <w:b/>
          <w:bCs/>
          <w:i/>
          <w:iCs/>
        </w:rPr>
        <w:t>W.1</w:t>
      </w:r>
      <w:r>
        <w:rPr>
          <w:i/>
          <w:iCs/>
        </w:rPr>
        <w:t xml:space="preserve"> workflow model; executed by </w:t>
      </w:r>
      <w:r>
        <w:rPr>
          <w:b/>
          <w:bCs/>
          <w:i/>
          <w:iCs/>
        </w:rPr>
        <w:t>P01</w:t>
      </w:r>
      <w:r>
        <w:rPr>
          <w:i/>
          <w:iCs/>
        </w:rPr>
        <w:t>. Grounded in Workflows (68) + Workflow Stages (189; action types data-collection-form 99 / notification 67 / document-generation 23) + Flow Category (3).</w:t>
      </w:r>
      <w:r>
        <w:rPr/>
        <w:t xml:space="preserve"> List of workflows (filter by module/category/status) + Add. Builder: workflow code, </w:t>
      </w:r>
      <w:r>
        <w:rPr>
          <w:b/>
          <w:bCs/>
        </w:rPr>
        <w:t>flow category</w:t>
      </w:r>
      <w:r>
        <w:rPr/>
        <w:t xml:space="preserve">, </w:t>
      </w:r>
      <w:r>
        <w:rPr>
          <w:b/>
          <w:bCs/>
        </w:rPr>
        <w:t>pattern</w:t>
      </w:r>
      <w:r>
        <w:rPr/>
        <w:t xml:space="preserve"> (Series / Parallel-All / Parallel-Any / Conditional / Dynamic-approver, per Appendix D), then ordered </w:t>
      </w:r>
      <w:r>
        <w:rPr>
          <w:b/>
          <w:bCs/>
        </w:rPr>
        <w:t>stages</w:t>
      </w:r>
      <w:r>
        <w:rPr/>
        <w:t xml:space="preserve"> — each stage: name, </w:t>
      </w:r>
      <w:r>
        <w:rPr>
          <w:b/>
          <w:bCs/>
        </w:rPr>
        <w:t>action type</w:t>
      </w:r>
      <w:r>
        <w:rPr/>
        <w:t xml:space="preserve"> (data-collection form → select a W.2 form; notification → select W.3 config; document-generation → select M11 template), assignee resolution, allotted time, </w:t>
      </w:r>
      <w:r>
        <w:rPr>
          <w:b/>
          <w:bCs/>
        </w:rPr>
        <w:t>skip setting</w:t>
      </w:r>
      <w:r>
        <w:rPr/>
        <w:t xml:space="preserve"> (§4), </w:t>
      </w:r>
      <w:r>
        <w:rPr>
          <w:b/>
          <w:bCs/>
        </w:rPr>
        <w:t>SLA</w:t>
      </w:r>
      <w:r>
        <w:rPr/>
        <w:t xml:space="preserve"> (§4), visibility &amp; confidential roles, send-back routing, button aliases, per-event email recipients. Validation: ≥1 stage, every stage has assignee resolution, no circular stage reference (VAL-FLOW-NOCYCLE), referenced form/template/notif exist. </w:t>
      </w:r>
      <w:r>
        <w:rPr>
          <w:b/>
          <w:bCs/>
        </w:rPr>
        <w:t>Versioning:</w:t>
      </w:r>
      <w:r>
        <w:rPr/>
        <w:t xml:space="preserve"> save validates; activation immediate for new instances; in-flight instances pinned to their version; deprecate-not-delete while instances are active (P01).</w:t>
      </w:r>
    </w:p>
    <w:p>
      <w:pPr>
        <w:pStyle w:val="Heading2"/>
        <w:rPr/>
      </w:pPr>
      <w:bookmarkStart w:id="2" w:name="Xbf9de3761c6877e22d865c15f11f96be6c9e636"/>
      <w:r>
        <w:rPr/>
        <w:t xml:space="preserve">3. Approval-Flow Builder — </w:t>
      </w:r>
      <w:r>
        <w:rPr>
          <w:rStyle w:val="VerbatimChar"/>
        </w:rPr>
        <w:t>cfg-approval-flows</w:t>
      </w:r>
      <w:r>
        <w:rPr/>
        <w:t xml:space="preserve"> </w:t>
      </w:r>
      <w:r>
        <w:rPr>
          <w:i/>
          <w:iCs/>
        </w:rPr>
        <w:t>(new — resolves prior gap)</w:t>
      </w:r>
    </w:p>
    <w:p>
      <w:pPr>
        <w:pStyle w:val="FirstParagraph"/>
        <w:rPr/>
      </w:pPr>
      <w:r>
        <w:rPr>
          <w:i/>
          <w:iCs/>
        </w:rPr>
        <w:t xml:space="preserve">Writes the Platform </w:t>
      </w:r>
      <w:r>
        <w:rPr>
          <w:b/>
          <w:bCs/>
          <w:i/>
          <w:iCs/>
        </w:rPr>
        <w:t>W.1</w:t>
      </w:r>
      <w:r>
        <w:rPr>
          <w:i/>
          <w:iCs/>
        </w:rPr>
        <w:t xml:space="preserve"> approval-flow model; executed by </w:t>
      </w:r>
      <w:r>
        <w:rPr>
          <w:b/>
          <w:bCs/>
          <w:i/>
          <w:iCs/>
        </w:rPr>
        <w:t>P01</w:t>
      </w:r>
      <w:r>
        <w:rPr>
          <w:i/>
          <w:iCs/>
        </w:rPr>
        <w:t>. Grounded in Approval Flow (76) + Approval Flow Stages (104).</w:t>
      </w:r>
      <w:r>
        <w:rPr/>
        <w:t xml:space="preserve"> Approval flows are built separately from workflows because their stage shape differs (approver context + decision matrix vs action-type stages). Builder: flow code, </w:t>
      </w:r>
      <w:r>
        <w:rPr>
          <w:b/>
          <w:bCs/>
        </w:rPr>
        <w:t>module transaction</w:t>
      </w:r>
      <w:r>
        <w:rPr/>
        <w:t xml:space="preserve">, ordered </w:t>
      </w:r>
      <w:r>
        <w:rPr>
          <w:b/>
          <w:bCs/>
        </w:rPr>
        <w:t>approval stages</w:t>
      </w:r>
      <w:r>
        <w:rPr/>
        <w:t xml:space="preserve"> — each: stage name, </w:t>
      </w:r>
      <w:r>
        <w:rPr>
          <w:b/>
          <w:bCs/>
        </w:rPr>
        <w:t>approvers</w:t>
      </w:r>
      <w:r>
        <w:rPr/>
        <w:t xml:space="preserve"> (named role / reporting-chain position incl. L1-with-fallback / named individual / cost-centre head), approver job-level/grade constraints, action, allotted time, </w:t>
      </w:r>
      <w:r>
        <w:rPr>
          <w:b/>
          <w:bCs/>
        </w:rPr>
        <w:t>decision matrix</w:t>
      </w:r>
      <w:r>
        <w:rPr/>
        <w:t xml:space="preserve"> (§4), </w:t>
      </w:r>
      <w:r>
        <w:rPr>
          <w:b/>
          <w:bCs/>
        </w:rPr>
        <w:t>re-route</w:t>
      </w:r>
      <w:r>
        <w:rPr/>
        <w:t xml:space="preserve">, </w:t>
      </w:r>
      <w:r>
        <w:rPr>
          <w:b/>
          <w:bCs/>
        </w:rPr>
        <w:t>exception/escalation</w:t>
      </w:r>
      <w:r>
        <w:rPr/>
        <w:t xml:space="preserve"> stage (e.g., offer-letter joint authority; OT exceptional-by-hours), send-back, visibility/confidential roles, button aliases, per-event email recipients. Validation: ≥1 stage, every approver resolvable, exception thresholds valid. Versioning identical to §2. </w:t>
      </w:r>
      <w:r>
        <w:rPr>
          <w:i/>
          <w:iCs/>
        </w:rPr>
        <w:t>Builder shares the</w:t>
      </w:r>
      <w:r>
        <w:rPr/>
        <w:t xml:space="preserve"> </w:t>
      </w:r>
      <w:r>
        <w:rPr>
          <w:rStyle w:val="VerbatimChar"/>
        </w:rPr>
        <w:t>cfg-workflows</w:t>
      </w:r>
      <w:r>
        <w:rPr/>
        <w:t xml:space="preserve"> </w:t>
      </w:r>
      <w:r>
        <w:rPr>
          <w:i/>
          <w:iCs/>
        </w:rPr>
        <w:t>shell if the design prefers one entry point — see §13.</w:t>
      </w:r>
      <w:bookmarkEnd w:id="2"/>
    </w:p>
    <w:p>
      <w:pPr>
        <w:pStyle w:val="Heading2"/>
        <w:rPr/>
      </w:pPr>
      <w:bookmarkStart w:id="3" w:name="X91e20ffd2118799147d9158f9e35e03cfd6918d"/>
      <w:r>
        <w:rPr/>
        <w:t>4. Skip Settings, SLA Timers &amp; Decision Matrices</w:t>
      </w:r>
    </w:p>
    <w:p>
      <w:pPr>
        <w:pStyle w:val="FirstParagraph"/>
        <w:rPr/>
      </w:pPr>
      <w:r>
        <w:rPr>
          <w:i/>
          <w:iCs/>
        </w:rPr>
        <w:t>Writes W.1 sub-models; consumed by §2/§3 and by P01 at stage entry.</w:t>
      </w:r>
      <w:r>
        <w:rPr/>
        <w:t xml:space="preserve"> - </w:t>
      </w:r>
      <w:r>
        <w:rPr>
          <w:b/>
          <w:bCs/>
        </w:rPr>
        <w:t>Skip Settings —</w:t>
      </w:r>
      <w:r>
        <w:rPr/>
        <w:t xml:space="preserve"> </w:t>
      </w:r>
      <w:r>
        <w:rPr>
          <w:rStyle w:val="VerbatimChar"/>
        </w:rPr>
        <w:t>cfg-skip</w:t>
      </w:r>
      <w:r>
        <w:rPr/>
        <w:t xml:space="preserve"> (Skip Setting 4 + Stages 6): skip-condition subject/rule, reassign-to-role; resolved at stage entry. - </w:t>
      </w:r>
      <w:r>
        <w:rPr>
          <w:b/>
          <w:bCs/>
        </w:rPr>
        <w:t>SLA Timers —</w:t>
      </w:r>
      <w:r>
        <w:rPr/>
        <w:t xml:space="preserve"> </w:t>
      </w:r>
      <w:r>
        <w:rPr>
          <w:rStyle w:val="VerbatimChar"/>
        </w:rPr>
        <w:t>cfg-sla</w:t>
      </w:r>
      <w:r>
        <w:rPr/>
        <w:t xml:space="preserve"> (SLA Setting + Stages): SLA level, trigger before/after, duration, breach output (delegate / auto-act), delegate-to-roles, cancel-dependent-stages; on breach → escalation event + notification (X.2) + audit. - </w:t>
      </w:r>
      <w:r>
        <w:rPr>
          <w:b/>
          <w:bCs/>
        </w:rPr>
        <w:t>Decision Matrices —</w:t>
      </w:r>
      <w:r>
        <w:rPr/>
        <w:t xml:space="preserve"> </w:t>
      </w:r>
      <w:r>
        <w:rPr>
          <w:rStyle w:val="VerbatimChar"/>
        </w:rPr>
        <w:t>cfg-decisionmatrix</w:t>
      </w:r>
      <w:r>
        <w:rPr/>
        <w:t>: rule table mapping context → routing/decision; referenced by leave routing and approval stages. Validation: VAL-REQUIRED/ENUM; matrix completeness.</w:t>
      </w:r>
      <w:bookmarkEnd w:id="3"/>
    </w:p>
    <w:p>
      <w:pPr>
        <w:pStyle w:val="Heading2"/>
        <w:rPr/>
      </w:pPr>
      <w:bookmarkStart w:id="4" w:name="Xbed96dda93040343aadd6ec8918e4308572033a"/>
      <w:r>
        <w:rPr/>
        <w:t xml:space="preserve">5. Form Builder — </w:t>
      </w:r>
      <w:r>
        <w:rPr>
          <w:rStyle w:val="VerbatimChar"/>
        </w:rPr>
        <w:t>cfg-forms</w:t>
      </w:r>
      <w:r>
        <w:rPr/>
        <w:t xml:space="preserve"> </w:t>
      </w:r>
      <w:r>
        <w:rPr>
          <w:i/>
          <w:iCs/>
        </w:rPr>
        <w:t>(new — resolves prior gap)</w:t>
      </w:r>
    </w:p>
    <w:p>
      <w:pPr>
        <w:pStyle w:val="FirstParagraph"/>
        <w:rPr/>
      </w:pPr>
      <w:r>
        <w:rPr>
          <w:i/>
          <w:iCs/>
        </w:rPr>
        <w:t xml:space="preserve">Writes the Platform </w:t>
      </w:r>
      <w:r>
        <w:rPr>
          <w:b/>
          <w:bCs/>
          <w:i/>
          <w:iCs/>
        </w:rPr>
        <w:t>W.2</w:t>
      </w:r>
      <w:r>
        <w:rPr>
          <w:i/>
          <w:iCs/>
        </w:rPr>
        <w:t xml:space="preserve"> form model; assembles fields defined in the Org Admin Master Data FS</w:t>
      </w:r>
      <w:r>
        <w:rPr/>
        <w:t xml:space="preserve"> </w:t>
      </w:r>
      <w:r>
        <w:rPr>
          <w:rStyle w:val="VerbatimChar"/>
        </w:rPr>
        <w:t>cfg-custom</w:t>
      </w:r>
      <w:r>
        <w:rPr/>
        <w:t xml:space="preserve"> </w:t>
      </w:r>
      <w:r>
        <w:rPr>
          <w:i/>
          <w:iCs/>
        </w:rPr>
        <w:t>(40 fields).</w:t>
      </w:r>
      <w:r>
        <w:rPr/>
        <w:t xml:space="preserve"> Builder: form code, target context (onboarding cluster / workflow data-collection stage / leave or attendance request / interview guide / separation / exit-interview / custom application form), </w:t>
      </w:r>
      <w:r>
        <w:rPr>
          <w:b/>
          <w:bCs/>
        </w:rPr>
        <w:t>field set</w:t>
      </w:r>
      <w:r>
        <w:rPr/>
        <w:t xml:space="preserve"> (add fields from the custom-field library + standard fields), </w:t>
      </w:r>
      <w:r>
        <w:rPr>
          <w:b/>
          <w:bCs/>
        </w:rPr>
        <w:t>conditional logic</w:t>
      </w:r>
      <w:r>
        <w:rPr/>
        <w:t xml:space="preserve"> (show/required-if), </w:t>
      </w:r>
      <w:r>
        <w:rPr>
          <w:b/>
          <w:bCs/>
        </w:rPr>
        <w:t>per-role field visibility</w:t>
      </w:r>
      <w:r>
        <w:rPr/>
        <w:t xml:space="preserve"> (reference RBAC §3.9), data-binding + write-back to the entity, translations/i18n, and </w:t>
      </w:r>
      <w:r>
        <w:rPr>
          <w:b/>
          <w:bCs/>
        </w:rPr>
        <w:t>versioning</w:t>
      </w:r>
      <w:r>
        <w:rPr/>
        <w:t xml:space="preserve"> (a form used by in-flight instances keeps its version). Validation rules attach via Foundation </w:t>
      </w:r>
      <w:r>
        <w:rPr>
          <w:b/>
          <w:bCs/>
        </w:rPr>
        <w:t>VAL-</w:t>
      </w:r>
      <w:r>
        <w:rPr/>
        <w:t>* ids (never re-authored). Validation: at least one field; bound fields reference an active custom-field/standard field; conditional references resolve.</w:t>
      </w:r>
      <w:bookmarkEnd w:id="4"/>
    </w:p>
    <w:p>
      <w:pPr>
        <w:pStyle w:val="Heading2"/>
        <w:rPr/>
      </w:pPr>
      <w:bookmarkStart w:id="5" w:name="X74379fa35df7028d96a2413292811d6caff7433"/>
      <w:r>
        <w:rPr/>
        <w:t xml:space="preserve">6. Notification Configuration — </w:t>
      </w:r>
      <w:r>
        <w:rPr>
          <w:rStyle w:val="VerbatimChar"/>
        </w:rPr>
        <w:t>cfg-notif</w:t>
      </w:r>
    </w:p>
    <w:p>
      <w:pPr>
        <w:pStyle w:val="FirstParagraph"/>
        <w:rPr/>
      </w:pPr>
      <w:r>
        <w:rPr>
          <w:i/>
          <w:iCs/>
        </w:rPr>
        <w:t xml:space="preserve">Writes the Platform </w:t>
      </w:r>
      <w:r>
        <w:rPr>
          <w:b/>
          <w:bCs/>
          <w:i/>
          <w:iCs/>
        </w:rPr>
        <w:t>W.3</w:t>
      </w:r>
      <w:r>
        <w:rPr>
          <w:i/>
          <w:iCs/>
        </w:rPr>
        <w:t xml:space="preserve"> notification-config model; delivered by </w:t>
      </w:r>
      <w:r>
        <w:rPr>
          <w:b/>
          <w:bCs/>
          <w:i/>
          <w:iCs/>
        </w:rPr>
        <w:t>X.2</w:t>
      </w:r>
      <w:r>
        <w:rPr>
          <w:i/>
          <w:iCs/>
        </w:rPr>
        <w:t>; copy lives in the Foundation §5 / module-FS message catalogue (referenced by id).</w:t>
      </w:r>
      <w:r>
        <w:rPr/>
        <w:t xml:space="preserve"> Builder: per </w:t>
      </w:r>
      <w:r>
        <w:rPr>
          <w:b/>
          <w:bCs/>
        </w:rPr>
        <w:t>event / stage</w:t>
      </w:r>
      <w:r>
        <w:rPr/>
        <w:t xml:space="preserve"> recipient resolution (default recipients / additional recipients / CC roles / CC users), </w:t>
      </w:r>
      <w:r>
        <w:rPr>
          <w:b/>
          <w:bCs/>
        </w:rPr>
        <w:t>channel</w:t>
      </w:r>
      <w:r>
        <w:rPr/>
        <w:t xml:space="preserve"> selection (IN_APP / EMAIL / SMS per §9.1), </w:t>
      </w:r>
      <w:r>
        <w:rPr>
          <w:b/>
          <w:bCs/>
        </w:rPr>
        <w:t>reminder cadence vs escalation</w:t>
      </w:r>
      <w:r>
        <w:rPr/>
        <w:t xml:space="preserve"> distinction + escalation targets, role→user expansion, suppression/dedup, </w:t>
      </w:r>
      <w:r>
        <w:rPr>
          <w:b/>
          <w:bCs/>
        </w:rPr>
        <w:t>digest</w:t>
      </w:r>
      <w:r>
        <w:rPr/>
        <w:t xml:space="preserve"> mode, per-tenant sender config, and template selection by </w:t>
      </w:r>
      <w:r>
        <w:rPr>
          <w:b/>
          <w:bCs/>
        </w:rPr>
        <w:t>Msg id</w:t>
      </w:r>
      <w:r>
        <w:rPr/>
        <w:t xml:space="preserve">. Honors §9.9: EMAIL mandatory for approval/statutory events (not suppressible); 5-attempt retry + DLQ (X.2). The builder configures </w:t>
      </w:r>
      <w:r>
        <w:rPr>
          <w:i/>
          <w:iCs/>
        </w:rPr>
        <w:t>who/which-channel/when</w:t>
      </w:r>
      <w:r>
        <w:rPr/>
        <w:t>; it does not author message copy.</w:t>
      </w:r>
      <w:bookmarkEnd w:id="5"/>
    </w:p>
    <w:p>
      <w:pPr>
        <w:pStyle w:val="Heading2"/>
        <w:rPr/>
      </w:pPr>
      <w:bookmarkStart w:id="6" w:name="X17b78ae6ceac7f0fa7b9654dbe035accdc820b5"/>
      <w:r>
        <w:rPr/>
        <w:t>7. RBAC Administration &amp; Entitlement Grants</w:t>
      </w:r>
    </w:p>
    <w:p>
      <w:pPr>
        <w:pStyle w:val="FirstParagraph"/>
        <w:rPr/>
      </w:pPr>
      <w:r>
        <w:rPr>
          <w:i/>
          <w:iCs/>
        </w:rPr>
        <w:t xml:space="preserve">Edits the </w:t>
      </w:r>
      <w:r>
        <w:rPr>
          <w:b/>
          <w:bCs/>
          <w:i/>
          <w:iCs/>
        </w:rPr>
        <w:t>RBAC model</w:t>
      </w:r>
      <w:r>
        <w:rPr>
          <w:i/>
          <w:iCs/>
        </w:rPr>
        <w:t xml:space="preserve"> (RBAC Design Document v1.2); enforced by </w:t>
      </w:r>
      <w:r>
        <w:rPr>
          <w:b/>
          <w:bCs/>
          <w:i/>
          <w:iCs/>
        </w:rPr>
        <w:t>P02</w:t>
      </w:r>
      <w:r>
        <w:rPr>
          <w:i/>
          <w:iCs/>
        </w:rPr>
        <w:t>. The screens manage the model; they never define enforcement mechanics.</w:t>
      </w:r>
      <w:r>
        <w:rPr/>
        <w:t xml:space="preserve"> - </w:t>
      </w:r>
      <w:r>
        <w:rPr>
          <w:b/>
          <w:bCs/>
        </w:rPr>
        <w:t>RBAC Roles &amp; Permissions —</w:t>
      </w:r>
      <w:r>
        <w:rPr/>
        <w:t xml:space="preserve"> </w:t>
      </w:r>
      <w:r>
        <w:rPr>
          <w:rStyle w:val="VerbatimChar"/>
        </w:rPr>
        <w:t>cfg-rbac</w:t>
      </w:r>
      <w:r>
        <w:rPr/>
        <w:t xml:space="preserve"> (grounded in Standard Permissions exports, 8 policies): view/edit the role taxonomy, the </w:t>
      </w:r>
      <w:r>
        <w:rPr>
          <w:b/>
          <w:bCs/>
        </w:rPr>
        <w:t>permission matrix</w:t>
      </w:r>
      <w:r>
        <w:rPr/>
        <w:t xml:space="preserve"> (152 × 18) per role × module × action (enable/disable, the as-configured baseline per the Matrix↔Exports reconciliation), field-level access, and the </w:t>
      </w:r>
      <w:r>
        <w:rPr>
          <w:b/>
          <w:bCs/>
        </w:rPr>
        <w:t>capability-flag registry</w:t>
      </w:r>
      <w:r>
        <w:rPr/>
        <w:t xml:space="preserve"> (4 flags: BGV review, Letter Admin, Asset Custodian, Dept-Head Audit Certify) + the two HOD configurable grants. Every change writes </w:t>
      </w:r>
      <w:r>
        <w:rPr>
          <w:rStyle w:val="VerbatimChar"/>
        </w:rPr>
        <w:t>security_audit_log</w:t>
      </w:r>
      <w:r>
        <w:rPr/>
        <w:t xml:space="preserve"> (P05). - </w:t>
      </w:r>
      <w:r>
        <w:rPr>
          <w:b/>
          <w:bCs/>
        </w:rPr>
        <w:t>Entitlement Grants —</w:t>
      </w:r>
      <w:r>
        <w:rPr/>
        <w:t xml:space="preserve"> </w:t>
      </w:r>
      <w:r>
        <w:rPr>
          <w:rStyle w:val="VerbatimChar"/>
        </w:rPr>
        <w:t>cfg-grants</w:t>
      </w:r>
      <w:r>
        <w:rPr/>
        <w:t xml:space="preserve">: grant/revoke </w:t>
      </w:r>
      <w:r>
        <w:rPr>
          <w:b/>
          <w:bCs/>
        </w:rPr>
        <w:t>individual entitlements</w:t>
      </w:r>
      <w:r>
        <w:rPr/>
        <w:t xml:space="preserve"> (time-bound, mandatory expiry, audited). Validation: VAL-DATE (expiry mandatory), scope defined. - </w:t>
      </w:r>
      <w:r>
        <w:rPr>
          <w:b/>
          <w:bCs/>
        </w:rPr>
        <w:t>UAGs</w:t>
      </w:r>
      <w:r>
        <w:rPr/>
        <w:t xml:space="preserve"> are shared with HR Admin and authored in the Org Admin Master Data FS (§2.11) — referenced here, not duplicated.</w:t>
      </w:r>
      <w:bookmarkEnd w:id="6"/>
    </w:p>
    <w:p>
      <w:pPr>
        <w:pStyle w:val="Heading2"/>
        <w:rPr/>
      </w:pPr>
      <w:bookmarkStart w:id="7" w:name="X69dd165d299e1c34e39862ae6b9b10bea3345ab"/>
      <w:r>
        <w:rPr/>
        <w:t>8. Tenant-wide Platform Settings</w:t>
      </w:r>
    </w:p>
    <w:p>
      <w:pPr>
        <w:pStyle w:val="FirstParagraph"/>
        <w:rPr/>
      </w:pPr>
      <w:r>
        <w:rPr>
          <w:i/>
          <w:iCs/>
        </w:rPr>
        <w:t>The tenant behaviour toggles consumed by the operational modules (the policies that bind them are in the HR Admin FS).</w:t>
      </w:r>
      <w:r>
        <w:rPr/>
        <w:t xml:space="preserve"> - </w:t>
      </w:r>
      <w:r>
        <w:rPr>
          <w:b/>
          <w:bCs/>
        </w:rPr>
        <w:t>Leave Platform Settings —</w:t>
      </w:r>
      <w:r>
        <w:rPr/>
        <w:t xml:space="preserve"> </w:t>
      </w:r>
      <w:r>
        <w:rPr>
          <w:rStyle w:val="VerbatimChar"/>
        </w:rPr>
        <w:t>cfg-leave-platform</w:t>
      </w:r>
      <w:r>
        <w:rPr/>
        <w:t xml:space="preserve"> (Leave Settings export, 131 toggles): revocation rules, escalation/SLA, sandwich/clubbing, rounding, balance-display, encashment window, optional-holiday behaviour, combined balance, blackout enablement, etc. - </w:t>
      </w:r>
      <w:r>
        <w:rPr>
          <w:b/>
          <w:bCs/>
        </w:rPr>
        <w:t>Attendance Platform Settings —</w:t>
      </w:r>
      <w:r>
        <w:rPr/>
        <w:t xml:space="preserve"> </w:t>
      </w:r>
      <w:r>
        <w:rPr>
          <w:rStyle w:val="VerbatimChar"/>
        </w:rPr>
        <w:t>cfg-att-platform</w:t>
      </w:r>
      <w:r>
        <w:rPr/>
        <w:t xml:space="preserve"> (Attendance Settings export, 147 toggles): regularization restriction, auto-approve/reject, escalation, exclusions for present-day/late/early, infraction framework, geofencing enablement, overtime display, cycle/freeze, widget visibility, etc. - These are tenant-scope behaviour switches; they do not define policies (that is HR Admin). Changes audited (P05) and cascade per Platform §0.3.</w:t>
      </w:r>
      <w:bookmarkEnd w:id="7"/>
    </w:p>
    <w:p>
      <w:pPr>
        <w:pStyle w:val="Heading2"/>
        <w:rPr/>
      </w:pPr>
      <w:bookmarkStart w:id="8" w:name="X8a2ba902ec759104a2d881c11adcb6641942bd5"/>
      <w:r>
        <w:rPr/>
        <w:t>9. Security &amp; Access Configuration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SSO &amp; Authentication —</w:t>
      </w:r>
      <w:r>
        <w:rPr/>
        <w:t xml:space="preserve"> </w:t>
      </w:r>
      <w:r>
        <w:rPr>
          <w:rStyle w:val="VerbatimChar"/>
        </w:rPr>
        <w:t>cfg-sso</w:t>
      </w:r>
      <w:r>
        <w:rPr/>
        <w:t>: SSO policy, session/expiry (Platform §0.2 / BRD §7.4).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Integration Credentials —</w:t>
      </w:r>
      <w:r>
        <w:rPr/>
        <w:t xml:space="preserve"> </w:t>
      </w:r>
      <w:r>
        <w:rPr>
          <w:rStyle w:val="VerbatimChar"/>
        </w:rPr>
        <w:t>cfg-integrations</w:t>
      </w:r>
      <w:r>
        <w:rPr/>
        <w:t>: encrypted credentials, rotation, per-integration scope (Platform X.3 / P04).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IP Whitelist —</w:t>
      </w:r>
      <w:r>
        <w:rPr/>
        <w:t xml:space="preserve"> </w:t>
      </w:r>
      <w:r>
        <w:rPr>
          <w:rStyle w:val="VerbatimChar"/>
        </w:rPr>
        <w:t>cfg-ip</w:t>
      </w:r>
      <w:r>
        <w:rPr/>
        <w:t xml:space="preserve"> (12 networks), </w:t>
      </w:r>
      <w:r>
        <w:rPr>
          <w:b/>
          <w:bCs/>
        </w:rPr>
        <w:t>Biometric Devices &amp; Locations —</w:t>
      </w:r>
      <w:r>
        <w:rPr/>
        <w:t xml:space="preserve"> </w:t>
      </w:r>
      <w:r>
        <w:rPr>
          <w:rStyle w:val="VerbatimChar"/>
        </w:rPr>
        <w:t>cfg-devices</w:t>
      </w:r>
      <w:r>
        <w:rPr/>
        <w:t xml:space="preserve"> (FR-P04-002), </w:t>
      </w:r>
      <w:r>
        <w:rPr>
          <w:b/>
          <w:bCs/>
        </w:rPr>
        <w:t>Geofence enablement —</w:t>
      </w:r>
      <w:r>
        <w:rPr/>
        <w:t xml:space="preserve"> </w:t>
      </w:r>
      <w:r>
        <w:rPr>
          <w:rStyle w:val="VerbatimChar"/>
        </w:rPr>
        <w:t>cfg-geofence</w:t>
      </w:r>
      <w:r>
        <w:rPr/>
        <w:t xml:space="preserve"> (fences mastered in Org Admin Master Data FS; toggled here). Validation: VAL-REQUIRED/ENUM; credential encryption never returns secrets to the client.</w:t>
      </w:r>
      <w:bookmarkEnd w:id="8"/>
    </w:p>
    <w:p>
      <w:pPr>
        <w:pStyle w:val="Heading2"/>
        <w:rPr/>
      </w:pPr>
      <w:r>
        <w:rPr/>
        <w:t>9A. Module-admin configuration surfaces (Employee-review cross-reference)</w:t>
      </w:r>
    </w:p>
    <w:p>
      <w:pPr>
        <w:pStyle w:val="FirstParagraph"/>
        <w:rPr/>
      </w:pPr>
      <w:r>
        <w:rPr>
          <w:i/>
          <w:iCs/>
        </w:rPr>
        <w:t xml:space="preserve">These configurators are owned by </w:t>
      </w:r>
      <w:r>
        <w:rPr>
          <w:b/>
          <w:bCs/>
          <w:i/>
          <w:iCs/>
        </w:rPr>
        <w:t>module admins</w:t>
      </w:r>
      <w:r>
        <w:rPr>
          <w:i/>
          <w:iCs/>
        </w:rPr>
        <w:t>, not Org Admin; the Org Admin console only groups/menus them. Listed here so the “who configures” answers from the Employee-role review have a single home.</w:t>
      </w:r>
    </w:p>
    <w:tbl>
      <w:tblPr>
        <w:tblStyle w:val="Table"/>
        <w:tblW w:w="79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Configurator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Owner (configures)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Where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Leave reasons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Leave Admin / HR Admin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Leave &amp; attendance (leave_reasons_master)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User-assignment &amp; group-company scoping toggle.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Attachment-mandatory (per leave policy)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Leave Admin / HR Admin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Leave policy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Attachment Mandatory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…if &gt; X days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Sandwich rule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Leave Admin / HR Admin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Leave Settings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Apply Sandwich…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+ sandwich cron, tenant-level.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Service-Catalogue master (new)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Service Desk Admin (M17)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Service Desk config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Catalogue items + default category/sub-category/asset/approver (consumed by Raise ticket).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No config export exists yet — to be created (OPEN-FS-CFG-07).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Self-rating scale &amp; dropdown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Performance Admin (M09)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ReviewKra settings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Rating scale,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Enable dropdown on rating scale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normalization.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Scorecard pillar — enable &amp; mandatory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Performance Admin (M09)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Goal plan + Scorecard-pillars screen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Goal Scorecard Pillar — Enable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per goal plan;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mandatory off by default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. Goal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alignment removed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from authoring.</w:t>
            </w:r>
            <w:bookmarkStart w:id="9" w:name="Xf973e80a005b07294a70dbe2b9db1991d3ad105"/>
            <w:bookmarkEnd w:id="9"/>
          </w:p>
        </w:tc>
      </w:tr>
    </w:tbl>
    <w:p>
      <w:pPr>
        <w:pStyle w:val="Heading2"/>
        <w:rPr/>
      </w:pPr>
      <w:r>
        <w:rPr/>
        <w:t>10. Per-Screen RBAC Projection &amp; Menu</w:t>
      </w:r>
    </w:p>
    <w:p>
      <w:pPr>
        <w:pStyle w:val="FirstParagraph"/>
        <w:rPr/>
      </w:pPr>
      <w:r>
        <w:rPr>
          <w:i/>
          <w:iCs/>
        </w:rPr>
        <w:t>References RBAC v1.2 §2.1 (Org Admin), §2.1.1 (build vs bind), Foundation §6.</w:t>
      </w:r>
      <w:r>
        <w:rPr/>
        <w:t xml:space="preserve"> All §2–§9 screens are </w:t>
      </w:r>
      <w:r>
        <w:rPr>
          <w:b/>
          <w:bCs/>
        </w:rPr>
        <w:t>Organisation Admin</w:t>
      </w:r>
      <w:r>
        <w:rPr/>
        <w:t xml:space="preserve"> only (the tenant configuration owner; the only cross-entity role). HR Admin / module admins may </w:t>
      </w:r>
      <w:r>
        <w:rPr>
          <w:i/>
          <w:iCs/>
        </w:rPr>
        <w:t>view</w:t>
      </w:r>
      <w:r>
        <w:rPr/>
        <w:t xml:space="preserve"> and </w:t>
      </w:r>
      <w:r>
        <w:rPr>
          <w:i/>
          <w:iCs/>
        </w:rPr>
        <w:t>bind</w:t>
      </w:r>
      <w:r>
        <w:rPr/>
        <w:t xml:space="preserve"> the resulting definitions but cannot create/edit them. Platform Super Admin is not involved. RBAC administration (§7) and SSO/integration (§9) are the most sensitive — every change writes </w:t>
      </w:r>
      <w:r>
        <w:rPr>
          <w:rStyle w:val="VerbatimChar"/>
        </w:rPr>
        <w:t>security_audit_log</w:t>
      </w:r>
      <w:r>
        <w:rPr/>
        <w:t xml:space="preserve"> (P05). Menu surfaces under Foundation §6 “Settings / Configuration” (Documents &amp; workflow, IAM &amp; security, Tenant &amp; entities, Leave &amp; attendance settings groups).</w:t>
      </w:r>
    </w:p>
    <w:p>
      <w:pPr>
        <w:pStyle w:val="Heading2"/>
        <w:rPr/>
      </w:pPr>
      <w:bookmarkStart w:id="10" w:name="X07f05aabfcbea19e43b144be01ca4db10e46d6a"/>
      <w:r>
        <w:rPr/>
        <w:t>11. Operational Layer</w:t>
      </w:r>
    </w:p>
    <w:p>
      <w:pPr>
        <w:pStyle w:val="FirstParagraph"/>
        <w:rPr/>
      </w:pPr>
      <w:r>
        <w:rPr/>
        <w:t xml:space="preserve">These builders produce configuration consumed by the P01 engine, X.2 notifications, and P02 enforcement — they register no new scheduled jobs. Every create/edit/activate/deprecate writes an audit row (P05); RBAC/SSO/integration changes write </w:t>
      </w:r>
      <w:r>
        <w:rPr>
          <w:rStyle w:val="VerbatimChar"/>
        </w:rPr>
        <w:t>security_audit_log</w:t>
      </w:r>
      <w:r>
        <w:rPr/>
        <w:t>. No new message copy (copy lives in Foundation §5).</w:t>
      </w:r>
      <w:bookmarkEnd w:id="10"/>
    </w:p>
    <w:p>
      <w:pPr>
        <w:pStyle w:val="Heading2"/>
        <w:rPr/>
      </w:pPr>
      <w:r>
        <w:rPr/>
        <w:t>12. Reference Register</w:t>
      </w:r>
    </w:p>
    <w:tbl>
      <w:tblPr>
        <w:tblStyle w:val="Table"/>
        <w:tblW w:w="79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Builder screen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Prototype page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Writes (model)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Grounded in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Workflow builder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cfg-workflows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W.1 workflow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Workflows 68 / Stages 189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Approval-flow builder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cfg-approval-flows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(new)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W.1 approval flow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Approval Flow 76 / Stages 104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Skip / SLA / Decision matrix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cfg-skip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cfg-sla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cfg-decisionmatrix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W.1 sub-models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Skip 4, SLA, decision matrix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Form builder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cfg-forms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(new)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W.2 form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Custom Fields 40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Notification config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cfg-notif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W.3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§9 matrices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RBAC admin / Grants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cfg-rbac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cfg-grants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RBAC model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Standard Permissions (8)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Leave/Attendance settings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cfg-leave-platform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cfg-att-platform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tenant settings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Leave 131 / Attendance 147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SSO / Integrations / IP / Devices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cfg-sso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cfg-integrations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cfg-ip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cfg-devices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P04 / X.3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IP 12</w:t>
            </w:r>
            <w:bookmarkStart w:id="11" w:name="X8054a165283c46d2204ccd3182463a2e97361c1"/>
            <w:bookmarkEnd w:id="11"/>
          </w:p>
        </w:tc>
      </w:tr>
    </w:tbl>
    <w:p>
      <w:pPr>
        <w:pStyle w:val="Heading2"/>
        <w:rPr/>
      </w:pPr>
      <w:r>
        <w:rPr/>
        <w:t>13. Open Items, Conflicts &amp; Recommendations</w:t>
      </w:r>
    </w:p>
    <w:tbl>
      <w:tblPr>
        <w:tblStyle w:val="Table"/>
        <w:tblW w:w="79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Type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Item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Owner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PROPOSED resolution (confirm before build)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OPEN-FS-CFG-01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Prototype gap (resolving)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No dedicated approval-flow builder page in the prototype; this FS specs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cfg-approval-flows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Design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Add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cfg-approval-flows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page, OR make Approval-Flow a mode inside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cfg-workflows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 Recommendation: dedicated, since stage shapes differ (approver-context vs action-type).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OPEN-FS-CFG-02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Prototype gap (resolving)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No form-builder/assembly page;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cfg-custom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only defines fields. This FS specs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cfg-forms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Design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Add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cfg-forms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(assemble fields → forms, conditional logic, per-role visibility, versioning).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OPEN-FS-CFG-03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Boundary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Tenant-wide settings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cfg-leave-platform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cfg-att-platform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 authored here; operational policies in HR Admin FS (OPEN-FS-HRA-01).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Architecture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Confirm: settings = Org Admin (here); policies = HR Admin.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OPEN-FS-CFG-04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Boundary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RBAC admin screen edits the model (RBAC doc); enforcement is P02.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Architecture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Confirm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cfg-rbac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edits the model only; P02 enforces. Matrix baseline = the Matrix↔Exports reconciliation (RBAC-04).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OPEN-FS-CFG-05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Dependency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Builders must exist before HR Admin policies bind them (OPEN-FS-HRA-03) and before module flows run.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Product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Sequence build before bind; meanwhile bindings reference by id.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OPEN-FS-CFG-07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 gap (new)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Service-Catalogue master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has no configuration export among the 115; needs an owning screen (Service Desk Admin, M17) with item list + default category/sub-category/asset/approver mapping.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Service Desk Admin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Create the master + config screen; a sample master is supplied with the Employee-review package.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OPEN-FS-CFG-06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Reconcile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New VAL ids (VAL-FLOW-NOCYCLE) + the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cfg-approval-flows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cfg-forms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pages to fold into Foundation §2 and the prototype at Step-6.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Architecture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 at reconciliation; add the two prototype pages.</w:t>
            </w:r>
          </w:p>
        </w:tc>
      </w:tr>
    </w:tbl>
    <w:p>
      <w:pPr>
        <w:pStyle w:val="Heading2"/>
        <w:rPr/>
      </w:pPr>
      <w:r>
        <w:rPr/>
        <w:t>Manager-role review (Round 3)</w:t>
      </w:r>
    </w:p>
    <w:p>
      <w:pPr>
        <w:pStyle w:val="Compact"/>
        <w:numPr>
          <w:ilvl w:val="0"/>
          <w:numId w:val="7"/>
        </w:numPr>
        <w:rPr/>
      </w:pPr>
      <w:r>
        <w:rPr>
          <w:b/>
          <w:bCs/>
        </w:rPr>
        <w:t>Notice configuration:</w:t>
      </w:r>
      <w:r>
        <w:rPr/>
        <w:t xml:space="preserve"> adds a </w:t>
      </w:r>
      <w:r>
        <w:rPr>
          <w:i/>
          <w:iCs/>
        </w:rPr>
        <w:t>Manager/Reviewer may edit Notice Period</w:t>
      </w:r>
      <w:r>
        <w:rPr/>
        <w:t xml:space="preserve"> flag (separate from </w:t>
      </w:r>
      <w:r>
        <w:rPr>
          <w:i/>
          <w:iCs/>
        </w:rPr>
        <w:t>…edit Recovery Days</w:t>
      </w:r>
      <w:r>
        <w:rPr/>
        <w:t>). Owner: Org Admin / HR Admin. Default off. Drives the manager Stage-1 separation editable-notice behaviour (M03).</w:t>
      </w:r>
    </w:p>
    <w:p>
      <w:pPr>
        <w:pStyle w:val="Compact"/>
        <w:numPr>
          <w:ilvl w:val="0"/>
          <w:numId w:val="8"/>
        </w:numPr>
        <w:rPr/>
      </w:pPr>
      <w:r>
        <w:rPr>
          <w:b/>
          <w:bCs/>
        </w:rPr>
        <w:t>Terminology:</w:t>
      </w:r>
      <w:r>
        <w:rPr/>
        <w:t xml:space="preserve"> the </w:t>
      </w:r>
      <w:r>
        <w:rPr>
          <w:i/>
          <w:iCs/>
        </w:rPr>
        <w:t>Manager appraisal</w:t>
      </w:r>
      <w:r>
        <w:rPr/>
        <w:t xml:space="preserve"> surface is renamed </w:t>
      </w:r>
      <w:r>
        <w:rPr>
          <w:b/>
          <w:bCs/>
        </w:rPr>
        <w:t>Team appraisals</w:t>
      </w:r>
      <w:r>
        <w:rPr/>
        <w:t xml:space="preserve"> (M09 / menu).</w:t>
      </w:r>
    </w:p>
    <w:p>
      <w:pPr>
        <w:pStyle w:val="Compact"/>
        <w:numPr>
          <w:ilvl w:val="0"/>
          <w:numId w:val="9"/>
        </w:numPr>
        <w:rPr/>
      </w:pPr>
      <w:r>
        <w:rPr>
          <w:b/>
          <w:bCs/>
        </w:rPr>
        <w:t>OPEN-FS-CFG-08:</w:t>
      </w:r>
      <w:r>
        <w:rPr/>
        <w:t xml:space="preserve"> the Workspace model (Me / My Team / Admin) availability derives from RBAC role holdings + a has-reportees flag — confirm whether </w:t>
      </w:r>
      <w:r>
        <w:rPr>
          <w:i/>
          <w:iCs/>
        </w:rPr>
        <w:t>has-reportees</w:t>
      </w:r>
      <w:r>
        <w:rPr/>
        <w:t xml:space="preserve"> is a derived attribute or an explicit configurable flag.</w:t>
      </w:r>
    </w:p>
    <w:p>
      <w:pPr>
        <w:pStyle w:val="Heading2"/>
        <w:rPr/>
      </w:pPr>
      <w:bookmarkStart w:id="12" w:name="manager-role-review-round-3-follow-up"/>
      <w:r>
        <w:rPr/>
        <w:t>Manager-role review (Round 3 follow-up)</w:t>
      </w:r>
    </w:p>
    <w:p>
      <w:pPr>
        <w:pStyle w:val="Compact"/>
        <w:numPr>
          <w:ilvl w:val="0"/>
          <w:numId w:val="10"/>
        </w:numPr>
        <w:spacing w:before="36" w:after="36"/>
        <w:rPr/>
      </w:pPr>
      <w:r>
        <w:rPr>
          <w:b/>
          <w:bCs/>
        </w:rPr>
        <w:t>OPEN-FS-CFG-08 — RESOLVED.</w:t>
      </w:r>
      <w:r>
        <w:rPr/>
        <w:t xml:space="preserve"> </w:t>
      </w:r>
      <w:r>
        <w:rPr>
          <w:i/>
          <w:iCs/>
        </w:rPr>
        <w:t>has-reportees</w:t>
      </w:r>
      <w:r>
        <w:rPr/>
        <w:t xml:space="preserve"> (an input to the Me / My Team / Admin Workspace model) is a </w:t>
      </w:r>
      <w:r>
        <w:rPr>
          <w:b/>
          <w:bCs/>
        </w:rPr>
        <w:t>derived</w:t>
      </w:r>
      <w:r>
        <w:rPr/>
        <w:t xml:space="preserve"> attribute computed from the reporting hierarchy, </w:t>
      </w:r>
      <w:r>
        <w:rPr>
          <w:b/>
          <w:bCs/>
        </w:rPr>
        <w:t>not</w:t>
      </w:r>
      <w:r>
        <w:rPr/>
        <w:t xml:space="preserve"> a configurable flag. No new configuration object.</w:t>
      </w:r>
      <w:bookmarkEnd w:id="0"/>
      <w:bookmarkEnd w:id="12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2026-06-19T09:53:14Z</dcterms:created>
  <dc:creator/>
  <dc:description/>
  <dc:language>en-US</dc:language>
  <cp:lastModifiedBy/>
  <dcterms:modified xsi:type="dcterms:W3CDTF">2026-06-19T09:53:14Z</dcterms:modified>
  <cp:revision>0</cp:revision>
  <dc:subject/>
  <dc:title>PrimeSoft HRMS ��� FS Org Admin Configuration v1.3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