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PrimeSoft HRMS - FS Org Admin Master Data (v1.1)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"1-2"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FirstParagraph"/>
        <w:rPr/>
      </w:pPr>
      <w:r>
        <w:rPr>
          <w:i/>
          <w:iCs/>
        </w:rPr>
        <w:t>PrimeSoft HRMS · Functional Specification — Org Admin: Master Data · v1.0 · Confidential</w:t>
      </w:r>
    </w:p>
    <w:p>
      <w:pPr>
        <w:pStyle w:val="Heading1"/>
        <w:rPr/>
      </w:pPr>
      <w:r>
        <w:rPr/>
        <w:t>Functional Specification — Org Admin: Master Data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4679"/>
        <w:gridCol w:w="4680"/>
      </w:tblGrid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v1.1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Reconciliation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Adds the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cfg-classification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screen (Contribution Level, Employee Group, Notice Period, Appraisal Period). Closes OPEN-FS-ORG-01.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Draft for review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Owner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Organisation Admin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(org structure — RBAC §2.1). UAG creation is shared with HR Admin; custom-field and national-ID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definitions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are Org-Admin build (RBAC §2.1.1).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References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BRD v7.5/v2 §4.2 (org &amp; tenancy entities), §4.3–§4.5 (department/location/designation/statutory masters), §3.6 (data scoping), §4.13 (assignment/UAG); RBAC Design Document v1.2 (§2.1 Platform Roles, §3.5 UAGs, §2.1.1 build-vs-bind); Foundation FS v1.1 (§1 API, §2 VAL-*, §6 menu, §4 jobs); Platform Spec v1.1 (W.2 form/custom-field model, P05 audit); Prototype v2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org-structure pages); master exports (Department, Location, Grade/Band, Designation, Region, Contribution Level, Weekly-Off, Holiday, Assignment, Custom Fields, National ID).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Single source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BRD owns the entity field tables and scoping rules; this FS references them and authors the master-maintenance screens, contracts, validation, per-screen RBAC projection, and the operational layer.</w:t>
            </w:r>
          </w:p>
        </w:tc>
      </w:tr>
    </w:tbl>
    <w:p>
      <w:pPr>
        <w:pStyle w:val="Heading2"/>
        <w:rPr/>
      </w:pPr>
      <w:r>
        <w:rPr/>
        <w:t>1. Scope &amp; Reference Map</w:t>
      </w:r>
    </w:p>
    <w:p>
      <w:pPr>
        <w:pStyle w:val="Heading3"/>
        <w:rPr/>
      </w:pPr>
      <w:bookmarkStart w:id="0" w:name="coverage"/>
      <w:r>
        <w:rPr/>
        <w:t>1.1 Coverage</w:t>
      </w:r>
    </w:p>
    <w:p>
      <w:pPr>
        <w:pStyle w:val="FirstParagraph"/>
        <w:rPr/>
      </w:pPr>
      <w:r>
        <w:rPr/>
        <w:t xml:space="preserve">Master-data maintenance owned by Org Admin: legal entities / group company, business units, departments, the job-architecture set (designations, grades, bands, contribution levels), geography (regions, locations), workforce-classification masters (employee group, notice-period, appraisal-period), custom fields, national-ID configuration, holidays + holiday groups, weekly-off patterns, projects, and User Assignment Groups (UAGs / assignment rules). Operational </w:t>
      </w:r>
      <w:r>
        <w:rPr>
          <w:i/>
          <w:iCs/>
        </w:rPr>
        <w:t>binding</w:t>
      </w:r>
      <w:r>
        <w:rPr/>
        <w:t xml:space="preserve"> of these masters to employees/policies is owned by HR Admin / module admins (RBAC §2.1.1) and lives in the operational module FS.</w:t>
      </w:r>
      <w:bookmarkEnd w:id="0"/>
    </w:p>
    <w:p>
      <w:pPr>
        <w:pStyle w:val="Heading3"/>
        <w:rPr/>
      </w:pPr>
      <w:r>
        <w:rPr/>
        <w:t>1.2 Screen → master → reference register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FS screen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Prototype page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data-page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 export (evidence)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BRD ref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 entities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Entities / Group Company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cfg-tenant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(tenant config)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§4.2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tenants, legal entities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Business Units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cfg-bu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§4.2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business_units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Departments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cfg-depts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Department (148)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§4.3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departments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Designations · Grades · Bands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cfg-grades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Designation (527), Grade (14), Band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§4.4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designations, grades, bands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Contribution Levels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cfg-classification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Contribution Level / Neev (8)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§4.4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contribution_levels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Regions &amp; Locations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cfg-geo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Location (12), Region (5)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§4.3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locations, location_regions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Workforce classification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cfg-classification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Employee Group (9), Notice-Period (5), Appraisal-Period (13)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§4.13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classification masters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Custom Fields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cfg-custom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Custom Fields (40)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§4 / W.2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custom_field_defs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National ID Configuration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cfg-nid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National ID (8)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§4.5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national_id_configurations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Holidays &amp; Holiday Groups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cfg-holiday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cfg-holiday-calendars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Holiday (156)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§4 (calendar)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holidays, holiday_groups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Weekly-Off Patterns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cfg-weeklyoff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Weekly-Off (19)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§4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weekly_off_patterns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Projects &amp; UAGs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hr-project-master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cfg-assign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Assignment (97×162)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§4.13, §3.5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projects, user_assignment_groups</w:t>
            </w:r>
            <w:bookmarkStart w:id="1" w:name="screen-master-reference-register"/>
            <w:bookmarkEnd w:id="1"/>
          </w:p>
        </w:tc>
      </w:tr>
    </w:tbl>
    <w:p>
      <w:pPr>
        <w:pStyle w:val="Heading2"/>
        <w:rPr/>
      </w:pPr>
      <w:r>
        <w:rPr/>
        <w:t>2. Screen Specifications</w:t>
      </w:r>
    </w:p>
    <w:p>
      <w:pPr>
        <w:pStyle w:val="FirstParagraph"/>
        <w:rPr/>
      </w:pPr>
      <w:r>
        <w:rPr>
          <w:i/>
          <w:iCs/>
        </w:rPr>
        <w:t>Common pattern (authored once, applies to every master screen below):</w:t>
      </w:r>
      <w:r>
        <w:rPr/>
        <w:t xml:space="preserve"> list view with filter + </w:t>
      </w:r>
      <w:r>
        <w:rPr>
          <w:b/>
          <w:bCs/>
        </w:rPr>
        <w:t>Import</w:t>
      </w:r>
      <w:r>
        <w:rPr/>
        <w:t xml:space="preserve"> (CSV/XLSX with preview + row-level validation) + </w:t>
      </w:r>
      <w:r>
        <w:rPr>
          <w:b/>
          <w:bCs/>
        </w:rPr>
        <w:t>Export</w:t>
      </w:r>
      <w:r>
        <w:rPr/>
        <w:t xml:space="preserve"> + </w:t>
      </w:r>
      <w:r>
        <w:rPr>
          <w:b/>
          <w:bCs/>
        </w:rPr>
        <w:t>Add</w:t>
      </w:r>
      <w:r>
        <w:rPr/>
        <w:t>; an add/edit form; row actions Edit / Activate-Deactivate (soft, never hard delete — status flag); every create/edit/import writes audit (P05). The five UI states per Foundation §3. Only the master-specific fields, keys, and validations are noted per screen.</w:t>
      </w:r>
    </w:p>
    <w:p>
      <w:pPr>
        <w:pStyle w:val="Heading3"/>
        <w:rPr/>
      </w:pPr>
      <w:bookmarkStart w:id="2" w:name="entities-group-company-cfg-tenant"/>
      <w:r>
        <w:rPr/>
        <w:t xml:space="preserve">2.1 Entities / Group Company — </w:t>
      </w:r>
      <w:r>
        <w:rPr>
          <w:rStyle w:val="VerbatimChar"/>
        </w:rPr>
        <w:t>cfg-tenant</w:t>
      </w:r>
    </w:p>
    <w:p>
      <w:pPr>
        <w:pStyle w:val="FirstParagraph"/>
        <w:rPr/>
      </w:pPr>
      <w:bookmarkStart w:id="3" w:name="entities-group-company-cfg-tenant"/>
      <w:r>
        <w:rPr/>
        <w:t>Purpose: define the tenant’s legal entities / group companies and the tenant model (Standalone / Multi-Tenant / Group-Company). Key fields: entity name, code, registered office, country, tenant-model toggle. Standalone→Multi/Group is a config change (no migration) per Platform P04. Actions: master CRUD.</w:t>
      </w:r>
      <w:bookmarkEnd w:id="3"/>
    </w:p>
    <w:p>
      <w:pPr>
        <w:pStyle w:val="Heading3"/>
        <w:rPr/>
      </w:pPr>
      <w:bookmarkStart w:id="4" w:name="business-units-cfg-bu"/>
      <w:r>
        <w:rPr/>
        <w:t xml:space="preserve">2.2 Business Units — </w:t>
      </w:r>
      <w:r>
        <w:rPr>
          <w:rStyle w:val="VerbatimChar"/>
        </w:rPr>
        <w:t>cfg-bu</w:t>
      </w:r>
    </w:p>
    <w:p>
      <w:pPr>
        <w:pStyle w:val="FirstParagraph"/>
        <w:rPr/>
      </w:pPr>
      <w:bookmarkStart w:id="5" w:name="business-units-cfg-bu"/>
      <w:r>
        <w:rPr/>
        <w:t>Purpose: business-unit master under the entity. Fields: BU name, code, parent entity, head, status.</w:t>
      </w:r>
      <w:bookmarkEnd w:id="5"/>
    </w:p>
    <w:p>
      <w:pPr>
        <w:pStyle w:val="Heading3"/>
        <w:rPr/>
      </w:pPr>
      <w:bookmarkStart w:id="6" w:name="departments-cfg-depts"/>
      <w:r>
        <w:rPr/>
        <w:t xml:space="preserve">2.3 Departments — </w:t>
      </w:r>
      <w:r>
        <w:rPr>
          <w:rStyle w:val="VerbatimChar"/>
        </w:rPr>
        <w:t>cfg-depts</w:t>
      </w:r>
    </w:p>
    <w:p>
      <w:pPr>
        <w:pStyle w:val="FirstParagraph"/>
        <w:rPr/>
      </w:pPr>
      <w:r>
        <w:rPr/>
        <w:t xml:space="preserve">Purpose: department hierarchy (Department export, 148 rows). Key fields: company, business unit, department name + code, parent department code, </w:t>
      </w:r>
      <w:r>
        <w:rPr>
          <w:b/>
          <w:bCs/>
        </w:rPr>
        <w:t>HOD</w:t>
      </w:r>
      <w:r>
        <w:rPr/>
        <w:t xml:space="preserve">, </w:t>
      </w:r>
      <w:r>
        <w:rPr>
          <w:b/>
          <w:bCs/>
        </w:rPr>
        <w:t>Head HR / Group HR Head</w:t>
      </w:r>
      <w:r>
        <w:rPr/>
        <w:t xml:space="preserve">, hierarchy </w:t>
      </w:r>
      <w:r>
        <w:rPr>
          <w:b/>
          <w:bCs/>
        </w:rPr>
        <w:t>Level 1–9</w:t>
      </w:r>
      <w:r>
        <w:rPr/>
        <w:t xml:space="preserve">, top-department flag, status. Validations: code unique (VAL-ENUM/REQUIRED), parent reference must not create a cycle (master-unique: </w:t>
      </w:r>
      <w:r>
        <w:rPr>
          <w:b/>
          <w:bCs/>
        </w:rPr>
        <w:t>VAL-ORG-NOCYCLE</w:t>
      </w:r>
      <w:r>
        <w:rPr/>
        <w:t>), HOD/Head-HR resolve to active employees. The HOD set here feeds RBAC §3.4 manager-hierarchy and the capability grants (RBAC §4.3).</w:t>
      </w:r>
      <w:bookmarkEnd w:id="6"/>
    </w:p>
    <w:p>
      <w:pPr>
        <w:pStyle w:val="Heading3"/>
        <w:rPr/>
      </w:pPr>
      <w:bookmarkStart w:id="7" w:name="Xc0cccfc9766c6b871b29622578abf9850136e7b"/>
      <w:r>
        <w:rPr/>
        <w:t xml:space="preserve">2.4 Designations · Grades · Bands (+ Contribution Levels) — </w:t>
      </w:r>
      <w:r>
        <w:rPr>
          <w:rStyle w:val="VerbatimChar"/>
        </w:rPr>
        <w:t>cfg-grades</w:t>
      </w:r>
    </w:p>
    <w:p>
      <w:pPr>
        <w:pStyle w:val="FirstParagraph"/>
        <w:rPr/>
      </w:pPr>
      <w:r>
        <w:rPr/>
        <w:t xml:space="preserve">Purpose: job-architecture masters on one screen with tabs. Designations (527; name, code, status, </w:t>
      </w:r>
      <w:r>
        <w:rPr>
          <w:b/>
          <w:bCs/>
        </w:rPr>
        <w:t>effective-from</w:t>
      </w:r>
      <w:r>
        <w:rPr/>
        <w:t xml:space="preserve"> — effective-dated per VAL-EFFECTIVE), Grades (14; grade, code, </w:t>
      </w:r>
      <w:r>
        <w:rPr>
          <w:b/>
          <w:bCs/>
        </w:rPr>
        <w:t>mapped band</w:t>
      </w:r>
      <w:r>
        <w:rPr/>
        <w:t xml:space="preserve">), Bands (band, code), Contribution Levels are maintained on the dedicated </w:t>
      </w:r>
      <w:r>
        <w:rPr>
          <w:rStyle w:val="VerbatimChar"/>
        </w:rPr>
        <w:t>cfg-classification</w:t>
      </w:r>
      <w:r>
        <w:rPr/>
        <w:t xml:space="preserve"> screen (§2.6). Validations: code unique per type; grade→band mapping references an active band (VAL-ENUM); designation effective-dating staged via JOB-M01-EFFDATE.</w:t>
      </w:r>
      <w:bookmarkEnd w:id="7"/>
    </w:p>
    <w:p>
      <w:pPr>
        <w:pStyle w:val="Heading3"/>
        <w:rPr/>
      </w:pPr>
      <w:bookmarkStart w:id="8" w:name="regions-locations-cfg-geo"/>
      <w:r>
        <w:rPr/>
        <w:t xml:space="preserve">2.5 Regions &amp; Locations — </w:t>
      </w:r>
      <w:r>
        <w:rPr>
          <w:rStyle w:val="VerbatimChar"/>
        </w:rPr>
        <w:t>cfg-geo</w:t>
      </w:r>
    </w:p>
    <w:p>
      <w:pPr>
        <w:pStyle w:val="FirstParagraph"/>
        <w:rPr/>
      </w:pPr>
      <w:r>
        <w:rPr/>
        <w:t xml:space="preserve">Purpose: geography masters. Regions (5; region name, code, </w:t>
      </w:r>
      <w:r>
        <w:rPr>
          <w:b/>
          <w:bCs/>
        </w:rPr>
        <w:t>member states</w:t>
      </w:r>
      <w:r>
        <w:rPr/>
        <w:t xml:space="preserve">). Locations (12; company, office area, address, </w:t>
      </w:r>
      <w:r>
        <w:rPr>
          <w:b/>
          <w:bCs/>
        </w:rPr>
        <w:t>city/state/country + codes</w:t>
      </w:r>
      <w:r>
        <w:rPr/>
        <w:t xml:space="preserve">, pincode, work-area code, </w:t>
      </w:r>
      <w:r>
        <w:rPr>
          <w:b/>
          <w:bCs/>
        </w:rPr>
        <w:t>location head</w:t>
      </w:r>
      <w:r>
        <w:rPr/>
        <w:t>, registered-office flag, status; plus statutory SSO fields where the geography requires them, e.g. Thailand SSO branch). Validations: VAL-PINCODE, city/state/country consistency against the geo master (VAL-ENUM), work-area code unique. Region↔state mapping drives location-region scoping (RBAC §3.6).</w:t>
      </w:r>
      <w:bookmarkEnd w:id="8"/>
    </w:p>
    <w:p>
      <w:pPr>
        <w:pStyle w:val="Heading3"/>
        <w:rPr/>
      </w:pPr>
      <w:bookmarkStart w:id="9" w:name="Xe62bbc582bb711497a6ea86ea4ae3618119b4ed"/>
      <w:r>
        <w:rPr/>
        <w:t xml:space="preserve">2.6 Workforce Classification masters — </w:t>
      </w:r>
      <w:r>
        <w:rPr>
          <w:rStyle w:val="VerbatimChar"/>
        </w:rPr>
        <w:t>cfg-classification</w:t>
      </w:r>
    </w:p>
    <w:p>
      <w:pPr>
        <w:pStyle w:val="FirstParagraph"/>
        <w:rPr/>
      </w:pPr>
      <w:bookmarkStart w:id="10" w:name="Xe62bbc582bb711497a6ea86ea4ae3618119b4ed"/>
      <w:r>
        <w:rPr/>
        <w:t>Purpose: classification masters used as assignment dimensions: Employee Group (9), Notice-Period-from-Employee (5), Appraisal-Period (13). Each: name, code, status. Referenced by UAG criteria (§2.10) and operational policies.</w:t>
      </w:r>
      <w:bookmarkEnd w:id="10"/>
    </w:p>
    <w:p>
      <w:pPr>
        <w:pStyle w:val="Heading3"/>
        <w:rPr/>
      </w:pPr>
      <w:bookmarkStart w:id="11" w:name="custom-fields-cfg-custom"/>
      <w:r>
        <w:rPr/>
        <w:t xml:space="preserve">2.7 Custom Fields — </w:t>
      </w:r>
      <w:r>
        <w:rPr>
          <w:rStyle w:val="VerbatimChar"/>
        </w:rPr>
        <w:t>cfg-custom</w:t>
      </w:r>
    </w:p>
    <w:p>
      <w:pPr>
        <w:pStyle w:val="FirstParagraph"/>
        <w:rPr/>
      </w:pPr>
      <w:r>
        <w:rPr/>
        <w:t xml:space="preserve">Purpose: define custom fields (40 configured). Fields: field name, field id, </w:t>
      </w:r>
      <w:r>
        <w:rPr>
          <w:b/>
          <w:bCs/>
        </w:rPr>
        <w:t>type</w:t>
      </w:r>
      <w:r>
        <w:rPr/>
        <w:t xml:space="preserve">, </w:t>
      </w:r>
      <w:r>
        <w:rPr>
          <w:b/>
          <w:bCs/>
        </w:rPr>
        <w:t>display-in</w:t>
      </w:r>
      <w:r>
        <w:rPr/>
        <w:t xml:space="preserve"> (target screen/section), </w:t>
      </w:r>
      <w:r>
        <w:rPr>
          <w:b/>
          <w:bCs/>
        </w:rPr>
        <w:t>FOR</w:t>
      </w:r>
      <w:r>
        <w:rPr/>
        <w:t xml:space="preserve"> (entity — Employee/HR Documents/Recruitment Requisition/Performance/Separation), is-required, is-editable, allow-decimals, number-separator. This screen is the Org-Admin </w:t>
      </w:r>
      <w:r>
        <w:rPr>
          <w:b/>
          <w:bCs/>
        </w:rPr>
        <w:t>build</w:t>
      </w:r>
      <w:r>
        <w:rPr/>
        <w:t xml:space="preserve"> surface for the </w:t>
      </w:r>
      <w:r>
        <w:rPr>
          <w:b/>
          <w:bCs/>
        </w:rPr>
        <w:t>Platform W.2 form/custom-field model</w:t>
      </w:r>
      <w:r>
        <w:rPr/>
        <w:t xml:space="preserve"> — it defines fields; modules consume them. Validation rules attach via Foundation VAL-* ids. </w:t>
      </w:r>
      <w:r>
        <w:rPr>
          <w:i/>
          <w:iCs/>
        </w:rPr>
        <w:t>Per RBAC §2.1.1, Org Admin builds; modules bind.</w:t>
      </w:r>
      <w:bookmarkEnd w:id="11"/>
    </w:p>
    <w:p>
      <w:pPr>
        <w:pStyle w:val="Heading3"/>
        <w:rPr/>
      </w:pPr>
      <w:bookmarkStart w:id="12" w:name="national-id-configuration-cfg-nid"/>
      <w:r>
        <w:rPr/>
        <w:t xml:space="preserve">2.8 National ID Configuration — </w:t>
      </w:r>
      <w:r>
        <w:rPr>
          <w:rStyle w:val="VerbatimChar"/>
        </w:rPr>
        <w:t>cfg-nid</w:t>
      </w:r>
    </w:p>
    <w:p>
      <w:pPr>
        <w:pStyle w:val="FirstParagraph"/>
        <w:rPr/>
      </w:pPr>
      <w:r>
        <w:rPr/>
        <w:t xml:space="preserve">Purpose: configure national/statutory identity fields (8). Per ID: code, option, </w:t>
      </w:r>
      <w:r>
        <w:rPr>
          <w:b/>
          <w:bCs/>
        </w:rPr>
        <w:t>applicable-for</w:t>
      </w:r>
      <w:r>
        <w:rPr/>
        <w:t xml:space="preserve">, enable/disable, </w:t>
      </w:r>
      <w:r>
        <w:rPr>
          <w:b/>
          <w:bCs/>
        </w:rPr>
        <w:t>alias</w:t>
      </w:r>
      <w:r>
        <w:rPr/>
        <w:t xml:space="preserve">, temporary-ID enable+alias, issued-from/till enable+alias+mandatory, ID-document enable+mandatory, </w:t>
      </w:r>
      <w:r>
        <w:rPr>
          <w:b/>
          <w:bCs/>
        </w:rPr>
        <w:t>mandatory-for-activation</w:t>
      </w:r>
      <w:r>
        <w:rPr/>
        <w:t xml:space="preserve">, </w:t>
      </w:r>
      <w:r>
        <w:rPr>
          <w:b/>
          <w:bCs/>
        </w:rPr>
        <w:t>mandatory-for-addition</w:t>
      </w:r>
      <w:r>
        <w:rPr/>
        <w:t xml:space="preserve">, </w:t>
      </w:r>
      <w:r>
        <w:rPr>
          <w:b/>
          <w:bCs/>
        </w:rPr>
        <w:t>is-unique</w:t>
      </w:r>
      <w:r>
        <w:rPr/>
        <w:t xml:space="preserve">, </w:t>
      </w:r>
      <w:r>
        <w:rPr>
          <w:b/>
          <w:bCs/>
        </w:rPr>
        <w:t>masking</w:t>
      </w:r>
      <w:r>
        <w:rPr/>
        <w:t>. Validations: statutory formats reference Foundation VAL-PAN/VAL-AADHAAR/etc.; masking + PII tier per RBAC §3.9 / Appendix B (enforced at serialization, Platform P02).</w:t>
      </w:r>
      <w:bookmarkEnd w:id="12"/>
    </w:p>
    <w:p>
      <w:pPr>
        <w:pStyle w:val="Heading3"/>
        <w:rPr/>
      </w:pPr>
      <w:bookmarkStart w:id="13" w:name="Xfda87f4381e4d9e852103905d7d4d60cdb19220"/>
      <w:r>
        <w:rPr/>
        <w:t xml:space="preserve">2.9 Holidays &amp; Holiday Groups — </w:t>
      </w:r>
      <w:r>
        <w:rPr>
          <w:rStyle w:val="VerbatimChar"/>
        </w:rPr>
        <w:t>cfg-holiday</w:t>
      </w:r>
      <w:r>
        <w:rPr/>
        <w:t xml:space="preserve"> / </w:t>
      </w:r>
      <w:r>
        <w:rPr>
          <w:rStyle w:val="VerbatimChar"/>
        </w:rPr>
        <w:t>cfg-holiday-calendars</w:t>
      </w:r>
    </w:p>
    <w:p>
      <w:pPr>
        <w:pStyle w:val="FirstParagraph"/>
        <w:rPr/>
      </w:pPr>
      <w:r>
        <w:rPr/>
        <w:t xml:space="preserve">Purpose: holiday master (156) + holiday groups/calendars. Holiday fields: name, code, </w:t>
      </w:r>
      <w:r>
        <w:rPr>
          <w:b/>
          <w:bCs/>
        </w:rPr>
        <w:t>date</w:t>
      </w:r>
      <w:r>
        <w:rPr/>
        <w:t xml:space="preserve">, day, </w:t>
      </w:r>
      <w:r>
        <w:rPr>
          <w:b/>
          <w:bCs/>
        </w:rPr>
        <w:t>repeat-next-year</w:t>
      </w:r>
      <w:r>
        <w:rPr/>
        <w:t xml:space="preserve">, </w:t>
      </w:r>
      <w:r>
        <w:rPr>
          <w:b/>
          <w:bCs/>
        </w:rPr>
        <w:t>type (Mandatory/Optional/National)</w:t>
      </w:r>
      <w:r>
        <w:rPr/>
        <w:t>, assigned location + work-area code, assignments, recurrence (static date / day-of-month, occurrence/month/day). Holiday groups bundle holidays for assignment. Validations: VAL-DATE, recurrence consistency (</w:t>
      </w:r>
      <w:r>
        <w:rPr>
          <w:b/>
          <w:bCs/>
        </w:rPr>
        <w:t>VAL-HOL-RECUR</w:t>
      </w:r>
      <w:r>
        <w:rPr/>
        <w:t xml:space="preserve">), national-holiday flag drives OT/leave rules downstream (M04/M05 bind). </w:t>
      </w:r>
      <w:r>
        <w:rPr>
          <w:i/>
          <w:iCs/>
        </w:rPr>
        <w:t>Definition is Org-Admin; assignment to employees is operational (Leave/Attendance Admin).</w:t>
      </w:r>
      <w:bookmarkEnd w:id="13"/>
    </w:p>
    <w:p>
      <w:pPr>
        <w:pStyle w:val="Heading3"/>
        <w:rPr/>
      </w:pPr>
      <w:bookmarkStart w:id="14" w:name="weekly-off-patterns-cfg-weeklyoff"/>
      <w:r>
        <w:rPr/>
        <w:t xml:space="preserve">2.10 Weekly-Off Patterns — </w:t>
      </w:r>
      <w:r>
        <w:rPr>
          <w:rStyle w:val="VerbatimChar"/>
        </w:rPr>
        <w:t>cfg-weeklyoff</w:t>
      </w:r>
    </w:p>
    <w:p>
      <w:pPr>
        <w:pStyle w:val="FirstParagraph"/>
        <w:rPr/>
      </w:pPr>
      <w:r>
        <w:rPr/>
        <w:t xml:space="preserve">Purpose: weekly-off master (19). Fields: name, description, </w:t>
      </w:r>
      <w:r>
        <w:rPr>
          <w:b/>
          <w:bCs/>
        </w:rPr>
        <w:t>non-working days</w:t>
      </w:r>
      <w:r>
        <w:rPr/>
        <w:t>, status. Consumed by attendance/shift binding (M05).</w:t>
      </w:r>
      <w:bookmarkEnd w:id="14"/>
    </w:p>
    <w:p>
      <w:pPr>
        <w:pStyle w:val="Heading3"/>
        <w:rPr/>
      </w:pPr>
      <w:bookmarkStart w:id="15" w:name="X0c622dcd60c812a611d467802c129e4ac850af8"/>
      <w:r>
        <w:rPr/>
        <w:t xml:space="preserve">2.11 Projects &amp; User Assignment Groups (UAGs) — </w:t>
      </w:r>
      <w:r>
        <w:rPr>
          <w:rStyle w:val="VerbatimChar"/>
        </w:rPr>
        <w:t>hr-project-master</w:t>
      </w:r>
      <w:r>
        <w:rPr/>
        <w:t xml:space="preserve"> / </w:t>
      </w:r>
      <w:r>
        <w:rPr>
          <w:rStyle w:val="VerbatimChar"/>
        </w:rPr>
        <w:t>cfg-assign</w:t>
      </w:r>
    </w:p>
    <w:p>
      <w:pPr>
        <w:pStyle w:val="FirstParagraph"/>
        <w:rPr/>
      </w:pPr>
      <w:r>
        <w:rPr/>
        <w:t xml:space="preserve">Purpose: project master + </w:t>
      </w:r>
      <w:r>
        <w:rPr>
          <w:b/>
          <w:bCs/>
        </w:rPr>
        <w:t>UAG / assignment rules</w:t>
      </w:r>
      <w:r>
        <w:rPr/>
        <w:t xml:space="preserve"> (Assignment export, 97 groups × 162 columns). A UAG is a saved population defined by </w:t>
      </w:r>
      <w:r>
        <w:rPr>
          <w:b/>
          <w:bCs/>
        </w:rPr>
        <w:t>include</w:t>
      </w:r>
      <w:r>
        <w:rPr/>
        <w:t xml:space="preserve"> criteria across many dimensions (business unit, employee type/subtype, company, department, designation, grade, band, location, region, contribution level, employee group, notice/appraisal period, gender, on-probation/notice, manager-level, is-HOD/HRBP, experience/age/tenure ranges, included employees) and </w:t>
      </w:r>
      <w:r>
        <w:rPr>
          <w:b/>
          <w:bCs/>
        </w:rPr>
        <w:t>exclude</w:t>
      </w:r>
      <w:r>
        <w:rPr/>
        <w:t xml:space="preserve"> criteria + excluded employees. UAGs are the reusable scoping primitive consumed by policies, workflows, reviews, and RBAC scoping (RBAC §3.5, §3.6). Validations: criteria reference active masters (VAL-ENUM); range criteria validated (VAL-NO/VAL-DATE); a UAG must resolve to ≥0 members without error. </w:t>
      </w:r>
      <w:r>
        <w:rPr>
          <w:b/>
          <w:bCs/>
        </w:rPr>
        <w:t>UAG creation is shared Org Admin + HR Admin</w:t>
      </w:r>
      <w:r>
        <w:rPr/>
        <w:t xml:space="preserve"> (RBAC §2.1).</w:t>
      </w:r>
      <w:bookmarkEnd w:id="15"/>
    </w:p>
    <w:p>
      <w:pPr>
        <w:pStyle w:val="Heading2"/>
        <w:rPr/>
      </w:pPr>
      <w:bookmarkStart w:id="16" w:name="interaction-navigation-flows"/>
      <w:r>
        <w:rPr/>
        <w:t>3. Interaction &amp; Navigation Flows</w:t>
      </w:r>
    </w:p>
    <w:p>
      <w:pPr>
        <w:pStyle w:val="FirstParagraph"/>
        <w:rPr/>
      </w:pPr>
      <w:r>
        <w:rPr/>
        <w:t xml:space="preserve">Masters are mostly CRUD, but three cross-master dependencies matter: (1) </w:t>
      </w:r>
      <w:r>
        <w:rPr>
          <w:b/>
          <w:bCs/>
        </w:rPr>
        <w:t>Department hierarchy</w:t>
      </w:r>
      <w:r>
        <w:rPr/>
        <w:t xml:space="preserve"> edits (HOD/Head-HR/levels) propagate to RBAC manager-hierarchy resolution and the org-chart refresh (JOB-M01-ORGVIEW). (2) </w:t>
      </w:r>
      <w:r>
        <w:rPr>
          <w:b/>
          <w:bCs/>
        </w:rPr>
        <w:t>Designation effective-dating</w:t>
      </w:r>
      <w:r>
        <w:rPr/>
        <w:t xml:space="preserve"> stages via JOB-M01-EFFDATE rather than writing live. (3) </w:t>
      </w:r>
      <w:r>
        <w:rPr>
          <w:b/>
          <w:bCs/>
        </w:rPr>
        <w:t>UAG definition → consumption</w:t>
      </w:r>
      <w:r>
        <w:rPr/>
        <w:t>: a saved UAG is referenced by leave/attendance/performance policies and workflows; deactivating a master value used by an active UAG is blocked or warns (VAL-ENUM + dependency check). The cascade platform→tenant→entity (Platform §0.3) governs which masters inherit vs override.</w:t>
      </w:r>
      <w:bookmarkEnd w:id="16"/>
    </w:p>
    <w:p>
      <w:pPr>
        <w:pStyle w:val="Heading2"/>
        <w:rPr/>
      </w:pPr>
      <w:bookmarkStart w:id="17" w:name="api-contracts"/>
      <w:r>
        <w:rPr/>
        <w:t>4. API Contracts</w:t>
      </w:r>
    </w:p>
    <w:p>
      <w:pPr>
        <w:pStyle w:val="FirstParagraph"/>
        <w:rPr/>
      </w:pPr>
      <w:r>
        <w:rPr>
          <w:i/>
          <w:iCs/>
        </w:rPr>
        <w:t>Generic master pattern + import/export; auth/idempotency/pagination/error-envelope per Foundation §1.</w:t>
      </w:r>
    </w:p>
    <w:p>
      <w:pPr>
        <w:pStyle w:val="SourceCode"/>
        <w:rPr/>
      </w:pPr>
      <w:r>
        <w:rPr>
          <w:rStyle w:val="VerbatimChar"/>
        </w:rPr>
        <w:t>GET    /api/v1/masters/{type}            — list (cursor paging, filter, sort)</w:t>
      </w:r>
      <w:r>
        <w:rPr/>
        <w:br/>
      </w:r>
      <w:r>
        <w:rPr>
          <w:rStyle w:val="VerbatimChar"/>
        </w:rPr>
        <w:t>POST   /api/v1/masters/{type}            — create        (409 duplicate code; 422 VAL)</w:t>
      </w:r>
      <w:r>
        <w:rPr/>
        <w:br/>
      </w:r>
      <w:r>
        <w:rPr>
          <w:rStyle w:val="VerbatimChar"/>
        </w:rPr>
        <w:t>PUT    /api/v1/masters/{type}/{id}       — update        (412 if referenced &amp; change disallowed)</w:t>
      </w:r>
      <w:r>
        <w:rPr/>
        <w:br/>
      </w:r>
      <w:r>
        <w:rPr>
          <w:rStyle w:val="VerbatimChar"/>
        </w:rPr>
        <w:t>POST   /api/v1/masters/{type}/{id}/status— activate/deactivate (soft; never hard delete)</w:t>
      </w:r>
      <w:r>
        <w:rPr/>
        <w:br/>
      </w:r>
      <w:r>
        <w:rPr>
          <w:rStyle w:val="VerbatimChar"/>
        </w:rPr>
        <w:t>POST   /api/v1/masters/{type}/import     — CSV/XLSX import (preview → validate rows → commit)  [job for large files]</w:t>
      </w:r>
      <w:r>
        <w:rPr/>
        <w:br/>
      </w:r>
      <w:r>
        <w:rPr>
          <w:rStyle w:val="VerbatimChar"/>
        </w:rPr>
        <w:t>GET    /api/v1/masters/{type}/export     — export</w:t>
      </w:r>
      <w:r>
        <w:rPr/>
        <w:br/>
      </w:r>
      <w:r>
        <w:rPr>
          <w:rStyle w:val="VerbatimChar"/>
        </w:rPr>
        <w:t>where {type} ∈ entities | business-units | departments | designations | grades | bands |</w:t>
      </w:r>
      <w:r>
        <w:rPr/>
        <w:br/>
      </w:r>
      <w:r>
        <w:rPr>
          <w:rStyle w:val="VerbatimChar"/>
        </w:rPr>
        <w:t xml:space="preserve">  contribution-levels | regions | locations | employee-groups | notice-periods |</w:t>
      </w:r>
      <w:r>
        <w:rPr/>
        <w:br/>
      </w:r>
      <w:r>
        <w:rPr>
          <w:rStyle w:val="VerbatimChar"/>
        </w:rPr>
        <w:t xml:space="preserve">  appraisal-periods | custom-fields | national-ids | holidays | holiday-groups |</w:t>
      </w:r>
      <w:r>
        <w:rPr/>
        <w:br/>
      </w:r>
      <w:r>
        <w:rPr>
          <w:rStyle w:val="VerbatimChar"/>
        </w:rPr>
        <w:t xml:space="preserve">  weekly-offs | projects</w:t>
      </w:r>
      <w:r>
        <w:rPr/>
        <w:br/>
      </w:r>
      <w:r>
        <w:rPr>
          <w:rStyle w:val="VerbatimChar"/>
        </w:rPr>
        <w:t>POST   /api/v1/uags  + PUT /{id} + POST /{id}/resolve   — UAG define / preview membership (§2.11)</w:t>
      </w:r>
    </w:p>
    <w:p>
      <w:pPr>
        <w:pStyle w:val="FirstParagraph"/>
        <w:rPr/>
      </w:pPr>
      <w:bookmarkStart w:id="18" w:name="api-contracts"/>
      <w:r>
        <w:rPr/>
        <w:t>Errors reference Foundation ERR-* + master-unique (ERR-ORG-CYCLE, ERR-MASTER-INUSE).</w:t>
      </w:r>
      <w:bookmarkEnd w:id="18"/>
    </w:p>
    <w:p>
      <w:pPr>
        <w:pStyle w:val="Heading2"/>
        <w:rPr/>
      </w:pPr>
      <w:bookmarkStart w:id="19" w:name="validation"/>
      <w:r>
        <w:rPr/>
        <w:t>5. Validation</w:t>
      </w:r>
    </w:p>
    <w:p>
      <w:pPr>
        <w:pStyle w:val="FirstParagraph"/>
        <w:rPr/>
      </w:pPr>
      <w:r>
        <w:rPr>
          <w:i/>
          <w:iCs/>
        </w:rPr>
        <w:t>Reference Foundation §2 ids; author only master-unique rules.</w:t>
      </w:r>
      <w:r>
        <w:rPr/>
        <w:t xml:space="preserve"> Referenced: VAL-REQUIRED, VAL-LEN, VAL-ENUM, VAL-DATE, VAL-EFFECTIVE, VAL-PINCODE, VAL-PAN/AADHAAR/IFSC (national-ID), VAL-NO, VAL-FILE (import). Master-unique (authored): </w:t>
      </w:r>
      <w:r>
        <w:rPr>
          <w:b/>
          <w:bCs/>
        </w:rPr>
        <w:t>VAL-ORG-NOCYCLE</w:t>
      </w:r>
      <w:r>
        <w:rPr/>
        <w:t xml:space="preserve"> (department/BU parent must not cycle), </w:t>
      </w:r>
      <w:r>
        <w:rPr>
          <w:b/>
          <w:bCs/>
        </w:rPr>
        <w:t>VAL-MASTER-UNIQUE</w:t>
      </w:r>
      <w:r>
        <w:rPr/>
        <w:t xml:space="preserve"> (code unique within type+tenant), </w:t>
      </w:r>
      <w:r>
        <w:rPr>
          <w:b/>
          <w:bCs/>
        </w:rPr>
        <w:t>VAL-GRADE-BAND</w:t>
      </w:r>
      <w:r>
        <w:rPr/>
        <w:t xml:space="preserve"> (grade maps to an active band), </w:t>
      </w:r>
      <w:r>
        <w:rPr>
          <w:b/>
          <w:bCs/>
        </w:rPr>
        <w:t>VAL-REGION-STATE</w:t>
      </w:r>
      <w:r>
        <w:rPr/>
        <w:t xml:space="preserve"> (region states valid &amp; non-overlapping), </w:t>
      </w:r>
      <w:r>
        <w:rPr>
          <w:b/>
          <w:bCs/>
        </w:rPr>
        <w:t>VAL-HOL-RECUR</w:t>
      </w:r>
      <w:r>
        <w:rPr/>
        <w:t xml:space="preserve"> (holiday recurrence fields consistent), </w:t>
      </w:r>
      <w:r>
        <w:rPr>
          <w:b/>
          <w:bCs/>
        </w:rPr>
        <w:t>VAL-UAG-CRITERIA</w:t>
      </w:r>
      <w:r>
        <w:rPr/>
        <w:t xml:space="preserve"> (UAG criteria reference active masters; ranges valid), </w:t>
      </w:r>
      <w:r>
        <w:rPr>
          <w:b/>
          <w:bCs/>
        </w:rPr>
        <w:t>VAL-MASTER-INUSE</w:t>
      </w:r>
      <w:r>
        <w:rPr/>
        <w:t xml:space="preserve"> (deactivation blocked/ warned when referenced by an active UAG/policy/employee).</w:t>
      </w:r>
      <w:bookmarkEnd w:id="19"/>
    </w:p>
    <w:p>
      <w:pPr>
        <w:pStyle w:val="Heading2"/>
        <w:rPr/>
      </w:pPr>
      <w:bookmarkStart w:id="20" w:name="Xee02137f04647ed2be4eb3b493c666337ac4d8b"/>
      <w:r>
        <w:rPr/>
        <w:t>6. Per-Screen RBAC Projection &amp; Menu Entitlement</w:t>
      </w:r>
    </w:p>
    <w:p>
      <w:pPr>
        <w:pStyle w:val="FirstParagraph"/>
        <w:rPr/>
      </w:pPr>
      <w:r>
        <w:rPr>
          <w:i/>
          <w:iCs/>
        </w:rPr>
        <w:t>References: RBAC v1.2 §2.1 (Org Admin = org structure, cross-entity), §3.5 (UAGs shared with HR Admin), §2.1.1 (build vs bind), §3.6 (scoping); Foundation §6 menu.</w:t>
      </w:r>
      <w:r>
        <w:rPr/>
        <w:t xml:space="preserve"> All master screens are </w:t>
      </w:r>
      <w:r>
        <w:rPr>
          <w:b/>
          <w:bCs/>
        </w:rPr>
        <w:t>Org Admin</w:t>
      </w:r>
      <w:r>
        <w:rPr/>
        <w:t xml:space="preserve"> (create/edit/import/deactivate). </w:t>
      </w:r>
      <w:r>
        <w:rPr>
          <w:b/>
          <w:bCs/>
        </w:rPr>
        <w:t>UAGs</w:t>
      </w:r>
      <w:r>
        <w:rPr/>
        <w:t xml:space="preserve">: Org Admin + HR Admin (shared). </w:t>
      </w:r>
      <w:r>
        <w:rPr>
          <w:b/>
          <w:bCs/>
        </w:rPr>
        <w:t>Custom fields / National-ID config</w:t>
      </w:r>
      <w:r>
        <w:rPr/>
        <w:t>: Org Admin build only. Org Admin has the only cross-entity visibility (RBAC §2.1); HR Admin/module admins see/bind masters within their entity but do not edit definitions. Platform Super Admin is not involved (tenant-level config). Menu: all under Foundation §6 “Settings / Configuration → Org structure” group (Tenant settings, Business units, Departments, Designations·Grades·Bands, Regions &amp; locations, Custom fields, Assignment rules) + National ID, Holiday groups, Weekly-off patterns. Every action audited to P05; imports audited with row counts.</w:t>
      </w:r>
      <w:bookmarkEnd w:id="20"/>
    </w:p>
    <w:p>
      <w:pPr>
        <w:pStyle w:val="Heading2"/>
        <w:rPr/>
      </w:pPr>
      <w:bookmarkStart w:id="21" w:name="Xe543a629e69a0571b3a50aa15b96f6b4cde2968"/>
      <w:r>
        <w:rPr/>
        <w:t>7. Operational Layer (Org Admin Masters slice)</w:t>
      </w:r>
    </w:p>
    <w:p>
      <w:pPr>
        <w:pStyle w:val="Heading3"/>
        <w:rPr/>
      </w:pPr>
      <w:r>
        <w:rPr/>
        <w:t>7.1 Jobs (index + standard in Foundation §4)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Job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Trigger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Purpose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JOB-M01-EFFDATE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daily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Apply effective-dated designation/master changes due today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shared with M01; idempotent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JOB-M01-ORGVIEW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 dept/HOD change + daily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Rebuild org chart / consolidated org view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shared with M01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JOB-MASTER-IMPORT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 large import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Process bulk master import with per-row validation + result report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per-row idempotency; partial-failure report</w:t>
            </w:r>
            <w:bookmarkStart w:id="22" w:name="jobs-index-standard-in-foundation-4"/>
            <w:bookmarkEnd w:id="22"/>
          </w:p>
        </w:tc>
      </w:tr>
    </w:tbl>
    <w:p>
      <w:pPr>
        <w:pStyle w:val="Heading3"/>
        <w:rPr/>
      </w:pPr>
      <w:r>
        <w:rPr/>
        <w:t>7.2 Messages</w:t>
      </w:r>
    </w:p>
    <w:p>
      <w:pPr>
        <w:pStyle w:val="FirstParagraph"/>
        <w:rPr/>
      </w:pPr>
      <w:r>
        <w:rPr/>
        <w:t xml:space="preserve">Master changes are primarily </w:t>
      </w:r>
      <w:r>
        <w:rPr>
          <w:b/>
          <w:bCs/>
        </w:rPr>
        <w:t>audit events</w:t>
      </w:r>
      <w:r>
        <w:rPr/>
        <w:t xml:space="preserve"> (P05), not notifications. The few notifications (HOD reassignment, UAG affecting a population) reuse shared families; no master-unique notification copy beyond MSG-SYS and audit. Errors: ERR-ORG-CYCLE, ERR-MASTER-INUSE, ERR-MASTER-DUP (+ Foundation shared ERR-*).</w:t>
      </w:r>
      <w:bookmarkEnd w:id="21"/>
    </w:p>
    <w:p>
      <w:pPr>
        <w:pStyle w:val="Heading2"/>
        <w:rPr/>
      </w:pPr>
      <w:r>
        <w:rPr/>
        <w:t>8. Reference Register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FS screen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Prototype page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 export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Shared ids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Departments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cfg-depts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Department (148)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VAL-ORG-NOCYCLE, JOB-M01-ORGVIEW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Designations·Grades·Bands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cfg-grades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Designation (527)/Grade (14)/Band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VAL-GRADE-BAND, VAL-EFFECTIVE, JOB-M01-EFFDATE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Regions &amp; Locations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cfg-geo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Location (12)/Region (5)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VAL-PINCODE, VAL-REGION-STATE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Custom Fields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cfg-custom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Custom Fields (40)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Platform W.2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National ID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cfg-nid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National ID (8)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VAL-PAN/AADHAAR, RBAC §3.9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Holidays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cfg-holiday(-calendars)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Holiday (156)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VAL-HOL-RECUR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Weekly-off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cfg-weeklyoff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Weekly-Off (19)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M05 bind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Projects &amp; UAGs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hr-project-master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cfg-assign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Assignment (97×162)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VAL-UAG-CRITERIA, RBAC §3.5</w:t>
            </w:r>
            <w:bookmarkStart w:id="23" w:name="reference-register"/>
            <w:bookmarkEnd w:id="23"/>
          </w:p>
        </w:tc>
      </w:tr>
    </w:tbl>
    <w:p>
      <w:pPr>
        <w:pStyle w:val="Heading2"/>
        <w:rPr/>
      </w:pPr>
      <w:r>
        <w:rPr/>
        <w:t>9. Open Items, Conflicts &amp; Recommendations</w:t>
      </w:r>
    </w:p>
    <w:tbl>
      <w:tblPr>
        <w:tblStyle w:val="Table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Type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Item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Owner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PROPOSED resolution (confirm before build)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OPEN-FS-ORG-01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RESOLVED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Contribution Level, Employee Group, Notice-Period and Appraisal-Period masters now have a dedicated maintenance screen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cfg-classification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(prototype v2).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Closed in v1.1.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OPEN-FS-ORG-02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Ownership boundary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Holidays and weekly-off are authored here as Org-Admin masters, but their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assignment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to employees is operational (Leave/Attendance Admin).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Confirm: definition = Org Admin (this FS); binding = operational module FS (M04/M05).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OPEN-FS-ORG-03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Reconcile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Master-unique VAL ids (VAL-ORG-NOCYCLE, VAL-MASTER-UNIQUE, VAL-GRADE-BAND, VAL-REGION-STATE, VAL-HOL-RECUR, VAL-UAG-CRITERIA, VAL-MASTER-INUSE) to fold into Foundation §2 at Step-6 reconciliation.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Architecture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 in Foundation §2.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OPEN-FS-ORG-04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Boundary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This FS authons master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definition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screens; the Platform W.2 model owns the custom-field/form engine.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Architecture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Confirm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cfg-custom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references W.2 and does not re-author the form model.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OPEN-FS-ORG-05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Scope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UAG creation is shared Org Admin + HR Admin (RBAC §2.1); the heavy 162-column criteria set is summarised here by dimension, not enumerated.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Confirm the dimension list is complete against the Assignment export; full enumeration lives in the data dictionary, not this FS.</w:t>
            </w:r>
            <w:bookmarkStart w:id="24" w:name="Xe38e78184c5f84276c6d359bf8bc77a599ec747"/>
            <w:bookmarkEnd w:id="24"/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2026-06-04T18:22:18Z</dcterms:created>
  <dc:creator/>
  <dc:description/>
  <dc:language>en-US</dc:language>
  <cp:lastModifiedBy/>
  <dcterms:modified xsi:type="dcterms:W3CDTF">2026-06-04T18:22:18Z</dcterms:modified>
  <cp:revision>0</cp:revision>
  <dc:subject/>
  <dc:title>PrimeSoft HRMS - FS Org Admin Master Data (v1.1)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