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36"/>
          <w:szCs w:val="36"/>
        </w:rPr>
        <w:t xml:space="preserve">BUSINESS REQUIREMENTS DOCUMENT</w:t>
      </w:r>
    </w:p>
    <w:p>
      <w:pPr>
        <w:jc w:val="center"/>
      </w:pPr>
      <w:r>
        <w:rPr>
          <w:b/>
          <w:bCs/>
          <w:color w:val="2E75B6"/>
          <w:sz w:val="32"/>
          <w:szCs w:val="32"/>
        </w:rPr>
        <w:t xml:space="preserve">Wealth FX ODA Order Management System (Wealth FX-OMS)</w:t>
      </w:r>
    </w:p>
    <w:p>
      <w:pPr>
        <w:spacing w:before="240"/>
        <w:jc w:val="center"/>
      </w:pPr>
      <w:r>
        <w:rPr>
          <w:i/>
          <w:iCs/>
          <w:sz w:val="24"/>
          <w:szCs w:val="24"/>
        </w:rPr>
        <w:t xml:space="preserve">Foreign Exchange Leave Order / Order for Dealing Arrangement</w:t>
      </w:r>
    </w:p>
    <w:p>
      <w:pPr>
        <w:spacing w:before="1200"/>
        <w:jc w:val="center"/>
      </w:pPr>
      <w:r>
        <w:rPr>
          <w:sz w:val="24"/>
          <w:szCs w:val="24"/>
        </w:rPr>
        <w:t xml:space="preserve">Version 2.0 — Upgraded BRD with Adversarial Risk Review</w:t>
      </w:r>
    </w:p>
    <w:p>
      <w:pPr>
        <w:jc w:val="center"/>
      </w:pPr>
      <w:r>
        <w:rPr>
          <w:sz w:val="22"/>
          <w:szCs w:val="22"/>
        </w:rPr>
        <w:t xml:space="preserve">Date: 07 May 2026</w:t>
      </w:r>
    </w:p>
    <w:p>
      <w:pPr>
        <w:jc w:val="center"/>
      </w:pPr>
      <w:r>
        <w:rPr>
          <w:sz w:val="22"/>
          <w:szCs w:val="22"/>
        </w:rPr>
        <w:t xml:space="preserve">Owner: Wealth Management Technology, ADS Softek</w:t>
      </w:r>
    </w:p>
    <w:p>
      <w:pPr>
        <w:jc w:val="center"/>
      </w:pPr>
      <w:r>
        <w:rPr>
          <w:i/>
          <w:iCs/>
          <w:color w:val="C00000"/>
          <w:sz w:val="20"/>
          <w:szCs w:val="20"/>
        </w:rPr>
        <w:t xml:space="preserve">Classification: Confidential — Internal Use Only</w:t>
      </w:r>
    </w:p>
    <w:p>
      <w:r>
        <w:br w:type="page"/>
      </w:r>
    </w:p>
    <w:p>
      <w:pPr>
        <w:pStyle w:val="Heading1"/>
      </w:pPr>
      <w:r>
        <w:rPr>
          <w:b/>
          <w:bCs/>
          <w:color w:val="1B3A5C"/>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b/>
          <w:bCs/>
          <w:color w:val="1B3A5C"/>
          <w:sz w:val="32"/>
          <w:szCs w:val="32"/>
        </w:rPr>
        <w:t xml:space="preserve">1. Executive Summary</w:t>
      </w:r>
    </w:p>
    <w:p>
      <w:pPr>
        <w:pStyle w:val="Heading2"/>
        <w:spacing w:after="120" w:before="240"/>
      </w:pPr>
      <w:r>
        <w:rPr>
          <w:b/>
          <w:bCs/>
          <w:color w:val="1B3A5C"/>
          <w:sz w:val="26"/>
          <w:szCs w:val="26"/>
        </w:rPr>
        <w:t xml:space="preserve">1.1 Project Overview</w:t>
      </w:r>
    </w:p>
    <w:p>
      <w:pPr>
        <w:spacing w:after="60" w:before="60"/>
      </w:pPr>
      <w:r>
        <w:rPr>
          <w:sz w:val="22"/>
          <w:szCs w:val="22"/>
        </w:rPr>
        <w:t xml:space="preserve">The Wealth FX ODA Order Management System (Wealth FX-OMS) is a multi-channel order capture, aggregation, and execution-orchestration platform for Foreign Exchange Leave Orders / Orders for Dealing Arrangement (FX ODA). The platform enables wealth customers to place FX orders at a desired hit rate; the bank holds the orders, aggregates them by currency pair, direction, rate and value date, and executes the aggregated batches via Treasury when the market reaches the hit rate within the order tenor (Intraday, Overnight, or Good-Till).</w:t>
      </w:r>
    </w:p>
    <w:p>
      <w:pPr>
        <w:spacing w:after="60" w:before="60"/>
      </w:pPr>
      <w:r>
        <w:rPr>
          <w:sz w:val="22"/>
          <w:szCs w:val="22"/>
        </w:rPr>
        <w:t xml:space="preserve">The system replaces the current ad-hoc, partially-manual ODA workflow with a fully digital, auditable, regulator-ready pipeline that captures orders from RM/branch, CRM Microsite, and the D-Bank PRO customer self-serve channel; runs maker-checker controls; performs core-banking fund blocks; aggregates orders against minimum collective amounts; hands them to Treasury for execution; and contracts settled trades back to customers.</w:t>
      </w:r>
    </w:p>
    <w:p>
      <w:pPr>
        <w:pStyle w:val="Heading2"/>
        <w:spacing w:after="120" w:before="240"/>
      </w:pPr>
      <w:r>
        <w:rPr>
          <w:b/>
          <w:bCs/>
          <w:color w:val="1B3A5C"/>
          <w:sz w:val="26"/>
          <w:szCs w:val="26"/>
        </w:rPr>
        <w:t xml:space="preserve">1.2 Business Objectives</w:t>
      </w:r>
    </w:p>
    <w:p>
      <w:pPr>
        <w:pStyle w:val="ListParagraph"/>
        <w:numPr>
          <w:ilvl w:val="0"/>
          <w:numId w:val="2"/>
        </w:numPr>
        <w:spacing w:after="30" w:before="30"/>
      </w:pPr>
      <w:r>
        <w:rPr>
          <w:sz w:val="22"/>
          <w:szCs w:val="22"/>
        </w:rPr>
        <w:t xml:space="preserve">Increase wealth FX flow capture by ≥30% YoY by enabling self-serve order placement via D-Bank PRO and reducing branch friction through OMS-driven RM workflows.</w:t>
      </w:r>
    </w:p>
    <w:p>
      <w:pPr>
        <w:pStyle w:val="ListParagraph"/>
        <w:numPr>
          <w:ilvl w:val="0"/>
          <w:numId w:val="2"/>
        </w:numPr>
        <w:spacing w:after="30" w:before="30"/>
      </w:pPr>
      <w:r>
        <w:rPr>
          <w:sz w:val="22"/>
          <w:szCs w:val="22"/>
        </w:rPr>
        <w:t xml:space="preserve">Reduce Treasury operational overhead by ≥50% on retail/wealth FX flow by aggregating sub-threshold orders into market-sized batches before handoff.</w:t>
      </w:r>
    </w:p>
    <w:p>
      <w:pPr>
        <w:pStyle w:val="ListParagraph"/>
        <w:numPr>
          <w:ilvl w:val="0"/>
          <w:numId w:val="2"/>
        </w:numPr>
        <w:spacing w:after="30" w:before="30"/>
      </w:pPr>
      <w:r>
        <w:rPr>
          <w:sz w:val="22"/>
          <w:szCs w:val="22"/>
        </w:rPr>
        <w:t xml:space="preserve">Achieve 100% digital audit trail across order capture, approval, fund-block, aggregation, execution, contracting, and settlement, satisfying OJK / LBU / Antasena regulatory reporting.</w:t>
      </w:r>
    </w:p>
    <w:p>
      <w:pPr>
        <w:pStyle w:val="ListParagraph"/>
        <w:numPr>
          <w:ilvl w:val="0"/>
          <w:numId w:val="2"/>
        </w:numPr>
        <w:spacing w:after="30" w:before="30"/>
      </w:pPr>
      <w:r>
        <w:rPr>
          <w:sz w:val="22"/>
          <w:szCs w:val="22"/>
        </w:rPr>
        <w:t xml:space="preserve">Deliver a single source of truth for FX ODA P&amp;L, exposure, and customer-level activity that is consumable by Sales, Treasury, Compliance, Risk, and Big Data analytics.</w:t>
      </w:r>
    </w:p>
    <w:p>
      <w:pPr>
        <w:pStyle w:val="ListParagraph"/>
        <w:numPr>
          <w:ilvl w:val="0"/>
          <w:numId w:val="2"/>
        </w:numPr>
        <w:spacing w:after="30" w:before="30"/>
      </w:pPr>
      <w:r>
        <w:rPr>
          <w:sz w:val="22"/>
          <w:szCs w:val="22"/>
        </w:rPr>
        <w:t xml:space="preserve">Onboard new currency pairs and order types via configuration only (Security Master + Rate Master), with target time-to-market of ≤5 business days for any new ISO 4217 pair.</w:t>
      </w:r>
    </w:p>
    <w:p>
      <w:pPr>
        <w:pStyle w:val="Heading2"/>
        <w:spacing w:after="120" w:before="240"/>
      </w:pPr>
      <w:r>
        <w:rPr>
          <w:b/>
          <w:bCs/>
          <w:color w:val="1B3A5C"/>
          <w:sz w:val="26"/>
          <w:szCs w:val="26"/>
        </w:rPr>
        <w:t xml:space="preserve">1.3 Target Users and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Persona</w:t>
            </w:r>
          </w:p>
        </w:tc>
        <w:tc>
          <w:tcPr>
            <w:tcW w:type="dxa" w:w="34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Primary Pain Today</w:t>
            </w:r>
          </w:p>
        </w:tc>
        <w:tc>
          <w:tcPr>
            <w:tcW w:type="dxa" w:w="348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Outcome with Wealth FX-OMS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Wealth Customer (Mass Affluent / HNW)</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Calls/visits RM to place ODA; rate transparency is poor; no real-time order status.</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Self-serve via D-Bank PRO with live rate feed, order tracker, and contract note PDF on fill.</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Relationship Manager (RM)</w:t>
            </w:r>
          </w:p>
        </w:tc>
        <w:tc>
          <w:tcPr>
            <w:tcW w:type="dxa" w:w="348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Manual phone-indemnity, balance, suitability checks; spreadsheet-based blotters.</w:t>
            </w:r>
          </w:p>
        </w:tc>
        <w:tc>
          <w:tcPr>
            <w:tcW w:type="dxa" w:w="348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Single OMS screen with auto-validations, recommendation engine, and one-click submit to checker.</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Branch Service Manager (BSM) / Checker</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 standardised approval queue; rejections lack reason codes.</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Maker-checker queue with reason-coded rejects, SLA timers, and full audit log.</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 Dealer</w:t>
            </w:r>
          </w:p>
        </w:tc>
        <w:tc>
          <w:tcPr>
            <w:tcW w:type="dxa" w:w="348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Receives heterogeneous order forms (chat, email, file); reconciliation pain.</w:t>
            </w:r>
          </w:p>
        </w:tc>
        <w:tc>
          <w:tcPr>
            <w:tcW w:type="dxa" w:w="348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Receives standardised aggregated batches via API; single execution venue with two-way status.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 / Reporting Officer</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Manually compiles OJK/LBU/Antasena returns; high error rate.</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Auto-generated regulator-ready reports and immutable audit log queryable by trade ID.</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Sales Manager</w:t>
            </w:r>
          </w:p>
        </w:tc>
        <w:tc>
          <w:tcPr>
            <w:tcW w:type="dxa" w:w="348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 daily visibility on pair-level pipeline vs Min Collective Amount.</w:t>
            </w:r>
          </w:p>
        </w:tc>
        <w:tc>
          <w:tcPr>
            <w:tcW w:type="dxa" w:w="348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Real-time Sales Pipeline view of progress vs threshold across pairs.</w:t>
            </w:r>
          </w:p>
        </w:tc>
      </w:tr>
    </w:tbl>
    <w:p>
      <w:pPr>
        <w:pStyle w:val="Heading2"/>
        <w:spacing w:after="120" w:before="240"/>
      </w:pPr>
      <w:r>
        <w:rPr>
          <w:b/>
          <w:bCs/>
          <w:color w:val="1B3A5C"/>
          <w:sz w:val="26"/>
          <w:szCs w:val="26"/>
        </w:rPr>
        <w:t xml:space="preserve">1.4 Success Metrics (KPIs)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400"/>
        <w:gridCol w:w="2360"/>
      </w:tblGrid>
      <w:tr>
        <w:trPr>
          <w:tblHeader/>
        </w:trPr>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KPI</w:t>
            </w:r>
          </w:p>
        </w:tc>
        <w:tc>
          <w:tcPr>
            <w:tcW w:type="dxa" w:w="2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Baseline (Today)</w:t>
            </w:r>
          </w:p>
        </w:tc>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Year-1 Target</w:t>
            </w:r>
          </w:p>
        </w:tc>
        <w:tc>
          <w:tcPr>
            <w:tcW w:type="dxa" w:w="23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Measurement Source</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Wealth FX ODA monthly notional</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Baseline (B)</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1.30 × B</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execution log → DWH</w:t>
            </w:r>
          </w:p>
        </w:tc>
      </w:tr>
      <w:tr>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 of orders placed via self-serve (D-Bank PRO)</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0%</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≥25%</w:t>
            </w:r>
          </w:p>
        </w:tc>
        <w:tc>
          <w:tcPr>
            <w:tcW w:type="dxa" w:w="23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channel attribute</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Aggregated batch fill rate (Treasury)</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~70% (manual)</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≥92%</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execution feed</w:t>
            </w:r>
          </w:p>
        </w:tc>
      </w:tr>
      <w:tr>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Average order capture time (RM channel)</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~6 min</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≤2 min</w:t>
            </w:r>
          </w:p>
        </w:tc>
        <w:tc>
          <w:tcPr>
            <w:tcW w:type="dxa" w:w="23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UI telemetry (start → submit)</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Maker-checker SLA breach (&gt;30 min)</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Not measured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&lt;2% per month</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approval queue logs</w:t>
            </w:r>
          </w:p>
        </w:tc>
      </w:tr>
      <w:tr>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Regulatory report submission lateness</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≥1 incident/quarter</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0 incidents</w:t>
            </w:r>
          </w:p>
        </w:tc>
        <w:tc>
          <w:tcPr>
            <w:tcW w:type="dxa" w:w="23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Compliance log</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Customer-reported rate disputes (per 1k trades)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Baseline (D)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≤0.30 × D</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CRM ticketing system</w:t>
            </w:r>
          </w:p>
        </w:tc>
      </w:tr>
      <w:tr>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Mean time to onboard a new CCY pair</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~30 days</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≤5 business days</w:t>
            </w:r>
          </w:p>
        </w:tc>
        <w:tc>
          <w:tcPr>
            <w:tcW w:type="dxa" w:w="23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Security Master change log</w:t>
            </w:r>
          </w:p>
        </w:tc>
      </w:tr>
    </w:tbl>
    <w:p>
      <w:pPr>
        <w:pStyle w:val="Heading1"/>
        <w:pageBreakBefore/>
      </w:pPr>
      <w:r>
        <w:rPr>
          <w:b/>
          <w:bCs/>
          <w:color w:val="1B3A5C"/>
          <w:sz w:val="32"/>
          <w:szCs w:val="32"/>
        </w:rPr>
        <w:t xml:space="preserve">2. Scope &amp; Boundaries</w:t>
      </w:r>
    </w:p>
    <w:p>
      <w:pPr>
        <w:pStyle w:val="Heading2"/>
        <w:spacing w:after="120" w:before="240"/>
      </w:pPr>
      <w:r>
        <w:rPr>
          <w:b/>
          <w:bCs/>
          <w:color w:val="1B3A5C"/>
          <w:sz w:val="26"/>
          <w:szCs w:val="26"/>
        </w:rPr>
        <w:t xml:space="preserve">2.1 In Scope</w:t>
      </w:r>
    </w:p>
    <w:p>
      <w:pPr>
        <w:pStyle w:val="ListParagraph"/>
        <w:numPr>
          <w:ilvl w:val="0"/>
          <w:numId w:val="2"/>
        </w:numPr>
        <w:spacing w:after="30" w:before="30"/>
      </w:pPr>
      <w:r>
        <w:rPr>
          <w:sz w:val="22"/>
          <w:szCs w:val="22"/>
        </w:rPr>
        <w:t xml:space="preserve">FX ODA product family: Single, If-Done, OCO orders across Intraday, Overnight, and Good-Till tenors.</w:t>
      </w:r>
    </w:p>
    <w:p>
      <w:pPr>
        <w:pStyle w:val="ListParagraph"/>
        <w:numPr>
          <w:ilvl w:val="0"/>
          <w:numId w:val="2"/>
        </w:numPr>
        <w:spacing w:after="30" w:before="30"/>
      </w:pPr>
      <w:r>
        <w:rPr>
          <w:sz w:val="22"/>
          <w:szCs w:val="22"/>
        </w:rPr>
        <w:t xml:space="preserve">Order capture across three channels: Branch / RM via OMS, CRM Microsite, and D-Bank PRO (customer self-serve).</w:t>
      </w:r>
    </w:p>
    <w:p>
      <w:pPr>
        <w:pStyle w:val="ListParagraph"/>
        <w:numPr>
          <w:ilvl w:val="0"/>
          <w:numId w:val="2"/>
        </w:numPr>
        <w:spacing w:after="30" w:before="30"/>
      </w:pPr>
      <w:r>
        <w:rPr>
          <w:sz w:val="22"/>
          <w:szCs w:val="22"/>
        </w:rPr>
        <w:t xml:space="preserve">FX Security Master and Rate / Price Master with full lifecycle (create, amend, suspend, retire) under maker-checker.</w:t>
      </w:r>
    </w:p>
    <w:p>
      <w:pPr>
        <w:pStyle w:val="ListParagraph"/>
        <w:numPr>
          <w:ilvl w:val="0"/>
          <w:numId w:val="2"/>
        </w:numPr>
        <w:spacing w:after="30" w:before="30"/>
      </w:pPr>
      <w:r>
        <w:rPr>
          <w:sz w:val="22"/>
          <w:szCs w:val="22"/>
        </w:rPr>
        <w:t xml:space="preserve">Pre-trade validations: certification, phone indemnity, suitability, minimum/maximum placement, balance, limits, cut-off time, US-Person flag, OJK underlying-document check, source-of-funds.</w:t>
      </w:r>
    </w:p>
    <w:p>
      <w:pPr>
        <w:pStyle w:val="ListParagraph"/>
        <w:numPr>
          <w:ilvl w:val="0"/>
          <w:numId w:val="2"/>
        </w:numPr>
        <w:spacing w:after="30" w:before="30"/>
      </w:pPr>
      <w:r>
        <w:rPr>
          <w:sz w:val="22"/>
          <w:szCs w:val="22"/>
        </w:rPr>
        <w:t xml:space="preserve">Maker-checker workflow with reason-coded rejection, recall, amend-and-resubmit.</w:t>
      </w:r>
    </w:p>
    <w:p>
      <w:pPr>
        <w:pStyle w:val="ListParagraph"/>
        <w:numPr>
          <w:ilvl w:val="0"/>
          <w:numId w:val="2"/>
        </w:numPr>
        <w:spacing w:after="30" w:before="30"/>
      </w:pPr>
      <w:r>
        <w:rPr>
          <w:sz w:val="22"/>
          <w:szCs w:val="22"/>
        </w:rPr>
        <w:t xml:space="preserve">Core Banking System (CBS) fund-block on order submission and unblock on cancel/expire/contract.</w:t>
      </w:r>
    </w:p>
    <w:p>
      <w:pPr>
        <w:pStyle w:val="ListParagraph"/>
        <w:numPr>
          <w:ilvl w:val="0"/>
          <w:numId w:val="2"/>
        </w:numPr>
        <w:spacing w:after="30" w:before="30"/>
      </w:pPr>
      <w:r>
        <w:rPr>
          <w:sz w:val="22"/>
          <w:szCs w:val="22"/>
        </w:rPr>
        <w:t xml:space="preserve">Order aggregation by Currency Pair, Direction (Buy/Sell), Rate, Value Date, Order Type; Min Collective Amount enforcement; pro-rata vs FIFO allocation policy (configurable).</w:t>
      </w:r>
    </w:p>
    <w:p>
      <w:pPr>
        <w:pStyle w:val="ListParagraph"/>
        <w:numPr>
          <w:ilvl w:val="0"/>
          <w:numId w:val="2"/>
        </w:numPr>
        <w:spacing w:after="30" w:before="30"/>
      </w:pPr>
      <w:r>
        <w:rPr>
          <w:sz w:val="22"/>
          <w:szCs w:val="22"/>
        </w:rPr>
        <w:t xml:space="preserve">Treasury handoff via standardised API/file with downloadable batch summary; two-way execution status (full, partial, cancelled, expired).</w:t>
      </w:r>
    </w:p>
    <w:p>
      <w:pPr>
        <w:pStyle w:val="ListParagraph"/>
        <w:numPr>
          <w:ilvl w:val="0"/>
          <w:numId w:val="2"/>
        </w:numPr>
        <w:spacing w:after="30" w:before="30"/>
      </w:pPr>
      <w:r>
        <w:rPr>
          <w:sz w:val="22"/>
          <w:szCs w:val="22"/>
        </w:rPr>
        <w:t xml:space="preserve">Contract Note generation (password-protected PDF) and email/SMS delivery with undeliverable tracking.</w:t>
      </w:r>
    </w:p>
    <w:p>
      <w:pPr>
        <w:pStyle w:val="ListParagraph"/>
        <w:numPr>
          <w:ilvl w:val="0"/>
          <w:numId w:val="2"/>
        </w:numPr>
        <w:spacing w:after="30" w:before="30"/>
      </w:pPr>
      <w:r>
        <w:rPr>
          <w:sz w:val="22"/>
          <w:szCs w:val="22"/>
        </w:rPr>
        <w:t xml:space="preserve">Notifications across Email / SMS / D-Bank PRO push for all material lifecycle events; configurable templates; ID + EN multilingual.</w:t>
      </w:r>
    </w:p>
    <w:p>
      <w:pPr>
        <w:pStyle w:val="ListParagraph"/>
        <w:numPr>
          <w:ilvl w:val="0"/>
          <w:numId w:val="2"/>
        </w:numPr>
        <w:spacing w:after="30" w:before="30"/>
      </w:pPr>
      <w:r>
        <w:rPr>
          <w:sz w:val="22"/>
          <w:szCs w:val="22"/>
        </w:rPr>
        <w:t xml:space="preserve">Reporting suite: Master/Recap Blotter, Summary &amp; Recap, Sales Report, Treasury Summary Deal, Fund Release, Outstanding/Observation, Regulatory (OJK / LBU / Antasena).</w:t>
      </w:r>
    </w:p>
    <w:p>
      <w:pPr>
        <w:pStyle w:val="ListParagraph"/>
        <w:numPr>
          <w:ilvl w:val="0"/>
          <w:numId w:val="2"/>
        </w:numPr>
        <w:spacing w:after="30" w:before="30"/>
      </w:pPr>
      <w:r>
        <w:rPr>
          <w:sz w:val="22"/>
          <w:szCs w:val="22"/>
        </w:rPr>
        <w:t xml:space="preserve">Trade Ideas / ODA Recommendations module that pre-fills the order form on customer accept.</w:t>
      </w:r>
    </w:p>
    <w:p>
      <w:pPr>
        <w:pStyle w:val="ListParagraph"/>
        <w:numPr>
          <w:ilvl w:val="0"/>
          <w:numId w:val="2"/>
        </w:numPr>
        <w:spacing w:after="30" w:before="30"/>
      </w:pPr>
      <w:r>
        <w:rPr>
          <w:sz w:val="22"/>
          <w:szCs w:val="22"/>
        </w:rPr>
        <w:t xml:space="preserve">Multilingual UI (Bahasa Indonesia and English).</w:t>
      </w:r>
    </w:p>
    <w:p>
      <w:pPr>
        <w:pStyle w:val="ListParagraph"/>
        <w:numPr>
          <w:ilvl w:val="0"/>
          <w:numId w:val="2"/>
        </w:numPr>
        <w:spacing w:after="30" w:before="30"/>
      </w:pPr>
      <w:r>
        <w:rPr>
          <w:sz w:val="22"/>
          <w:szCs w:val="22"/>
        </w:rPr>
        <w:t xml:space="preserve">Role-based access control with maker-checker on configuration entities (Security Master, Rate Master, Limits, Templates).</w:t>
      </w:r>
    </w:p>
    <w:p>
      <w:pPr>
        <w:pStyle w:val="ListParagraph"/>
        <w:numPr>
          <w:ilvl w:val="0"/>
          <w:numId w:val="2"/>
        </w:numPr>
        <w:spacing w:after="30" w:before="30"/>
      </w:pPr>
      <w:r>
        <w:rPr>
          <w:sz w:val="22"/>
          <w:szCs w:val="22"/>
        </w:rPr>
        <w:t xml:space="preserve">Immutable audit log of every state transition, fund movement, configuration change, and notification dispatch.</w:t>
      </w:r>
    </w:p>
    <w:p>
      <w:pPr>
        <w:pStyle w:val="Heading2"/>
        <w:spacing w:after="120" w:before="240"/>
      </w:pPr>
      <w:r>
        <w:rPr>
          <w:b/>
          <w:bCs/>
          <w:color w:val="1B3A5C"/>
          <w:sz w:val="26"/>
          <w:szCs w:val="26"/>
        </w:rPr>
        <w:t xml:space="preserve">2.2 Out of Scope</w:t>
      </w:r>
    </w:p>
    <w:p>
      <w:pPr>
        <w:pStyle w:val="ListParagraph"/>
        <w:numPr>
          <w:ilvl w:val="0"/>
          <w:numId w:val="2"/>
        </w:numPr>
        <w:spacing w:after="30" w:before="30"/>
      </w:pPr>
      <w:r>
        <w:rPr>
          <w:sz w:val="22"/>
          <w:szCs w:val="22"/>
        </w:rPr>
        <w:t xml:space="preserve">Non-FX product types (FX swaps, structured deposits, dual-currency investments, derivatives) — covered by separate platforms.</w:t>
      </w:r>
    </w:p>
    <w:p>
      <w:pPr>
        <w:pStyle w:val="ListParagraph"/>
        <w:numPr>
          <w:ilvl w:val="0"/>
          <w:numId w:val="2"/>
        </w:numPr>
        <w:spacing w:after="30" w:before="30"/>
      </w:pPr>
      <w:r>
        <w:rPr>
          <w:sz w:val="22"/>
          <w:szCs w:val="22"/>
        </w:rPr>
        <w:t xml:space="preserve">Direct customer-to-market execution — all execution remains through Treasury.</w:t>
      </w:r>
    </w:p>
    <w:p>
      <w:pPr>
        <w:pStyle w:val="ListParagraph"/>
        <w:numPr>
          <w:ilvl w:val="0"/>
          <w:numId w:val="2"/>
        </w:numPr>
        <w:spacing w:after="30" w:before="30"/>
      </w:pPr>
      <w:r>
        <w:rPr>
          <w:sz w:val="22"/>
          <w:szCs w:val="22"/>
        </w:rPr>
        <w:t xml:space="preserve">Customer KYC / onboarding — consumed from existing Customer Master (CRM/CBS); not re-collected here.</w:t>
      </w:r>
    </w:p>
    <w:p>
      <w:pPr>
        <w:pStyle w:val="ListParagraph"/>
        <w:numPr>
          <w:ilvl w:val="0"/>
          <w:numId w:val="2"/>
        </w:numPr>
        <w:spacing w:after="30" w:before="30"/>
      </w:pPr>
      <w:r>
        <w:rPr>
          <w:sz w:val="22"/>
          <w:szCs w:val="22"/>
        </w:rPr>
        <w:t xml:space="preserve">Settlement processing within OMS — settlement happens in CBS / Treasury settlement system; OMS only orchestrates.</w:t>
      </w:r>
    </w:p>
    <w:p>
      <w:pPr>
        <w:pStyle w:val="ListParagraph"/>
        <w:numPr>
          <w:ilvl w:val="0"/>
          <w:numId w:val="2"/>
        </w:numPr>
        <w:spacing w:after="30" w:before="30"/>
      </w:pPr>
      <w:r>
        <w:rPr>
          <w:sz w:val="22"/>
          <w:szCs w:val="22"/>
        </w:rPr>
        <w:t xml:space="preserve">Mobile-native iOS/Android development — D-Bank PRO mobile UX is delivered through existing app; OMS exposes APIs only.</w:t>
      </w:r>
    </w:p>
    <w:p>
      <w:pPr>
        <w:pStyle w:val="ListParagraph"/>
        <w:numPr>
          <w:ilvl w:val="0"/>
          <w:numId w:val="2"/>
        </w:numPr>
        <w:spacing w:after="30" w:before="30"/>
      </w:pPr>
      <w:r>
        <w:rPr>
          <w:sz w:val="22"/>
          <w:szCs w:val="22"/>
        </w:rPr>
        <w:t xml:space="preserve">Replacement of the Treasury System / Avantrade — OMS integrates, does not replace.</w:t>
      </w:r>
    </w:p>
    <w:p>
      <w:pPr>
        <w:pStyle w:val="ListParagraph"/>
        <w:numPr>
          <w:ilvl w:val="0"/>
          <w:numId w:val="2"/>
        </w:numPr>
        <w:spacing w:after="30" w:before="30"/>
      </w:pPr>
      <w:r>
        <w:rPr>
          <w:sz w:val="22"/>
          <w:szCs w:val="22"/>
        </w:rPr>
        <w:t xml:space="preserve">Real-time market making or proprietary trading — out of scope.</w:t>
      </w:r>
    </w:p>
    <w:p>
      <w:pPr>
        <w:pStyle w:val="ListParagraph"/>
        <w:numPr>
          <w:ilvl w:val="0"/>
          <w:numId w:val="2"/>
        </w:numPr>
        <w:spacing w:after="30" w:before="30"/>
      </w:pPr>
      <w:r>
        <w:rPr>
          <w:sz w:val="22"/>
          <w:szCs w:val="22"/>
        </w:rPr>
        <w:t xml:space="preserve">Cryptocurrency or non-deliverable forwards (NDF) workflows — not in v1; reserved for future phase.</w:t>
      </w:r>
    </w:p>
    <w:p>
      <w:pPr>
        <w:pStyle w:val="Heading2"/>
        <w:spacing w:after="120" w:before="240"/>
      </w:pPr>
      <w:r>
        <w:rPr>
          <w:b/>
          <w:bCs/>
          <w:color w:val="1B3A5C"/>
          <w:sz w:val="26"/>
          <w:szCs w:val="26"/>
        </w:rPr>
        <w:t xml:space="preserve">2.3 Assumptions</w:t>
      </w:r>
    </w:p>
    <w:p>
      <w:pPr>
        <w:pStyle w:val="ListParagraph"/>
        <w:numPr>
          <w:ilvl w:val="0"/>
          <w:numId w:val="2"/>
        </w:numPr>
        <w:spacing w:after="30" w:before="30"/>
      </w:pPr>
      <w:r>
        <w:rPr>
          <w:sz w:val="22"/>
          <w:szCs w:val="22"/>
        </w:rPr>
        <w:t xml:space="preserve">Customer Master, Risk Profile (Conservative/Moderate/Aggressive) and Phone Indemnity flags are reliably available from CRM.</w:t>
      </w:r>
    </w:p>
    <w:p>
      <w:pPr>
        <w:pStyle w:val="ListParagraph"/>
        <w:numPr>
          <w:ilvl w:val="0"/>
          <w:numId w:val="2"/>
        </w:numPr>
        <w:spacing w:after="30" w:before="30"/>
      </w:pPr>
      <w:r>
        <w:rPr>
          <w:sz w:val="22"/>
          <w:szCs w:val="22"/>
        </w:rPr>
        <w:t xml:space="preserve">CBS exposes synchronous APIs for balance enquiry, fund-block, fund-unblock, and posting with ≤2 s p95 latency.</w:t>
      </w:r>
    </w:p>
    <w:p>
      <w:pPr>
        <w:pStyle w:val="ListParagraph"/>
        <w:numPr>
          <w:ilvl w:val="0"/>
          <w:numId w:val="2"/>
        </w:numPr>
        <w:spacing w:after="30" w:before="30"/>
      </w:pPr>
      <w:r>
        <w:rPr>
          <w:sz w:val="22"/>
          <w:szCs w:val="22"/>
        </w:rPr>
        <w:t xml:space="preserve">Treasury System (Avantrade or successor) can consume aggregated batches via JSON API and emit execution acknowledgements.</w:t>
      </w:r>
    </w:p>
    <w:p>
      <w:pPr>
        <w:pStyle w:val="ListParagraph"/>
        <w:numPr>
          <w:ilvl w:val="0"/>
          <w:numId w:val="2"/>
        </w:numPr>
        <w:spacing w:after="30" w:before="30"/>
      </w:pPr>
      <w:r>
        <w:rPr>
          <w:sz w:val="22"/>
          <w:szCs w:val="22"/>
        </w:rPr>
        <w:t xml:space="preserve">Bloomberg / Reuters market data is available via the bank's existing market-data bus (no direct vendor licence is acquired by OMS).</w:t>
      </w:r>
    </w:p>
    <w:p>
      <w:pPr>
        <w:pStyle w:val="ListParagraph"/>
        <w:numPr>
          <w:ilvl w:val="0"/>
          <w:numId w:val="2"/>
        </w:numPr>
        <w:spacing w:after="30" w:before="30"/>
      </w:pPr>
      <w:r>
        <w:rPr>
          <w:sz w:val="22"/>
          <w:szCs w:val="22"/>
        </w:rPr>
        <w:t xml:space="preserve">OJK regulations on FX transactions for residents and non-residents continue to follow the current PBI (Peraturan Bank Indonesia) framework; reporting fields are stable.</w:t>
      </w:r>
    </w:p>
    <w:p>
      <w:pPr>
        <w:pStyle w:val="ListParagraph"/>
        <w:numPr>
          <w:ilvl w:val="0"/>
          <w:numId w:val="2"/>
        </w:numPr>
        <w:spacing w:after="30" w:before="30"/>
      </w:pPr>
      <w:r>
        <w:rPr>
          <w:sz w:val="22"/>
          <w:szCs w:val="22"/>
        </w:rPr>
        <w:t xml:space="preserve">All channels (RM, Microsite, D-Bank PRO) authenticate against the same enterprise IAM (SSO + MFA).</w:t>
      </w:r>
    </w:p>
    <w:p>
      <w:pPr>
        <w:pStyle w:val="ListParagraph"/>
        <w:numPr>
          <w:ilvl w:val="0"/>
          <w:numId w:val="2"/>
        </w:numPr>
        <w:spacing w:after="30" w:before="30"/>
      </w:pPr>
      <w:r>
        <w:rPr>
          <w:sz w:val="22"/>
          <w:szCs w:val="22"/>
        </w:rPr>
        <w:t xml:space="preserve">Sufficient infrastructure capacity (compute, network, DR) is provisioned for 10× current peak order volume.</w:t>
      </w:r>
    </w:p>
    <w:p>
      <w:pPr>
        <w:pStyle w:val="Heading2"/>
        <w:spacing w:after="120" w:before="240"/>
      </w:pPr>
      <w:r>
        <w:rPr>
          <w:b/>
          <w:bCs/>
          <w:color w:val="1B3A5C"/>
          <w:sz w:val="26"/>
          <w:szCs w:val="26"/>
        </w:rPr>
        <w:t xml:space="preserve">2.4 Constraints</w:t>
      </w:r>
    </w:p>
    <w:p>
      <w:pPr>
        <w:pStyle w:val="ListParagraph"/>
        <w:numPr>
          <w:ilvl w:val="0"/>
          <w:numId w:val="2"/>
        </w:numPr>
        <w:spacing w:after="30" w:before="30"/>
      </w:pPr>
      <w:r>
        <w:rPr>
          <w:sz w:val="22"/>
          <w:szCs w:val="22"/>
        </w:rPr>
        <w:t xml:space="preserve">Regulatory: OJK / Bank Indonesia rules on FX transactions; reporting to LBU and Antasena; data residency in Indonesia.</w:t>
      </w:r>
    </w:p>
    <w:p>
      <w:pPr>
        <w:pStyle w:val="ListParagraph"/>
        <w:numPr>
          <w:ilvl w:val="0"/>
          <w:numId w:val="2"/>
        </w:numPr>
        <w:spacing w:after="30" w:before="30"/>
      </w:pPr>
      <w:r>
        <w:rPr>
          <w:sz w:val="22"/>
          <w:szCs w:val="22"/>
        </w:rPr>
        <w:t xml:space="preserve">Security: Bank's information security policy; OWASP Top 10 mitigations; PII at rest encrypted with AES-256; TLS 1.3 in transit.</w:t>
      </w:r>
    </w:p>
    <w:p>
      <w:pPr>
        <w:pStyle w:val="ListParagraph"/>
        <w:numPr>
          <w:ilvl w:val="0"/>
          <w:numId w:val="2"/>
        </w:numPr>
        <w:spacing w:after="30" w:before="30"/>
      </w:pPr>
      <w:r>
        <w:rPr>
          <w:sz w:val="22"/>
          <w:szCs w:val="22"/>
        </w:rPr>
        <w:t xml:space="preserve">Operational: System cut-off times must align with Treasury cut-offs (e.g., 14:30 WIB intraday); USD/IDR liquidity is concentrated in Jakarta hours.</w:t>
      </w:r>
    </w:p>
    <w:p>
      <w:pPr>
        <w:pStyle w:val="ListParagraph"/>
        <w:numPr>
          <w:ilvl w:val="0"/>
          <w:numId w:val="2"/>
        </w:numPr>
        <w:spacing w:after="30" w:before="30"/>
      </w:pPr>
      <w:r>
        <w:rPr>
          <w:sz w:val="22"/>
          <w:szCs w:val="22"/>
        </w:rPr>
        <w:t xml:space="preserve">Technology: Microservice architecture on the bank's standard container platform; PostgreSQL primary store; Kafka for event streaming.</w:t>
      </w:r>
    </w:p>
    <w:p>
      <w:pPr>
        <w:pStyle w:val="ListParagraph"/>
        <w:numPr>
          <w:ilvl w:val="0"/>
          <w:numId w:val="2"/>
        </w:numPr>
        <w:spacing w:after="30" w:before="30"/>
      </w:pPr>
      <w:r>
        <w:rPr>
          <w:sz w:val="22"/>
          <w:szCs w:val="22"/>
        </w:rPr>
        <w:t xml:space="preserve">Vendor: Avantrade upgrade path constrains the Treasury handoff format until Q4 2026; legacy file-drop support required as a fallback during transition.</w:t>
      </w:r>
    </w:p>
    <w:p>
      <w:pPr>
        <w:pStyle w:val="ListParagraph"/>
        <w:numPr>
          <w:ilvl w:val="0"/>
          <w:numId w:val="2"/>
        </w:numPr>
        <w:spacing w:after="30" w:before="30"/>
      </w:pPr>
      <w:r>
        <w:rPr>
          <w:sz w:val="22"/>
          <w:szCs w:val="22"/>
        </w:rPr>
        <w:t xml:space="preserve">Cost: Aggregate run-rate increase ≤ 8% of current Wealth tech operating cost over 24 months.</w:t>
      </w:r>
    </w:p>
    <w:p>
      <w:pPr>
        <w:pStyle w:val="Heading1"/>
        <w:pageBreakBefore/>
      </w:pPr>
      <w:r>
        <w:rPr>
          <w:b/>
          <w:bCs/>
          <w:color w:val="1B3A5C"/>
          <w:sz w:val="32"/>
          <w:szCs w:val="32"/>
        </w:rPr>
        <w:t xml:space="preserve">3. User Roles &amp; Permissions</w:t>
      </w:r>
    </w:p>
    <w:p>
      <w:pPr>
        <w:pStyle w:val="Heading2"/>
        <w:spacing w:after="120" w:before="240"/>
      </w:pPr>
      <w:r>
        <w:rPr>
          <w:b/>
          <w:bCs/>
          <w:color w:val="1B3A5C"/>
          <w:sz w:val="26"/>
          <w:szCs w:val="26"/>
        </w:rPr>
        <w:t xml:space="preserve">3.1 Role Definitions</w:t>
      </w:r>
    </w:p>
    <w:p>
      <w:pPr>
        <w:spacing w:after="60" w:before="60"/>
      </w:pPr>
      <w:r>
        <w:rPr>
          <w:sz w:val="22"/>
          <w:szCs w:val="22"/>
        </w:rPr>
        <w:t xml:space="preserve">• Customer — Wealth banking customer (resident or non-resident) placing FX ODA orders via D-Bank PRO or via RM.</w:t>
      </w:r>
    </w:p>
    <w:p>
      <w:pPr>
        <w:spacing w:after="60" w:before="60"/>
      </w:pPr>
      <w:r>
        <w:rPr>
          <w:sz w:val="22"/>
          <w:szCs w:val="22"/>
        </w:rPr>
        <w:t xml:space="preserve">• Relationship Manager (RM) — Maker — Front-office officer who captures and submits FX ODA orders on behalf of customers.</w:t>
      </w:r>
    </w:p>
    <w:p>
      <w:pPr>
        <w:spacing w:after="60" w:before="60"/>
      </w:pPr>
      <w:r>
        <w:rPr>
          <w:sz w:val="22"/>
          <w:szCs w:val="22"/>
        </w:rPr>
        <w:t xml:space="preserve">• Branch Service Manager (BSM) — Checker — Branch officer who approves/rejects RM-submitted orders and oversees branch-level controls.</w:t>
      </w:r>
    </w:p>
    <w:p>
      <w:pPr>
        <w:spacing w:after="60" w:before="60"/>
      </w:pPr>
      <w:r>
        <w:rPr>
          <w:sz w:val="22"/>
          <w:szCs w:val="22"/>
        </w:rPr>
        <w:t xml:space="preserve">• Sales Manager — Wealth Sales lead who monitors aggregated pipeline against Min Collective Amount and drives commercial outcomes.</w:t>
      </w:r>
    </w:p>
    <w:p>
      <w:pPr>
        <w:spacing w:after="60" w:before="60"/>
      </w:pPr>
      <w:r>
        <w:rPr>
          <w:sz w:val="22"/>
          <w:szCs w:val="22"/>
        </w:rPr>
        <w:t xml:space="preserve">• Treasury Dealer — Treasury front-office user who receives aggregated batches and executes them against the market.</w:t>
      </w:r>
    </w:p>
    <w:p>
      <w:pPr>
        <w:spacing w:after="60" w:before="60"/>
      </w:pPr>
      <w:r>
        <w:rPr>
          <w:sz w:val="22"/>
          <w:szCs w:val="22"/>
        </w:rPr>
        <w:t xml:space="preserve">• Treasury Operations — Back-office user who confirms execution details and manages settlement instructions.</w:t>
      </w:r>
    </w:p>
    <w:p>
      <w:pPr>
        <w:spacing w:after="60" w:before="60"/>
      </w:pPr>
      <w:r>
        <w:rPr>
          <w:sz w:val="22"/>
          <w:szCs w:val="22"/>
        </w:rPr>
        <w:t xml:space="preserve">• Compliance Officer — Reviews suitability overrides, audit trail, and regulatory submissions.</w:t>
      </w:r>
    </w:p>
    <w:p>
      <w:pPr>
        <w:spacing w:after="60" w:before="60"/>
      </w:pPr>
      <w:r>
        <w:rPr>
          <w:sz w:val="22"/>
          <w:szCs w:val="22"/>
        </w:rPr>
        <w:t xml:space="preserve">• Risk Officer — Monitors limits, exposures, concentration, and triggers risk-driven holds or cancellations.</w:t>
      </w:r>
    </w:p>
    <w:p>
      <w:pPr>
        <w:spacing w:after="60" w:before="60"/>
      </w:pPr>
      <w:r>
        <w:rPr>
          <w:sz w:val="22"/>
          <w:szCs w:val="22"/>
        </w:rPr>
        <w:t xml:space="preserve">• Reference Data Admin — Maintains Security Master, Rate Master, allocation policy, cut-off times, and templates (with maker-checker).</w:t>
      </w:r>
    </w:p>
    <w:p>
      <w:pPr>
        <w:spacing w:after="60" w:before="60"/>
      </w:pPr>
      <w:r>
        <w:rPr>
          <w:sz w:val="22"/>
          <w:szCs w:val="22"/>
        </w:rPr>
        <w:t xml:space="preserve">• System Admin — Manages users, roles, IAM mappings, and platform configuration.</w:t>
      </w:r>
    </w:p>
    <w:p>
      <w:pPr>
        <w:pStyle w:val="Heading2"/>
        <w:spacing w:after="120" w:before="240"/>
      </w:pPr>
      <w:r>
        <w:rPr>
          <w:b/>
          <w:bCs/>
          <w:color w:val="1B3A5C"/>
          <w:sz w:val="26"/>
          <w:szCs w:val="26"/>
        </w:rPr>
        <w:t xml:space="preserve">3.2 Permissions Matrix</w:t>
      </w:r>
    </w:p>
    <w:p>
      <w:pPr>
        <w:spacing w:after="60" w:before="60"/>
      </w:pPr>
      <w:r>
        <w:rPr>
          <w:sz w:val="22"/>
          <w:szCs w:val="22"/>
        </w:rPr>
        <w:t xml:space="preserve">Y = allowed, N = denied, A = with approval (maker-checker), V = view only.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700"/>
        <w:gridCol w:w="700"/>
        <w:gridCol w:w="700"/>
        <w:gridCol w:w="700"/>
        <w:gridCol w:w="700"/>
        <w:gridCol w:w="700"/>
        <w:gridCol w:w="700"/>
        <w:gridCol w:w="700"/>
      </w:tblGrid>
      <w:tr>
        <w:trPr>
          <w:tblHeader/>
        </w:trPr>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Capability</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Cust</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RM</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BSM</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Sales</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TD</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TOps</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Comp</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Risk</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RDA</w:t>
            </w:r>
          </w:p>
        </w:tc>
        <w:tc>
          <w:tcPr>
            <w:tcW w:type="dxa" w:w="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SA</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View own orders / blotter</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Capture FX ODA order (self / on behalf)</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Approve / reject orders</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Cancel order (pre-execution)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Override suitability mismatch</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View aggregated batch / pipeline</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Send batch to Treasury</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Execute / acknowledge fill from market</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Maintain Security Master / Rate Master</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Maintain limits / cut-offs</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Run / download regulatory reports</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View audit log</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w:t>
            </w:r>
          </w:p>
        </w:tc>
        <w:tc>
          <w:tcPr>
            <w:tcW w:type="dxa" w:w="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Manage users / roles</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r>
    </w:tbl>
    <w:p>
      <w:pPr>
        <w:spacing w:after="60" w:before="60"/>
      </w:pPr>
      <w:r>
        <w:rPr>
          <w:sz w:val="22"/>
          <w:szCs w:val="22"/>
        </w:rPr>
        <w:t xml:space="preserve">Legend: Cust=Customer, RM=Relationship Manager (Maker), BSM=Branch Service Manager (Checker), Sales=Sales Manager, TD=Treasury Dealer, TOps=Treasury Operations, Comp=Compliance, Risk=Risk Officer, RDA=Reference Data Admin, SA=System Admin.</w:t>
      </w:r>
    </w:p>
    <w:p>
      <w:pPr>
        <w:pStyle w:val="Heading1"/>
        <w:pageBreakBefore/>
      </w:pPr>
      <w:r>
        <w:rPr>
          <w:b/>
          <w:bCs/>
          <w:color w:val="1B3A5C"/>
          <w:sz w:val="32"/>
          <w:szCs w:val="32"/>
        </w:rPr>
        <w:t xml:space="preserve">4. Data Model</w:t>
      </w:r>
    </w:p>
    <w:p>
      <w:pPr>
        <w:spacing w:after="60" w:before="60"/>
      </w:pPr>
      <w:r>
        <w:rPr>
          <w:sz w:val="22"/>
          <w:szCs w:val="22"/>
        </w:rPr>
        <w:t xml:space="preserve">All entities carry standard audit columns: created_at (timestamptz), created_by (user_id), updated_at (timestamptz), updated_by (user_id), version (int), is_deleted (bool, soft-delete). All monetary fields are stored as DECIMAL(20,4) with explicit currency. All times are stored in UTC and presented in WIB.</w:t>
      </w:r>
    </w:p>
    <w:p>
      <w:pPr>
        <w:pStyle w:val="Heading3"/>
        <w:spacing w:after="80" w:before="180"/>
      </w:pPr>
      <w:r>
        <w:rPr>
          <w:b/>
          <w:bCs/>
          <w:color w:val="2E75B6"/>
          <w:sz w:val="22"/>
          <w:szCs w:val="22"/>
        </w:rPr>
        <w:t xml:space="preserve">4.1 Customer (read-only consumer view from CRM/CBS)</w:t>
      </w:r>
    </w:p>
    <w:p>
      <w:pPr>
        <w:spacing w:after="60" w:before="60"/>
      </w:pPr>
      <w:r>
        <w:rPr>
          <w:sz w:val="22"/>
          <w:szCs w:val="22"/>
        </w:rPr>
        <w:t xml:space="preserve">Wealth banking customer placing FX ODA orders. OMS does not own the master record but caches a read-only projection for fast access.</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Primary key from Customer Master.</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cif_number</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VARCHAR(12)</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Bank CIF; unique.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full_name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VARCHAR(120)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Display name.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segment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MASS_AFFLUENT / PRIORITY / PRIVATE.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risk_profile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CONSERVATIVE / MODERATE / AGGRESSIVE.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us_person_flag</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BOOLEAN</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Default false; controls FATCA flow.</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resident_flag</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BOOLEAN</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Resident vs non-resident; drives OJK rule branch.</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phone_indemnity_signed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BOOLEAN</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Required for phone-channel orders.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preferred_language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ID / EN; default ID.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primary_account_no</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Default debit/credit account.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kyc_status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ACTIVE / SUSPENDED / EXPIRED.</w:t>
            </w:r>
          </w:p>
        </w:tc>
      </w:tr>
    </w:tbl>
    <w:p>
      <w:pPr>
        <w:spacing w:after="60" w:before="80"/>
      </w:pPr>
      <w:r>
        <w:rPr>
          <w:b/>
          <w:bCs/>
          <w:sz w:val="22"/>
          <w:szCs w:val="22"/>
        </w:rPr>
        <w:t xml:space="preserve">Sample Data (2-3 representative records)</w:t>
      </w:r>
    </w:p>
    <w:p>
      <w:pPr>
        <w:spacing w:after="60" w:before="60"/>
      </w:pPr>
      <w:r>
        <w:rPr>
          <w:sz w:val="22"/>
          <w:szCs w:val="22"/>
        </w:rPr>
        <w:t xml:space="preserve">Record 1: customer_id=a3f9-...-001; cif=20240199001; name=Andini Pratama; segment=PRIORITY; risk=MODERATE; us=false; res=true; ind=true; lang=ID; acct=1234567890; kyc=ACTIVE</w:t>
      </w:r>
    </w:p>
    <w:p>
      <w:pPr>
        <w:spacing w:after="60" w:before="60"/>
      </w:pPr>
      <w:r>
        <w:rPr>
          <w:sz w:val="22"/>
          <w:szCs w:val="22"/>
        </w:rPr>
        <w:t xml:space="preserve">Record 2: customer_id=b81c-...-002; cif=20240199002; name=John Lee; segment=PRIVATE; risk=AGGRESSIVE; us=true; res=false; ind=true; lang=EN; acct=9876543210; kyc=ACTIVE</w:t>
      </w:r>
    </w:p>
    <w:p>
      <w:pPr>
        <w:spacing w:after="60" w:before="60"/>
      </w:pPr>
      <w:r>
        <w:rPr>
          <w:sz w:val="22"/>
          <w:szCs w:val="22"/>
        </w:rPr>
        <w:t xml:space="preserve">Record 3: customer_id=c402-...-003; cif=20240199003; name=Siti Rahma; segment=MASS_AFFLUENT; risk=CONSERVATIVE; us=false; res=true; ind=false; lang=ID; acct=1122334455; kyc=ACTIVE</w:t>
      </w:r>
    </w:p>
    <w:p>
      <w:pPr>
        <w:pStyle w:val="Heading3"/>
        <w:spacing w:after="80" w:before="180"/>
      </w:pPr>
      <w:r>
        <w:rPr>
          <w:b/>
          <w:bCs/>
          <w:color w:val="2E75B6"/>
          <w:sz w:val="22"/>
          <w:szCs w:val="22"/>
        </w:rPr>
        <w:t xml:space="preserve">4.2 FXSecurityMaster</w:t>
      </w:r>
    </w:p>
    <w:p>
      <w:pPr>
        <w:spacing w:after="60" w:before="60"/>
      </w:pPr>
      <w:r>
        <w:rPr>
          <w:sz w:val="22"/>
          <w:szCs w:val="22"/>
        </w:rPr>
        <w:t xml:space="preserve">Per currency-pair configuration: identifiers, risk parameters, trading details. Maker-checker enforced on every change.</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security_id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VARCHAR(32)</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Auto: SYS-FXODA-{CCY1}{CCY2}-{NNNNNN}; unique.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security_name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VARCHAR(60)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e.g., 'USD/IDR ODA'.</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asset_class / sub_asset / product / sub_product / category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All fixed to FX / FX / FX / FX ODA / FX ODA.</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base_ccy</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CHAR(3)</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ISO 4217.</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quote_ccy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CHAR(3)</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ISO 4217; ≠ base_ccy.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currency_pair</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VARCHAR(7)</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Auto: base_ccy/quote_ccy.</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allowed_order_types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JSONB</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Subset of [SINGLE, IF_DONE, OCO].</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allowed_tenor_types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JSONB</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Subset of [INTRADAY, OVERNIGHT, GT].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gt_max_tenor_days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INT</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1–365; required if GT enabled.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cutoff_intraday / cutoff_overnight / cutoff_gt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TIME</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WIB; HH:MM.</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quotation_convention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DIRECT / INDIRECT.</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pip_decimal_precision</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INT</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0–6.</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effective_from / effective_to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DATE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Inclusive validity window.</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risk_rating</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CONSERVATIVE / MODERATE / AGGRESSIVE.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min_trade_amount / max_trade_amount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In base CCY; min ≤ max.</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min_collective_amount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Per pair / direction; aggregation threshold.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spread_allowed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BOOLEAN</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If true, min/max/default_spread required.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overbooking_allowed / overbooking_factor</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BOOLEAN / DECIMAL(5,4)</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Factor 1.00–1.50.</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settlement_cycle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T+0 / T+1 / T+2.</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lot_size_multiple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If null, no lot constraint.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trading_status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ACTIVE / INACTIVE / SUSPENDED.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isin / bloomberg_ticker / reuters_ric</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External identifiers.</w:t>
            </w:r>
          </w:p>
        </w:tc>
      </w:tr>
    </w:tbl>
    <w:p>
      <w:pPr>
        <w:spacing w:after="60" w:before="80"/>
      </w:pPr>
      <w:r>
        <w:rPr>
          <w:b/>
          <w:bCs/>
          <w:sz w:val="22"/>
          <w:szCs w:val="22"/>
        </w:rPr>
        <w:t xml:space="preserve">Sample Data (2-3 representative records)</w:t>
      </w:r>
    </w:p>
    <w:p>
      <w:pPr>
        <w:spacing w:after="60" w:before="60"/>
      </w:pPr>
      <w:r>
        <w:rPr>
          <w:sz w:val="22"/>
          <w:szCs w:val="22"/>
        </w:rPr>
        <w:t xml:space="preserve">Record 1: sec_id=SYS-FXODA-USDIDR-000001; name=USD/IDR ODA; class=FX/.../FX ODA; base=USD; quote=IDR; pair=USD/IDR; types=[SINGLE,IF_DONE,OCO]; tenors=[INTRADAY,OVERNIGHT,GT]; gt=60; cutoffs=14:30/16:00/14:00; conv=DIRECT; prec=0; valid=2025-01-01/2099-12-31; risk=MODERATE; min/max=10000/5000000; minColl=2000000; spr=true; ovr=true/1.05; settle=T+2; lot=1000; status=ACTIVE; ids=-/USDIDR Curncy/IDR=</w:t>
      </w:r>
    </w:p>
    <w:p>
      <w:pPr>
        <w:spacing w:after="60" w:before="60"/>
      </w:pPr>
      <w:r>
        <w:rPr>
          <w:sz w:val="22"/>
          <w:szCs w:val="22"/>
        </w:rPr>
        <w:t xml:space="preserve">Record 2: sec_id=SYS-FXODA-EURUSD-000002; name=EUR/USD ODA; class=FX/.../FX ODA; base=EUR; quote=USD; pair=EUR/USD; types=[SINGLE,OCO]; tenors=[INTRADAY,OVERNIGHT]; gt=-; cutoffs=14:30/16:00/-; conv=DIRECT; prec=4; valid=2025-01-01/2099-12-31; risk=AGGRESSIVE; min/max=5000/3000000; minColl=1500000; spr=true; ovr=false/-; settle=T+2; lot=-; status=ACTIVE; ids=-/EURUSD Curncy/EUR=</w:t>
      </w:r>
    </w:p>
    <w:p>
      <w:pPr>
        <w:spacing w:after="60" w:before="60"/>
      </w:pPr>
      <w:r>
        <w:rPr>
          <w:sz w:val="22"/>
          <w:szCs w:val="22"/>
        </w:rPr>
        <w:t xml:space="preserve">Record 3: sec_id=SYS-FXODA-SGDIDR-000003; name=SGD/IDR ODA; class=FX/.../FX ODA; base=SGD; quote=IDR; pair=SGD/IDR; types=[SINGLE]; tenors=[INTRADAY]; gt=-; cutoffs=14:00/-/-; conv=DIRECT; prec=0; valid=2025-01-01/2099-12-31; risk=CONSERVATIVE; min/max=5000/2000000; minColl=1000000; spr=false; ovr=-; settle=T+1; lot=-; status=ACTIVE; ids=-/-/-</w:t>
      </w:r>
    </w:p>
    <w:p>
      <w:pPr>
        <w:pStyle w:val="Heading3"/>
        <w:spacing w:after="80" w:before="180"/>
      </w:pPr>
      <w:r>
        <w:rPr>
          <w:b/>
          <w:bCs/>
          <w:color w:val="2E75B6"/>
          <w:sz w:val="22"/>
          <w:szCs w:val="22"/>
        </w:rPr>
        <w:t xml:space="preserve">4.3 RatePrice</w:t>
      </w:r>
    </w:p>
    <w:p>
      <w:pPr>
        <w:spacing w:after="60" w:before="60"/>
      </w:pPr>
      <w:r>
        <w:rPr>
          <w:sz w:val="22"/>
          <w:szCs w:val="22"/>
        </w:rPr>
        <w:t xml:space="preserve">Time-stamped FX rate snapshots from Treasury / market data. Indicative for display, executable for limit reference.</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rate_id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currency_pair</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VARCHAR(7)</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FXSecurityMaster.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bid_rate / ask_rate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DECIMAL(20,8)</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Bid ≤ ask.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mid_rate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DECIMAL(20,8)</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Computed (bid+ask)/2.</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spread_applied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DECIMAL(10,6)</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Bps or pips depending on convention.</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source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 / BLOOMBERG / REUTERS.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captured_at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When the rate was published.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valid_until</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Default captured_at + 5 min.</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id=r1; pair=USD/IDR; bid=16280.00; ask=16320.00; mid=16300.00; spread=20; src=TREASURY; captured=2026-05-07T08:00:00Z; valid_until=2026-05-07T08:05:00Z</w:t>
      </w:r>
    </w:p>
    <w:p>
      <w:pPr>
        <w:spacing w:after="60" w:before="60"/>
      </w:pPr>
      <w:r>
        <w:rPr>
          <w:sz w:val="22"/>
          <w:szCs w:val="22"/>
        </w:rPr>
        <w:t xml:space="preserve">Record 2: id=r2; pair=EUR/USD; bid=1.0820; ask=1.0830; mid=1.0825; spread=0.0005; src=BLOOMBERG; captured=2026-05-07T08:00:00Z; valid_until=2026-05-07T08:05:00Z</w:t>
      </w:r>
    </w:p>
    <w:p>
      <w:pPr>
        <w:spacing w:after="60" w:before="60"/>
      </w:pPr>
      <w:r>
        <w:rPr>
          <w:sz w:val="22"/>
          <w:szCs w:val="22"/>
        </w:rPr>
        <w:t xml:space="preserve">Record 3: id=r3; pair=SGD/IDR; bid=12030.00; ask=12060.00; mid=12045.00; spread=15; src=TREASURY; captured=2026-05-07T08:00:00Z; valid_until=2026-05-07T08:05:00Z</w:t>
      </w:r>
    </w:p>
    <w:p>
      <w:pPr>
        <w:pStyle w:val="Heading3"/>
        <w:spacing w:after="80" w:before="180"/>
      </w:pPr>
      <w:r>
        <w:rPr>
          <w:b/>
          <w:bCs/>
          <w:color w:val="2E75B6"/>
          <w:sz w:val="22"/>
          <w:szCs w:val="22"/>
        </w:rPr>
        <w:t xml:space="preserve">4.4 Order</w:t>
      </w:r>
    </w:p>
    <w:p>
      <w:pPr>
        <w:spacing w:after="60" w:before="60"/>
      </w:pPr>
      <w:r>
        <w:rPr>
          <w:sz w:val="22"/>
          <w:szCs w:val="22"/>
        </w:rPr>
        <w:t xml:space="preserve">Customer-placed FX ODA order. Immutable once approved (amend = cancel + new). Parent of OrderLeg for IF_DONE / OCO strategies.</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order_no</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Human ref: ODA-YYYYMMDD-NNNNNN.</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FK → Customer.</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channel</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RM / MICROSITE / D_BANK_PRO.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security_id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VARCHAR(32)</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FK → FXSecurityMaster.</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currency_pair</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VARCHAR(7)</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Denormalised for query speed.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direction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BUY / SELL (base CCY).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order_type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SINGLE / IF_DONE / OCO.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tenor_type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INTRADAY / OVERNIGHT / GT.</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gt_expiry_date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DATE</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Required if tenor=GT; ≤ effective_to and ≤ today + gt_max_tenor_days.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hit_rate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DECIMAL(20,8)</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Within ±N bps of current mid (configurable).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base_amount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DECIMAL(20,4)</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Between min/max trade amount.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debit_account_no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 account; must have sufficient available balance.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credit_account_no</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Receiving account.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spread_applied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DECIMAL(10,6)</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Within min/max spread.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order_status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See §9 state machine.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maker_id / checker_id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Captured at submit / approve.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reject_reason_code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If status=REJECTED.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fund_block_id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FK → FundBlock once issued.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aggregation_batch_id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AggregationBatch when aggregated.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execution_id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FK → ExecutionRecord on fill.</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contract_note_id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ContractNote on contract.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filled_amount / unfilled_amount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DECIMAL(20,4)</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Maintained by allocation engine; sum = base_amount.</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allocation_policy</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FIFO / PRO_RATA; inherited from segment.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regulatory_purpose_code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VARCHAR(10)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OJK transaction purpose code.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underlying_doc_ref</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VARCHAR(80)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Required when amount ≥ regulator threshold for residents.</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id=o1; no=ODA-20260507-000001; cust=Andini; ch=RM; sec=SYS-FXODA-USDIDR-000001; pair=USD/IDR; dir=BUY; type=SINGLE; tenor=INTRADAY; gtExp=-; rate=16290; amt=50000; dr=12345...; cr=12345...; spr=20; st=AUTHORIZED; mk=rm_sari; ck=bsm_budi; rej=-; fb=fb1; ab=-; ex=-; cn=-; filled=0/50000; alloc=FIFO; purp=TRX; doc=-</w:t>
      </w:r>
    </w:p>
    <w:p>
      <w:pPr>
        <w:spacing w:after="60" w:before="60"/>
      </w:pPr>
      <w:r>
        <w:rPr>
          <w:sz w:val="22"/>
          <w:szCs w:val="22"/>
        </w:rPr>
        <w:t xml:space="preserve">Record 2: id=o2; no=ODA-20260507-000002; cust=John; ch=D_BANK_PRO; sec=SYS-FXODA-EURUSD-000002; pair=EUR/USD; dir=SELL; type=OCO; tenor=OVERNIGHT; gtExp=-; rate=1.0850; amt=250000; dr=987...; cr=987...; spr=0.0005; st=AUTHORIZED; mk=customer_self; ck=-; rej=-; fb=fb2; ab=ab1; ex=-; cn=-; filled=0/250000; alloc=PRO_RATA; purp=TRX; doc=-</w:t>
      </w:r>
    </w:p>
    <w:p>
      <w:pPr>
        <w:spacing w:after="60" w:before="60"/>
      </w:pPr>
      <w:r>
        <w:rPr>
          <w:sz w:val="22"/>
          <w:szCs w:val="22"/>
        </w:rPr>
        <w:t xml:space="preserve">Record 3: id=o3; no=ODA-20260507-000003; cust=Siti; ch=RM; sec=SYS-FXODA-USDIDR-000001; pair=USD/IDR; dir=BUY; type=SINGLE; tenor=GT; gtExp=2026-05-15; rate=16275; amt=30000; dr=112...; cr=112...; spr=15; st=FILLED; mk=rm_dewi; ck=bsm_budi; rej=-; fb=fb3; ab=ab2; ex=ex1; cn=cn1; filled=30000/0; alloc=FIFO; purp=TRX; doc=DOC-2026-0145</w:t>
      </w:r>
    </w:p>
    <w:p>
      <w:pPr>
        <w:pStyle w:val="Heading3"/>
        <w:spacing w:after="80" w:before="180"/>
      </w:pPr>
      <w:r>
        <w:rPr>
          <w:b/>
          <w:bCs/>
          <w:color w:val="2E75B6"/>
          <w:sz w:val="22"/>
          <w:szCs w:val="22"/>
        </w:rPr>
        <w:t xml:space="preserve">4.5 OrderLeg</w:t>
      </w:r>
    </w:p>
    <w:p>
      <w:pPr>
        <w:spacing w:after="60" w:before="60"/>
      </w:pPr>
      <w:r>
        <w:rPr>
          <w:sz w:val="22"/>
          <w:szCs w:val="22"/>
        </w:rPr>
        <w:t xml:space="preserve">Child legs for IF_DONE and OCO strategies. SINGLE orders have no legs.</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leg_id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Order.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leg_sequence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INT</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1, 2, … per parent.</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leg_role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PRIMARY / SECONDARY (IF_DONE) / EITHER (OCO).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direction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BUY / SELL.</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hit_rate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DECIMAL(20,8)</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Per-leg trigger rate.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amount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DECIMAL(20,4)</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Per-leg amount; sum may equal or differ from parent depending on type.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leg_status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PENDING / TRIGGERED / FILLED / CANCELLED.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triggered_at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Set when triggered.</w:t>
            </w:r>
          </w:p>
        </w:tc>
      </w:tr>
    </w:tbl>
    <w:p>
      <w:pPr>
        <w:spacing w:after="60" w:before="80"/>
      </w:pPr>
      <w:r>
        <w:rPr>
          <w:b/>
          <w:bCs/>
          <w:sz w:val="22"/>
          <w:szCs w:val="22"/>
        </w:rPr>
        <w:t xml:space="preserve">Sample Data (2-3 representative records)</w:t>
      </w:r>
    </w:p>
    <w:p>
      <w:pPr>
        <w:spacing w:after="60" w:before="60"/>
      </w:pPr>
      <w:r>
        <w:rPr>
          <w:sz w:val="22"/>
          <w:szCs w:val="22"/>
        </w:rPr>
        <w:t xml:space="preserve">Record 1: leg=l1; order=o2; seq=1; role=EITHER; dir=SELL; rate=1.0850; amt=250000; st=PENDING; trig=-</w:t>
      </w:r>
    </w:p>
    <w:p>
      <w:pPr>
        <w:spacing w:after="60" w:before="60"/>
      </w:pPr>
      <w:r>
        <w:rPr>
          <w:sz w:val="22"/>
          <w:szCs w:val="22"/>
        </w:rPr>
        <w:t xml:space="preserve">Record 2: leg=l2; order=o2; seq=2; role=EITHER; dir=BUY; rate=1.0790; amt=250000; st=PENDING; trig=-</w:t>
      </w:r>
    </w:p>
    <w:p>
      <w:pPr>
        <w:spacing w:after="60" w:before="60"/>
      </w:pPr>
      <w:r>
        <w:rPr>
          <w:sz w:val="22"/>
          <w:szCs w:val="22"/>
        </w:rPr>
        <w:t xml:space="preserve">Record 3: leg=l3; order=o4; seq=1; role=PRIMARY; dir=BUY; rate=16280; amt=100000; st=FILLED; trig=2026-05-07T09:15:00Z</w:t>
      </w:r>
    </w:p>
    <w:p>
      <w:pPr>
        <w:pStyle w:val="Heading3"/>
        <w:spacing w:after="80" w:before="180"/>
      </w:pPr>
      <w:r>
        <w:rPr>
          <w:b/>
          <w:bCs/>
          <w:color w:val="2E75B6"/>
          <w:sz w:val="22"/>
          <w:szCs w:val="22"/>
        </w:rPr>
        <w:t xml:space="preserve">4.6 FundBlock</w:t>
      </w:r>
    </w:p>
    <w:p>
      <w:pPr>
        <w:spacing w:after="60" w:before="60"/>
      </w:pPr>
      <w:r>
        <w:rPr>
          <w:sz w:val="22"/>
          <w:szCs w:val="22"/>
        </w:rPr>
        <w:t xml:space="preserve">Record of CBS fund holds against customer accounts. Lifecycle: REQUESTED → BLOCKED → RELEASED.</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fund_block_id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Order.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account_no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CBS account.</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amount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DECIMAL(20,4)</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&gt;0; in account CCY.</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currency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CHAR(3)</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ISO 4217.</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status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REQUESTED / BLOCKED / RELEASED / FAILED.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cbs_reference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CBS-side reference; required when status≥BLOCKED.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block_type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SOFT (at maker) / HARD (at checker).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requested_at / blocked_at / released_at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Y/C/C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Timeline of state transitions.</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id=fb1; order=o1; acct=12345...; amt=822500000; ccy=IDR; st=BLOCKED; cbsRef=CBS-2026-009111; type=HARD; timeline=08:15:01/08:15:03/-</w:t>
      </w:r>
    </w:p>
    <w:p>
      <w:pPr>
        <w:spacing w:after="60" w:before="60"/>
      </w:pPr>
      <w:r>
        <w:rPr>
          <w:sz w:val="22"/>
          <w:szCs w:val="22"/>
        </w:rPr>
        <w:t xml:space="preserve">Record 2: id=fb2; order=o2; acct=987...; amt=270750; ccy=USD; st=BLOCKED; cbsRef=CBS-2026-009112; type=HARD; timeline=08:20:00/08:20:02/-</w:t>
      </w:r>
    </w:p>
    <w:p>
      <w:pPr>
        <w:spacing w:after="60" w:before="60"/>
      </w:pPr>
      <w:r>
        <w:rPr>
          <w:sz w:val="22"/>
          <w:szCs w:val="22"/>
        </w:rPr>
        <w:t xml:space="preserve">Record 3: id=fb3; order=o3; acct=112...; amt=491250000; ccy=IDR; st=RELEASED; cbsRef=CBS-2026-009100; type=HARD; timeline=yesterday/yesterday/today</w:t>
      </w:r>
    </w:p>
    <w:p>
      <w:pPr>
        <w:pStyle w:val="Heading3"/>
        <w:spacing w:after="80" w:before="180"/>
      </w:pPr>
      <w:r>
        <w:rPr>
          <w:b/>
          <w:bCs/>
          <w:color w:val="2E75B6"/>
          <w:sz w:val="22"/>
          <w:szCs w:val="22"/>
        </w:rPr>
        <w:t xml:space="preserve">4.7 AggregationBatch</w:t>
      </w:r>
    </w:p>
    <w:p>
      <w:pPr>
        <w:spacing w:after="60" w:before="60"/>
      </w:pPr>
      <w:r>
        <w:rPr>
          <w:sz w:val="22"/>
          <w:szCs w:val="22"/>
        </w:rPr>
        <w:t xml:space="preserve">Set of orders aggregated by Currency Pair, Direction, Rate, Value Date, Order Type. Sent to Treasury when total ≥ Min Collective Amount.</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batch_no</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ODA-BATCH-YYYYMMDD-NNNN.</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currency_pair</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VARCHAR(7)</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Aggregation key.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direction / hit_rate / value_date / order_type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various</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Aggregation keys (must all match across orders).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total_base_amount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DECIMAL(20,4)</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Sum of contained order base amounts.</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min_collective_amount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DECIMAL(20,4)</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Snapshot at batch creation.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batch_status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FORMING / READY / SENT_TO_TREASURY / EXECUTING / FILLED / PARTIAL / CANCELLED / EXPIRED.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sent_to_treasury_at / acknowledged_at / executed_at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Tracking timestamps.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treasury_deal_id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Returned by Treasury on execution.</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allocation_policy_used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FIFO / PRO_RATA.</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sent_by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User who pressed Send to Treasury.</w:t>
            </w:r>
          </w:p>
        </w:tc>
      </w:tr>
    </w:tbl>
    <w:p>
      <w:pPr>
        <w:spacing w:after="60" w:before="80"/>
      </w:pPr>
      <w:r>
        <w:rPr>
          <w:b/>
          <w:bCs/>
          <w:sz w:val="22"/>
          <w:szCs w:val="22"/>
        </w:rPr>
        <w:t xml:space="preserve">Sample Data (2-3 representative records)</w:t>
      </w:r>
    </w:p>
    <w:p>
      <w:pPr>
        <w:spacing w:after="60" w:before="60"/>
      </w:pPr>
      <w:r>
        <w:rPr>
          <w:sz w:val="22"/>
          <w:szCs w:val="22"/>
        </w:rPr>
        <w:t xml:space="preserve">Record 1: batch=ab1; no=ODA-BATCH-20260507-0001; pair=EUR/USD; dir/rate/vd/type=SELL; total=1.0850; minColl=2026-05-09; st=OCO; timeline=2400000; trDeal=1500000; alloc=SENT_TO_TREASURY; sentBy=08:30:00/08:30:02/-</w:t>
      </w:r>
    </w:p>
    <w:p>
      <w:pPr>
        <w:spacing w:after="60" w:before="60"/>
      </w:pPr>
      <w:r>
        <w:rPr>
          <w:sz w:val="22"/>
          <w:szCs w:val="22"/>
        </w:rPr>
        <w:t xml:space="preserve">Record 2: batch=ab2; no=ODA-BATCH-20260506-0007; pair=USD/IDR; dir/rate/vd/type=BUY; total=16275; minColl=2026-05-09; st=SINGLE; timeline=2150000; trDeal=2000000; alloc=FILLED; sentBy=yesterday</w:t>
      </w:r>
    </w:p>
    <w:p>
      <w:pPr>
        <w:spacing w:after="60" w:before="60"/>
      </w:pPr>
      <w:r>
        <w:rPr>
          <w:sz w:val="22"/>
          <w:szCs w:val="22"/>
        </w:rPr>
        <w:t xml:space="preserve">Record 3: batch=ab3; no=ODA-BATCH-20260507-0002; pair=SGD/IDR; dir/rate/vd/type=BUY; total=12040; minColl=2026-05-08; st=SINGLE; timeline=800000; trDeal=1000000; alloc=FORMING; sentBy=-</w:t>
      </w:r>
    </w:p>
    <w:p>
      <w:pPr>
        <w:pStyle w:val="Heading3"/>
        <w:spacing w:after="80" w:before="180"/>
      </w:pPr>
      <w:r>
        <w:rPr>
          <w:b/>
          <w:bCs/>
          <w:color w:val="2E75B6"/>
          <w:sz w:val="22"/>
          <w:szCs w:val="22"/>
        </w:rPr>
        <w:t xml:space="preserve">4.8 ExecutionRecord</w:t>
      </w:r>
    </w:p>
    <w:p>
      <w:pPr>
        <w:spacing w:after="60" w:before="60"/>
      </w:pPr>
      <w:r>
        <w:rPr>
          <w:sz w:val="22"/>
          <w:szCs w:val="22"/>
        </w:rPr>
        <w:t xml:space="preserve">Treasury-side fill (full or partial) for an aggregation batch; allocated to constituent orders by allocation engine.</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execution_id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AggregationBatch.</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filled_amount / fill_rate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DECIMAL</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Filled amount in base CCY at executed rate.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fill_type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FULL / PARTIAL.</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executed_at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When market filled.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overbooking_factor_used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DECIMAL(5,4)</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Set if overbooking invoked.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treasury_dealer_id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user who confirmed.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counterparty_ref</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Market counterparty / venue.</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id=ex1; batch=ab2; amt=2150000; rate=16275; type=FULL; time=2026-05-06T10:14:00Z; ovr=-; td=td_sun; ctpy=INTERBANK</w:t>
      </w:r>
    </w:p>
    <w:p>
      <w:pPr>
        <w:spacing w:after="60" w:before="60"/>
      </w:pPr>
      <w:r>
        <w:rPr>
          <w:sz w:val="22"/>
          <w:szCs w:val="22"/>
        </w:rPr>
        <w:t xml:space="preserve">Record 2: id=ex2; batch=ab1; amt=1800000; rate=1.0850; type=PARTIAL; time=2026-05-07T09:01:00Z; ovr=-; td=td_lim; ctpy=INTERBANK</w:t>
      </w:r>
    </w:p>
    <w:p>
      <w:pPr>
        <w:spacing w:after="60" w:before="60"/>
      </w:pPr>
      <w:r>
        <w:rPr>
          <w:sz w:val="22"/>
          <w:szCs w:val="22"/>
        </w:rPr>
        <w:t xml:space="preserve">Record 3: id=ex3; batch=ab4; amt=550000; rate=16320; type=PARTIAL; time=2026-05-07T11:30:00Z; ovr=1.05; td=td_lim; ctpy=INTERBANK</w:t>
      </w:r>
    </w:p>
    <w:p>
      <w:pPr>
        <w:pStyle w:val="Heading3"/>
        <w:spacing w:after="80" w:before="180"/>
      </w:pPr>
      <w:r>
        <w:rPr>
          <w:b/>
          <w:bCs/>
          <w:color w:val="2E75B6"/>
          <w:sz w:val="22"/>
          <w:szCs w:val="22"/>
        </w:rPr>
        <w:t xml:space="preserve">4.9 ContractNote</w:t>
      </w:r>
    </w:p>
    <w:p>
      <w:pPr>
        <w:spacing w:after="60" w:before="60"/>
      </w:pPr>
      <w:r>
        <w:rPr>
          <w:sz w:val="22"/>
          <w:szCs w:val="22"/>
        </w:rPr>
        <w:t xml:space="preserve">Customer-facing executed-trade confirmation. Generated as a password-protected PDF; delivered via email and tracked.</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contract_note_id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 → Order.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execution_id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FK → ExecutionRecord.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pdf_blob_uri</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VARCHAR(255)</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Object-store path.</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password_policy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e.g., DOB_MMDDYYYY + last 4 of CIF.</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delivery_status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PENDING / SENT / DELIVERED / BOUNCED / FAILED.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sent_to_email / sent_at / delivered_at / bounce_reason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 / TS / TS / VARCHAR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Y/Y/C/C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Audit of delivery.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resend_count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INT</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Default 0.</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id=cn1; order=o3; exec=ex1; pdf=s3://bucket/.../cn1.pdf; pwd=DOB+CIF4; st=DELIVERED; email=siti@example.com; sent=yesterday; delivered=yesterday; bounce=-; resends=0</w:t>
      </w:r>
    </w:p>
    <w:p>
      <w:pPr>
        <w:spacing w:after="60" w:before="60"/>
      </w:pPr>
      <w:r>
        <w:rPr>
          <w:sz w:val="22"/>
          <w:szCs w:val="22"/>
        </w:rPr>
        <w:t xml:space="preserve">Record 2: id=cn2; order=o4; exec=ex3; pdf=s3://bucket/.../cn2.pdf; pwd=DOB+CIF4; st=SENT; email=john@example.com; sent=08:00; delivered=-; bounce=-; resends=0</w:t>
      </w:r>
    </w:p>
    <w:p>
      <w:pPr>
        <w:spacing w:after="60" w:before="60"/>
      </w:pPr>
      <w:r>
        <w:rPr>
          <w:sz w:val="22"/>
          <w:szCs w:val="22"/>
        </w:rPr>
        <w:t xml:space="preserve">Record 3: id=cn3; order=o5; exec=ex4; pdf=s3://bucket/.../cn3.pdf; pwd=DOB+CIF4; st=BOUNCED; email=old@example.com; sent=08:00; delivered=-; bounce=Mailbox full; resends=2</w:t>
      </w:r>
    </w:p>
    <w:p>
      <w:pPr>
        <w:pStyle w:val="Heading3"/>
        <w:spacing w:after="80" w:before="180"/>
      </w:pPr>
      <w:r>
        <w:rPr>
          <w:b/>
          <w:bCs/>
          <w:color w:val="2E75B6"/>
          <w:sz w:val="22"/>
          <w:szCs w:val="22"/>
        </w:rPr>
        <w:t xml:space="preserve">4.10 Notification</w:t>
      </w:r>
    </w:p>
    <w:p>
      <w:pPr>
        <w:spacing w:after="60" w:before="60"/>
      </w:pPr>
      <w:r>
        <w:rPr>
          <w:sz w:val="22"/>
          <w:szCs w:val="22"/>
        </w:rPr>
        <w:t xml:space="preserve">Outbound communication log for every event listed in §10.</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notification_id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event_type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e.g., ORDER_AUTHORIZED, BATCH_FILLED.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channel</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EMAIL / SMS / DBANK_PUSH / IN_APP.</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recipient_id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User or customer.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template_id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Reference to template (Multilingual).</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language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ID / EN.</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payload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JSONB</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Variables interpolated into template.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delivery_status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QUEUED / SENT / DELIVERED / FAILED.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queued_at / sent_at / delivered_at / failed_reason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TS / TS / TS / VARCHAR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Y/C/C/C</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
            </w:r>
          </w:p>
        </w:tc>
      </w:tr>
    </w:tbl>
    <w:p>
      <w:pPr>
        <w:spacing w:after="60" w:before="80"/>
      </w:pPr>
      <w:r>
        <w:rPr>
          <w:b/>
          <w:bCs/>
          <w:sz w:val="22"/>
          <w:szCs w:val="22"/>
        </w:rPr>
        <w:t xml:space="preserve">Sample Data (2-3 representative records)</w:t>
      </w:r>
    </w:p>
    <w:p>
      <w:pPr>
        <w:spacing w:after="60" w:before="60"/>
      </w:pPr>
      <w:r>
        <w:rPr>
          <w:sz w:val="22"/>
          <w:szCs w:val="22"/>
        </w:rPr>
        <w:t xml:space="preserve">Record 1: id=n1; event=ORDER_AUTHORIZED; ch=EMAIL; rcpt=cust_a; tpl=TPL_AUTH_ID; lng=ID; payload={order_no:'ODA-...'}; st=DELIVERED; timeline=08:15/08:15:02/08:15:08/-</w:t>
      </w:r>
    </w:p>
    <w:p>
      <w:pPr>
        <w:spacing w:after="60" w:before="60"/>
      </w:pPr>
      <w:r>
        <w:rPr>
          <w:sz w:val="22"/>
          <w:szCs w:val="22"/>
        </w:rPr>
        <w:t xml:space="preserve">Record 2: id=n2; event=BATCH_FILLED; ch=DBANK_PUSH; rcpt=cust_b; tpl=TPL_FILL_EN; lng=EN; payload={rate:1.0850}; st=SENT; timeline=09:01/09:01:01/-/-</w:t>
      </w:r>
    </w:p>
    <w:p>
      <w:pPr>
        <w:spacing w:after="60" w:before="60"/>
      </w:pPr>
      <w:r>
        <w:rPr>
          <w:sz w:val="22"/>
          <w:szCs w:val="22"/>
        </w:rPr>
        <w:t xml:space="preserve">Record 3: id=n3; event=ORDER_REJECTED; ch=SMS; rcpt=cust_c; tpl=TPL_REJ_ID; lng=ID; payload={reason:'BAL'}; st=FAILED; timeline=08:20/-/-/Carrier rejected</w:t>
      </w:r>
    </w:p>
    <w:p>
      <w:pPr>
        <w:pStyle w:val="Heading3"/>
        <w:spacing w:after="80" w:before="180"/>
      </w:pPr>
      <w:r>
        <w:rPr>
          <w:b/>
          <w:bCs/>
          <w:color w:val="2E75B6"/>
          <w:sz w:val="22"/>
          <w:szCs w:val="22"/>
        </w:rPr>
        <w:t xml:space="preserve">4.11 OrderRecommendation (Trade Idea)</w:t>
      </w:r>
    </w:p>
    <w:p>
      <w:pPr>
        <w:spacing w:after="60" w:before="60"/>
      </w:pPr>
      <w:r>
        <w:rPr>
          <w:sz w:val="22"/>
          <w:szCs w:val="22"/>
        </w:rPr>
        <w:t xml:space="preserve">System-generated FX ODA suggestion for a given customer based on exposure, profile, and live rates.</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recommendation_id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FK.</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currency_pair / direction / suggested_rate / suggested_amount / suggested_tenor</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various</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Pre-fills order form.</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rationale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TEXT</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Human-readable reasoning.</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model_version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VARCHAR(20)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Recommendation engine version.</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status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OPEN / ACCEPTED / DISMISSED / EXPIRED.</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valid_until</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Default 24h.</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id=rec1; cust=cust_a; pair=USD/IDR; dir=BUY; rate=16290; amt=50000; tenor=INTRADAY; why=Customer has USD payable; current vol favourable; ver=v1.2; st=OPEN; valid=T+1</w:t>
      </w:r>
    </w:p>
    <w:p>
      <w:pPr>
        <w:spacing w:after="60" w:before="60"/>
      </w:pPr>
      <w:r>
        <w:rPr>
          <w:sz w:val="22"/>
          <w:szCs w:val="22"/>
        </w:rPr>
        <w:t xml:space="preserve">Record 2: id=rec2; cust=cust_b; pair=EUR/USD; dir=SELL; rate=1.0850; amt=250000; tenor=OVERNIGHT; why=Excess EUR; mean-reversion signal; ver=v1.2; st=ACCEPTED; valid=T+1</w:t>
      </w:r>
    </w:p>
    <w:p>
      <w:pPr>
        <w:spacing w:after="60" w:before="60"/>
      </w:pPr>
      <w:r>
        <w:rPr>
          <w:sz w:val="22"/>
          <w:szCs w:val="22"/>
        </w:rPr>
        <w:t xml:space="preserve">Record 3: id=rec3; cust=cust_c; pair=SGD/IDR; dir=BUY; rate=12040; amt=20000; tenor=INTRADAY; why=Travel underlying flagged; ver=v1.2; st=DISMISSED; valid=T+1</w:t>
      </w:r>
    </w:p>
    <w:p>
      <w:pPr>
        <w:pStyle w:val="Heading3"/>
        <w:spacing w:after="80" w:before="180"/>
      </w:pPr>
      <w:r>
        <w:rPr>
          <w:b/>
          <w:bCs/>
          <w:color w:val="2E75B6"/>
          <w:sz w:val="22"/>
          <w:szCs w:val="22"/>
        </w:rPr>
        <w:t xml:space="preserve">4.12 ApprovalAction</w:t>
      </w:r>
    </w:p>
    <w:p>
      <w:pPr>
        <w:spacing w:after="60" w:before="60"/>
      </w:pPr>
      <w:r>
        <w:rPr>
          <w:sz w:val="22"/>
          <w:szCs w:val="22"/>
        </w:rPr>
        <w:t xml:space="preserve">Audit row for every maker-checker action across orders, configuration, and limits.</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approval_id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entity_type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 / SECURITY_MASTER / RATE / LIMIT / TEMPLATE.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entity_id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FK to subject entity.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action</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APPROVE / REJECT / RECALL / OVERRIDE.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actor_id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User performing.</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reason_code / comment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 / TEXT</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 / O</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Reason (mandatory on REJECT/OVERRIDE).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acted_at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Server time.</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id=ap1; entity=ORDER; entityId=o1; action=APPROVE; actor=bsm_budi; reasonCode=-; comment=Looks good; at=08:15:30</w:t>
      </w:r>
    </w:p>
    <w:p>
      <w:pPr>
        <w:spacing w:after="60" w:before="60"/>
      </w:pPr>
      <w:r>
        <w:rPr>
          <w:sz w:val="22"/>
          <w:szCs w:val="22"/>
        </w:rPr>
        <w:t xml:space="preserve">Record 2: id=ap2; entity=ORDER; entityId=o5; action=REJECT; actor=bsm_budi; reasonCode=BALANCE_INSUFFICIENT; comment=Available bal below requested; at=08:18:01</w:t>
      </w:r>
    </w:p>
    <w:p>
      <w:pPr>
        <w:spacing w:after="60" w:before="60"/>
      </w:pPr>
      <w:r>
        <w:rPr>
          <w:sz w:val="22"/>
          <w:szCs w:val="22"/>
        </w:rPr>
        <w:t xml:space="preserve">Record 3: id=ap3; entity=SECURITY_MASTER; entityId=sec1; action=APPROVE; actor=rda_lead; reasonCode=-; comment=Quarterly review; at=2026-05-01T03:00Z</w:t>
      </w:r>
    </w:p>
    <w:p>
      <w:pPr>
        <w:pStyle w:val="Heading3"/>
        <w:spacing w:after="80" w:before="180"/>
      </w:pPr>
      <w:r>
        <w:rPr>
          <w:b/>
          <w:bCs/>
          <w:color w:val="2E75B6"/>
          <w:sz w:val="22"/>
          <w:szCs w:val="22"/>
        </w:rPr>
        <w:t xml:space="preserve">4.13 AuditLog</w:t>
      </w:r>
    </w:p>
    <w:p>
      <w:pPr>
        <w:spacing w:after="60" w:before="60"/>
      </w:pPr>
      <w:r>
        <w:rPr>
          <w:sz w:val="22"/>
          <w:szCs w:val="22"/>
        </w:rPr>
        <w:t xml:space="preserve">Append-only event log; one row per state transition or PII access.</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audit_id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BIGSERIAL</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timestamp</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TIMESTAMPTZ</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Server time.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actor_id / actor_role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 / VARCHAR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entity_type / entity_id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 / UUID</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action / from_state / to_state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 / VARCHAR / VARCHAR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ip_address / user_agent / channel</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For PII access traceability.</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payload_diff</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JSONB</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Delta when entity is updated.</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id=1; ts=2026-05-07T08:15:01Z; actor=rm_sari/RM; entity=ORDER; entityId=o1; transition=CREATE/-/PENDING_APPROVAL; origin=10.x.x.5/Chrome/RM; diff={...}</w:t>
      </w:r>
    </w:p>
    <w:p>
      <w:pPr>
        <w:spacing w:after="60" w:before="60"/>
      </w:pPr>
      <w:r>
        <w:rPr>
          <w:sz w:val="22"/>
          <w:szCs w:val="22"/>
        </w:rPr>
        <w:t xml:space="preserve">Record 2: id=2; ts=2026-05-07T08:15:30Z; actor=bsm_budi/BSM; entity=ORDER; entityId=o1; transition=AUTHORIZE/PENDING_APPROVAL/AUTHORIZED; origin=10.x.x.7/Chrome/RM; diff={}</w:t>
      </w:r>
    </w:p>
    <w:p>
      <w:pPr>
        <w:spacing w:after="60" w:before="60"/>
      </w:pPr>
      <w:r>
        <w:rPr>
          <w:sz w:val="22"/>
          <w:szCs w:val="22"/>
        </w:rPr>
        <w:t xml:space="preserve">Record 3: id=3; ts=2026-05-07T08:30:00Z; actor=sales_andra/SALES; entity=BATCH; entityId=ab1; transition=SEND_TO_TREASURY/READY/SENT_TO_TREASURY; origin=10.x.x.9/Chrome/SALES; diff={...}</w:t>
      </w:r>
    </w:p>
    <w:p>
      <w:pPr>
        <w:pStyle w:val="Heading3"/>
        <w:spacing w:after="80" w:before="180"/>
      </w:pPr>
      <w:r>
        <w:rPr>
          <w:b/>
          <w:bCs/>
          <w:color w:val="2E75B6"/>
          <w:sz w:val="22"/>
          <w:szCs w:val="22"/>
        </w:rPr>
        <w:t xml:space="preserve">4.14 Limit</w:t>
      </w:r>
    </w:p>
    <w:p>
      <w:pPr>
        <w:spacing w:after="60" w:before="60"/>
      </w:pPr>
      <w:r>
        <w:rPr>
          <w:sz w:val="22"/>
          <w:szCs w:val="22"/>
        </w:rPr>
        <w:t xml:space="preserve">Per-customer / per-pair / per-bank exposure ceilings used by pre-trade Limits Check.</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limit_id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UUID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scope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 / SEGMENT / PAIR / BANK.</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scope_ref</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ID of the scoped entity.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currency_pair</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VARCHAR(7)</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Required for PAIR scope.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limit_type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DAILY_NOTIONAL / OPEN_NOTIONAL / SINGLE_TRADE.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amount / currency</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DECIMAL / CHAR(3)</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Limit value.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effective_from / effective_to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DATE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Validity.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breach_action</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BLOCK / WARN.</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id=lim1; scope=CUSTOMER; ref=cust_a; pair=-; type=DAILY_NOTIONAL; amount=500000/USD; valid=2025-01-01/2099-12-31; action=BLOCK</w:t>
      </w:r>
    </w:p>
    <w:p>
      <w:pPr>
        <w:spacing w:after="60" w:before="60"/>
      </w:pPr>
      <w:r>
        <w:rPr>
          <w:sz w:val="22"/>
          <w:szCs w:val="22"/>
        </w:rPr>
        <w:t xml:space="preserve">Record 2: id=lim2; scope=SEGMENT; ref=PRIORITY; pair=USD/IDR; type=SINGLE_TRADE; amount=250000/USD; valid=2025-01-01/2099-12-31; action=WARN</w:t>
      </w:r>
    </w:p>
    <w:p>
      <w:pPr>
        <w:spacing w:after="60" w:before="60"/>
      </w:pPr>
      <w:r>
        <w:rPr>
          <w:sz w:val="22"/>
          <w:szCs w:val="22"/>
        </w:rPr>
        <w:t xml:space="preserve">Record 3: id=lim3; scope=BANK; ref=BANK; pair=USD/IDR; type=OPEN_NOTIONAL; amount=100000000/USD; valid=2025-01-01/2099-12-31; action=BLOCK</w:t>
      </w:r>
    </w:p>
    <w:p>
      <w:pPr>
        <w:pStyle w:val="Heading3"/>
        <w:spacing w:after="80" w:before="180"/>
      </w:pPr>
      <w:r>
        <w:rPr>
          <w:b/>
          <w:bCs/>
          <w:color w:val="2E75B6"/>
          <w:sz w:val="22"/>
          <w:szCs w:val="22"/>
        </w:rPr>
        <w:t xml:space="preserve">4.15 Report</w:t>
      </w:r>
    </w:p>
    <w:p>
      <w:pPr>
        <w:spacing w:after="60" w:before="60"/>
      </w:pPr>
      <w:r>
        <w:rPr>
          <w:sz w:val="22"/>
          <w:szCs w:val="22"/>
        </w:rPr>
        <w:t xml:space="preserve">Catalogue of canned reports / dashboards. Definition is data-driven so admins can add reports without code.</w:t>
      </w:r>
    </w:p>
    <w:p>
      <w:pPr>
        <w:spacing w:after="60" w:before="80"/>
      </w:pPr>
      <w:r>
        <w:rPr>
          <w:b/>
          <w:bCs/>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300"/>
        <w:gridCol w:w="326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Field</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Type</w:t>
            </w:r>
          </w:p>
        </w:tc>
        <w:tc>
          <w:tcPr>
            <w:tcW w:type="dxa" w:w="13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Validation / 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report_id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VARCHAR(40)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PK; e.g., RPT_TREASURY_DEAL_SUMMARY.</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report_name / audience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VARCHAR</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data_source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VARCHAR(80)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View / OLAP cube.</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filters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JSONB</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List of filter fields with types.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refresh_frequency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REALTIME / HOURLY / DAILY / ON_DEMAND.</w:t>
            </w:r>
          </w:p>
        </w:tc>
      </w:tr>
      <w:tr>
        <w:tc>
          <w:tcPr>
            <w:tcW w:type="dxa" w:w="2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regulatory_flag</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BOOLEAN</w:t>
            </w:r>
          </w:p>
        </w:tc>
        <w:tc>
          <w:tcPr>
            <w:tcW w:type="dxa" w:w="13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True if used for OJK / LBU / Antasena.</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output_format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ENUM</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PDF / XLSX / CSV / JSON.</w:t>
            </w:r>
          </w:p>
        </w:tc>
      </w:tr>
    </w:tbl>
    <w:p>
      <w:pPr>
        <w:spacing w:after="60" w:before="80"/>
      </w:pPr>
      <w:r>
        <w:rPr>
          <w:b/>
          <w:bCs/>
          <w:sz w:val="22"/>
          <w:szCs w:val="22"/>
        </w:rPr>
        <w:t xml:space="preserve">Sample Data (2-3 representative records)</w:t>
      </w:r>
    </w:p>
    <w:p>
      <w:pPr>
        <w:spacing w:after="60" w:before="60"/>
      </w:pPr>
      <w:r>
        <w:rPr>
          <w:sz w:val="22"/>
          <w:szCs w:val="22"/>
        </w:rPr>
        <w:t xml:space="preserve">Record 1: id=RPT_MASTER_BLOTTER; name/audience=Master / Recap Blotter; src=Sales / Treasury; filters=v_blotter; freq=[date,pair,channel]; reg=REALTIME; fmt=false</w:t>
      </w:r>
    </w:p>
    <w:p>
      <w:pPr>
        <w:spacing w:after="60" w:before="60"/>
      </w:pPr>
      <w:r>
        <w:rPr>
          <w:sz w:val="22"/>
          <w:szCs w:val="22"/>
        </w:rPr>
        <w:t xml:space="preserve">Record 2: id=RPT_TREASURY_DEAL_SUMMARY; name/audience=Treasury Summary Deal; src=Treasury / Risk; filters=v_treasury_deals; freq=[date,batch,pair]; reg=HOURLY; fmt=false</w:t>
      </w:r>
    </w:p>
    <w:p>
      <w:pPr>
        <w:spacing w:after="60" w:before="60"/>
      </w:pPr>
      <w:r>
        <w:rPr>
          <w:sz w:val="22"/>
          <w:szCs w:val="22"/>
        </w:rPr>
        <w:t xml:space="preserve">Record 3: id=RPT_OJK_LBU; name/audience=OJK LBU Submission; src=Compliance; filters=v_ojk_lbu; freq=[period]; reg=DAILY; fmt=true</w:t>
      </w:r>
    </w:p>
    <w:p>
      <w:pPr>
        <w:pStyle w:val="Heading1"/>
        <w:pageBreakBefore/>
      </w:pPr>
      <w:r>
        <w:rPr>
          <w:b/>
          <w:bCs/>
          <w:color w:val="1B3A5C"/>
          <w:sz w:val="32"/>
          <w:szCs w:val="32"/>
        </w:rPr>
        <w:t xml:space="preserve">5. Functional Requirements</w:t>
      </w:r>
    </w:p>
    <w:p>
      <w:pPr>
        <w:spacing w:after="60" w:before="60"/>
      </w:pPr>
      <w:r>
        <w:rPr>
          <w:sz w:val="22"/>
          <w:szCs w:val="22"/>
        </w:rPr>
        <w:t xml:space="preserve">Each FR is uniquely numbered, has a user story, testable acceptance criteria, business rules, UI behaviour, and explicit error handling. FRs trace to entities in Section 4 and screens in Section 6.</w:t>
      </w:r>
    </w:p>
    <w:p>
      <w:pPr>
        <w:pStyle w:val="Heading2"/>
        <w:spacing w:after="120" w:before="240"/>
      </w:pPr>
      <w:r>
        <w:rPr>
          <w:b/>
          <w:bCs/>
          <w:color w:val="1B3A5C"/>
          <w:sz w:val="26"/>
          <w:szCs w:val="26"/>
        </w:rPr>
        <w:t xml:space="preserve">5.1 Reference Data Module</w:t>
      </w:r>
    </w:p>
    <w:p>
      <w:pPr>
        <w:pStyle w:val="Heading3"/>
        <w:spacing w:after="80" w:before="180"/>
      </w:pPr>
      <w:r>
        <w:rPr>
          <w:b/>
          <w:bCs/>
          <w:color w:val="2E75B6"/>
          <w:sz w:val="22"/>
          <w:szCs w:val="22"/>
        </w:rPr>
        <w:t xml:space="preserve">FR-001 — Maintain FX Security Master</w:t>
      </w:r>
    </w:p>
    <w:p>
      <w:pPr>
        <w:spacing w:after="60" w:before="60"/>
      </w:pPr>
      <w:r>
        <w:rPr>
          <w:sz w:val="22"/>
          <w:szCs w:val="22"/>
        </w:rPr>
        <w:t xml:space="preserve">User Story: As a Reference Data Admin (Maker), I want to create and amend per-pair FX ODA configuration so that the bank can launch new pairs and tune trading parameters without code changes.</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Maker can create a draft Security Master record with all fields shown in §4.2.</w:t>
      </w:r>
    </w:p>
    <w:p>
      <w:pPr>
        <w:pStyle w:val="ListParagraph"/>
        <w:numPr>
          <w:ilvl w:val="0"/>
          <w:numId w:val="3"/>
        </w:numPr>
        <w:spacing w:after="30" w:before="30"/>
      </w:pPr>
      <w:r>
        <w:rPr>
          <w:sz w:val="22"/>
          <w:szCs w:val="22"/>
        </w:rPr>
        <w:t xml:space="preserve">On submit, the record enters status PENDING_APPROVAL and is queued to the Checker.</w:t>
      </w:r>
    </w:p>
    <w:p>
      <w:pPr>
        <w:pStyle w:val="ListParagraph"/>
        <w:numPr>
          <w:ilvl w:val="0"/>
          <w:numId w:val="3"/>
        </w:numPr>
        <w:spacing w:after="30" w:before="30"/>
      </w:pPr>
      <w:r>
        <w:rPr>
          <w:sz w:val="22"/>
          <w:szCs w:val="22"/>
        </w:rPr>
        <w:t xml:space="preserve">Checker can approve or reject with reason; approval sets status ACTIVE.</w:t>
      </w:r>
    </w:p>
    <w:p>
      <w:pPr>
        <w:pStyle w:val="ListParagraph"/>
        <w:numPr>
          <w:ilvl w:val="0"/>
          <w:numId w:val="3"/>
        </w:numPr>
        <w:spacing w:after="30" w:before="30"/>
      </w:pPr>
      <w:r>
        <w:rPr>
          <w:sz w:val="22"/>
          <w:szCs w:val="22"/>
        </w:rPr>
        <w:t xml:space="preserve">Effective_from/effective_to govern when the record is usable for order capture.</w:t>
      </w:r>
    </w:p>
    <w:p>
      <w:pPr>
        <w:pStyle w:val="ListParagraph"/>
        <w:numPr>
          <w:ilvl w:val="0"/>
          <w:numId w:val="3"/>
        </w:numPr>
        <w:spacing w:after="30" w:before="30"/>
      </w:pPr>
      <w:r>
        <w:rPr>
          <w:sz w:val="22"/>
          <w:szCs w:val="22"/>
        </w:rPr>
        <w:t xml:space="preserve">All changes are versioned; previous versions are retrievable.</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min_trade_amount ≤ max_trade_amount; min_trade_amount ≤ min_collective_amount.</w:t>
      </w:r>
    </w:p>
    <w:p>
      <w:pPr>
        <w:pStyle w:val="ListParagraph"/>
        <w:numPr>
          <w:ilvl w:val="0"/>
          <w:numId w:val="2"/>
        </w:numPr>
        <w:spacing w:after="30" w:before="30"/>
      </w:pPr>
      <w:r>
        <w:rPr>
          <w:sz w:val="22"/>
          <w:szCs w:val="22"/>
        </w:rPr>
        <w:t xml:space="preserve">If allowed_tenor_types contains GT, gt_max_tenor_days is mandatory (1–365).</w:t>
      </w:r>
    </w:p>
    <w:p>
      <w:pPr>
        <w:pStyle w:val="ListParagraph"/>
        <w:numPr>
          <w:ilvl w:val="0"/>
          <w:numId w:val="2"/>
        </w:numPr>
        <w:spacing w:after="30" w:before="30"/>
      </w:pPr>
      <w:r>
        <w:rPr>
          <w:sz w:val="22"/>
          <w:szCs w:val="22"/>
        </w:rPr>
        <w:t xml:space="preserve">Either spread_allowed = false OR (min/max/default spread are all set with min ≤ default ≤ max).</w:t>
      </w:r>
    </w:p>
    <w:p>
      <w:pPr>
        <w:pStyle w:val="ListParagraph"/>
        <w:numPr>
          <w:ilvl w:val="0"/>
          <w:numId w:val="2"/>
        </w:numPr>
        <w:spacing w:after="30" w:before="30"/>
      </w:pPr>
      <w:r>
        <w:rPr>
          <w:sz w:val="22"/>
          <w:szCs w:val="22"/>
        </w:rPr>
        <w:t xml:space="preserve">trading_status ACTIVE blocks no further changes; SUSPENDED stops new orders but lets existing ones run.</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Edit screen is a wizard with tabs Main / Identification / Risk Parameters / Trading Details.</w:t>
      </w:r>
    </w:p>
    <w:p>
      <w:pPr>
        <w:pStyle w:val="ListParagraph"/>
        <w:numPr>
          <w:ilvl w:val="0"/>
          <w:numId w:val="2"/>
        </w:numPr>
        <w:spacing w:after="30" w:before="30"/>
      </w:pPr>
      <w:r>
        <w:rPr>
          <w:sz w:val="22"/>
          <w:szCs w:val="22"/>
        </w:rPr>
        <w:t xml:space="preserve">On save: green toast 'Submitted for approval'; record disappears from Maker queue, appears in Checker queue.</w:t>
      </w:r>
    </w:p>
    <w:p>
      <w:pPr>
        <w:pStyle w:val="ListParagraph"/>
        <w:numPr>
          <w:ilvl w:val="0"/>
          <w:numId w:val="2"/>
        </w:numPr>
        <w:spacing w:after="30" w:before="30"/>
      </w:pPr>
      <w:r>
        <w:rPr>
          <w:sz w:val="22"/>
          <w:szCs w:val="22"/>
        </w:rPr>
        <w:t xml:space="preserve">Approval / rejection triggers in-app notification to the Maker.</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Concurrent edits: optimistic locking on version; second save returns 409 'Record was modified — please reload'.</w:t>
      </w:r>
    </w:p>
    <w:p>
      <w:pPr>
        <w:pStyle w:val="ListParagraph"/>
        <w:numPr>
          <w:ilvl w:val="0"/>
          <w:numId w:val="2"/>
        </w:numPr>
        <w:spacing w:after="30" w:before="30"/>
      </w:pPr>
      <w:r>
        <w:rPr>
          <w:sz w:val="22"/>
          <w:szCs w:val="22"/>
        </w:rPr>
        <w:t xml:space="preserve">Approval after effective_from in the past: warn 'Effective date is past' but allow.</w:t>
      </w:r>
    </w:p>
    <w:p>
      <w:pPr>
        <w:pStyle w:val="ListParagraph"/>
        <w:numPr>
          <w:ilvl w:val="0"/>
          <w:numId w:val="2"/>
        </w:numPr>
        <w:spacing w:after="30" w:before="30"/>
      </w:pPr>
      <w:r>
        <w:rPr>
          <w:sz w:val="22"/>
          <w:szCs w:val="22"/>
        </w:rPr>
        <w:t xml:space="preserve">Suspending a pair with open orders: orders may continue to expire/cancel/fill, but no new orders are accepted; system shows banner on order screen.</w:t>
      </w:r>
    </w:p>
    <w:p>
      <w:pPr>
        <w:pStyle w:val="Heading3"/>
        <w:spacing w:after="80" w:before="180"/>
      </w:pPr>
      <w:r>
        <w:rPr>
          <w:b/>
          <w:bCs/>
          <w:color w:val="2E75B6"/>
          <w:sz w:val="22"/>
          <w:szCs w:val="22"/>
        </w:rPr>
        <w:t xml:space="preserve">FR-002 — Maintain Rate / Price Master</w:t>
      </w:r>
    </w:p>
    <w:p>
      <w:pPr>
        <w:spacing w:after="60" w:before="60"/>
      </w:pPr>
      <w:r>
        <w:rPr>
          <w:sz w:val="22"/>
          <w:szCs w:val="22"/>
        </w:rPr>
        <w:t xml:space="preserve">User Story: As a Reference Data Admin, I want to receive Treasury-published FX rates and apply spread rules so that customer-facing prices are consistent and compliant with policy.</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OMS subscribes to the Treasury rate feed and stores each tick as a RatePrice row.</w:t>
      </w:r>
    </w:p>
    <w:p>
      <w:pPr>
        <w:pStyle w:val="ListParagraph"/>
        <w:numPr>
          <w:ilvl w:val="0"/>
          <w:numId w:val="3"/>
        </w:numPr>
        <w:spacing w:after="30" w:before="30"/>
      </w:pPr>
      <w:r>
        <w:rPr>
          <w:sz w:val="22"/>
          <w:szCs w:val="22"/>
        </w:rPr>
        <w:t xml:space="preserve">Spread is applied per-pair based on Security Master configuration (Bid - spread, Ask + spread).</w:t>
      </w:r>
    </w:p>
    <w:p>
      <w:pPr>
        <w:pStyle w:val="ListParagraph"/>
        <w:numPr>
          <w:ilvl w:val="0"/>
          <w:numId w:val="3"/>
        </w:numPr>
        <w:spacing w:after="30" w:before="30"/>
      </w:pPr>
      <w:r>
        <w:rPr>
          <w:sz w:val="22"/>
          <w:szCs w:val="22"/>
        </w:rPr>
        <w:t xml:space="preserve">Manual rate refresh button is available to RDA for testing/contingency.</w:t>
      </w:r>
    </w:p>
    <w:p>
      <w:pPr>
        <w:pStyle w:val="ListParagraph"/>
        <w:numPr>
          <w:ilvl w:val="0"/>
          <w:numId w:val="3"/>
        </w:numPr>
        <w:spacing w:after="30" w:before="30"/>
      </w:pPr>
      <w:r>
        <w:rPr>
          <w:sz w:val="22"/>
          <w:szCs w:val="22"/>
        </w:rPr>
        <w:t xml:space="preserve">Stale rate (age &gt; valid_until) is flagged in UI and blocks new order capture for the affected pair.</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Spread applied must be within [min_spread, max_spread] from Security Master.</w:t>
      </w:r>
    </w:p>
    <w:p>
      <w:pPr>
        <w:pStyle w:val="ListParagraph"/>
        <w:numPr>
          <w:ilvl w:val="0"/>
          <w:numId w:val="2"/>
        </w:numPr>
        <w:spacing w:after="30" w:before="30"/>
      </w:pPr>
      <w:r>
        <w:rPr>
          <w:sz w:val="22"/>
          <w:szCs w:val="22"/>
        </w:rPr>
        <w:t xml:space="preserve">If the Treasury feed is silent for &gt; 60 s, OMS raises an Operations alert.</w:t>
      </w:r>
    </w:p>
    <w:p>
      <w:pPr>
        <w:pStyle w:val="ListParagraph"/>
        <w:numPr>
          <w:ilvl w:val="0"/>
          <w:numId w:val="2"/>
        </w:numPr>
        <w:spacing w:after="30" w:before="30"/>
      </w:pPr>
      <w:r>
        <w:rPr>
          <w:sz w:val="22"/>
          <w:szCs w:val="22"/>
        </w:rPr>
        <w:t xml:space="preserve">Manual rate entries require maker-checker.</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Rate dashboard shows live ticker per pair with ageing (green &lt;30 s, amber 30–60 s, red &gt;60 s).</w:t>
      </w:r>
    </w:p>
    <w:p>
      <w:pPr>
        <w:pStyle w:val="ListParagraph"/>
        <w:numPr>
          <w:ilvl w:val="0"/>
          <w:numId w:val="2"/>
        </w:numPr>
        <w:spacing w:after="30" w:before="30"/>
      </w:pPr>
      <w:r>
        <w:rPr>
          <w:sz w:val="22"/>
          <w:szCs w:val="22"/>
        </w:rPr>
        <w:t xml:space="preserve">Stale-rate banner replaces the order capture form with a 'Rates unavailable for USD/IDR — please retry shortly' message.</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Vendor outage: failover to secondary feed source if configured; otherwise mark all pairs stale and notify Operations.</w:t>
      </w:r>
    </w:p>
    <w:p>
      <w:pPr>
        <w:pStyle w:val="ListParagraph"/>
        <w:numPr>
          <w:ilvl w:val="0"/>
          <w:numId w:val="2"/>
        </w:numPr>
        <w:spacing w:after="30" w:before="30"/>
      </w:pPr>
      <w:r>
        <w:rPr>
          <w:sz w:val="22"/>
          <w:szCs w:val="22"/>
        </w:rPr>
        <w:t xml:space="preserve">Negative or zero bid/ask values are rejected with 'INVALID_RATE'.</w:t>
      </w:r>
    </w:p>
    <w:p>
      <w:pPr>
        <w:pStyle w:val="Heading2"/>
        <w:spacing w:after="120" w:before="240"/>
      </w:pPr>
      <w:r>
        <w:rPr>
          <w:b/>
          <w:bCs/>
          <w:color w:val="1B3A5C"/>
          <w:sz w:val="26"/>
          <w:szCs w:val="26"/>
        </w:rPr>
        <w:t xml:space="preserve">5.2 Order Capture Module</w:t>
      </w:r>
    </w:p>
    <w:p>
      <w:pPr>
        <w:pStyle w:val="Heading3"/>
        <w:spacing w:after="80" w:before="180"/>
      </w:pPr>
      <w:r>
        <w:rPr>
          <w:b/>
          <w:bCs/>
          <w:color w:val="2E75B6"/>
          <w:sz w:val="22"/>
          <w:szCs w:val="22"/>
        </w:rPr>
        <w:t xml:space="preserve">FR-010 — Capture FX ODA order (RM channel)</w:t>
      </w:r>
    </w:p>
    <w:p>
      <w:pPr>
        <w:spacing w:after="60" w:before="60"/>
      </w:pPr>
      <w:r>
        <w:rPr>
          <w:sz w:val="22"/>
          <w:szCs w:val="22"/>
        </w:rPr>
        <w:t xml:space="preserve">User Story: As an RM, I want to enter a customer's FX ODA order with full pre-trade validation so that I can submit a clean order to the checker without back-and-forth.</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Selecting a customer auto-loads risk profile, US Person flag, phone-indemnity flag, and accounts.</w:t>
      </w:r>
    </w:p>
    <w:p>
      <w:pPr>
        <w:pStyle w:val="ListParagraph"/>
        <w:numPr>
          <w:ilvl w:val="0"/>
          <w:numId w:val="3"/>
        </w:numPr>
        <w:spacing w:after="30" w:before="30"/>
      </w:pPr>
      <w:r>
        <w:rPr>
          <w:sz w:val="22"/>
          <w:szCs w:val="22"/>
        </w:rPr>
        <w:t xml:space="preserve">Selecting a pair populates allowed order types, tenor types, cut-off times, min/max amounts, and live rates.</w:t>
      </w:r>
    </w:p>
    <w:p>
      <w:pPr>
        <w:pStyle w:val="ListParagraph"/>
        <w:numPr>
          <w:ilvl w:val="0"/>
          <w:numId w:val="3"/>
        </w:numPr>
        <w:spacing w:after="30" w:before="30"/>
      </w:pPr>
      <w:r>
        <w:rPr>
          <w:sz w:val="22"/>
          <w:szCs w:val="22"/>
        </w:rPr>
        <w:t xml:space="preserve">On submit, ALL validations in FR-011 run; first failure shows a blocking inline error with code and message.</w:t>
      </w:r>
    </w:p>
    <w:p>
      <w:pPr>
        <w:pStyle w:val="ListParagraph"/>
        <w:numPr>
          <w:ilvl w:val="0"/>
          <w:numId w:val="3"/>
        </w:numPr>
        <w:spacing w:after="30" w:before="30"/>
      </w:pPr>
      <w:r>
        <w:rPr>
          <w:sz w:val="22"/>
          <w:szCs w:val="22"/>
        </w:rPr>
        <w:t xml:space="preserve">Successful submit creates an Order in status PENDING_APPROVAL and a SOFT FundBlock; toast 'Submitted to checker'.</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Order tenor must be in allowed_tenor_types for the chosen security.</w:t>
      </w:r>
    </w:p>
    <w:p>
      <w:pPr>
        <w:pStyle w:val="ListParagraph"/>
        <w:numPr>
          <w:ilvl w:val="0"/>
          <w:numId w:val="2"/>
        </w:numPr>
        <w:spacing w:after="30" w:before="30"/>
      </w:pPr>
      <w:r>
        <w:rPr>
          <w:sz w:val="22"/>
          <w:szCs w:val="22"/>
        </w:rPr>
        <w:t xml:space="preserve">Hit rate must be within configurable ±N bps of current mid (default ±200 bps for IDR pairs, ±50 bps for major pairs).</w:t>
      </w:r>
    </w:p>
    <w:p>
      <w:pPr>
        <w:pStyle w:val="ListParagraph"/>
        <w:numPr>
          <w:ilvl w:val="0"/>
          <w:numId w:val="2"/>
        </w:numPr>
        <w:spacing w:after="30" w:before="30"/>
      </w:pPr>
      <w:r>
        <w:rPr>
          <w:sz w:val="22"/>
          <w:szCs w:val="22"/>
        </w:rPr>
        <w:t xml:space="preserve">Underlying-document reference is required when amount ≥ regulator threshold for residents (currently USD 100k equivalent).</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Form is a single screen with sections: Customer | Order Details | Validation Summary.</w:t>
      </w:r>
    </w:p>
    <w:p>
      <w:pPr>
        <w:pStyle w:val="ListParagraph"/>
        <w:numPr>
          <w:ilvl w:val="0"/>
          <w:numId w:val="2"/>
        </w:numPr>
        <w:spacing w:after="30" w:before="30"/>
      </w:pPr>
      <w:r>
        <w:rPr>
          <w:sz w:val="22"/>
          <w:szCs w:val="22"/>
        </w:rPr>
        <w:t xml:space="preserve">Real-time recalculation of equivalent amount in quote CCY and indicative cost.</w:t>
      </w:r>
    </w:p>
    <w:p>
      <w:pPr>
        <w:pStyle w:val="ListParagraph"/>
        <w:numPr>
          <w:ilvl w:val="0"/>
          <w:numId w:val="2"/>
        </w:numPr>
        <w:spacing w:after="30" w:before="30"/>
      </w:pPr>
      <w:r>
        <w:rPr>
          <w:sz w:val="22"/>
          <w:szCs w:val="22"/>
        </w:rPr>
        <w:t xml:space="preserve">On error: inline message at the offending field plus a banner with the FR-011 validation code.</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Customer with kyc_status ≠ ACTIVE: hard stop at customer selection; cannot proceed.</w:t>
      </w:r>
    </w:p>
    <w:p>
      <w:pPr>
        <w:pStyle w:val="ListParagraph"/>
        <w:numPr>
          <w:ilvl w:val="0"/>
          <w:numId w:val="2"/>
        </w:numPr>
        <w:spacing w:after="30" w:before="30"/>
      </w:pPr>
      <w:r>
        <w:rPr>
          <w:sz w:val="22"/>
          <w:szCs w:val="22"/>
        </w:rPr>
        <w:t xml:space="preserve">Selected pair is SUSPENDED: order capture form is read-only with banner.</w:t>
      </w:r>
    </w:p>
    <w:p>
      <w:pPr>
        <w:pStyle w:val="ListParagraph"/>
        <w:numPr>
          <w:ilvl w:val="0"/>
          <w:numId w:val="2"/>
        </w:numPr>
        <w:spacing w:after="30" w:before="30"/>
      </w:pPr>
      <w:r>
        <w:rPr>
          <w:sz w:val="22"/>
          <w:szCs w:val="22"/>
        </w:rPr>
        <w:t xml:space="preserve">Network failure between submit and CBS soft block: order is rolled back, no half-state; user sees retry-safe error.</w:t>
      </w:r>
    </w:p>
    <w:p>
      <w:pPr>
        <w:pStyle w:val="Heading3"/>
        <w:spacing w:after="80" w:before="180"/>
      </w:pPr>
      <w:r>
        <w:rPr>
          <w:b/>
          <w:bCs/>
          <w:color w:val="2E75B6"/>
          <w:sz w:val="22"/>
          <w:szCs w:val="22"/>
        </w:rPr>
        <w:t xml:space="preserve">FR-011 — Pre-Trade Validations on Submit</w:t>
      </w:r>
    </w:p>
    <w:p>
      <w:pPr>
        <w:spacing w:after="60" w:before="60"/>
      </w:pPr>
      <w:r>
        <w:rPr>
          <w:sz w:val="22"/>
          <w:szCs w:val="22"/>
        </w:rPr>
        <w:t xml:space="preserve">User Story: As the OMS, I run a deterministic ordered set of validations on every order submission so that ineligible orders never reach the checker.</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Validations run in fixed order; first failure short-circuits and logs the failure code.</w:t>
      </w:r>
    </w:p>
    <w:p>
      <w:pPr>
        <w:pStyle w:val="ListParagraph"/>
        <w:numPr>
          <w:ilvl w:val="0"/>
          <w:numId w:val="3"/>
        </w:numPr>
        <w:spacing w:after="30" w:before="30"/>
      </w:pPr>
      <w:r>
        <w:rPr>
          <w:sz w:val="22"/>
          <w:szCs w:val="22"/>
        </w:rPr>
        <w:t xml:space="preserve">Each validation outcome is stored in the OrderValidationLog and is visible to maker, checker, compliance, and audit.</w:t>
      </w:r>
    </w:p>
    <w:p>
      <w:pPr>
        <w:pStyle w:val="ListParagraph"/>
        <w:numPr>
          <w:ilvl w:val="0"/>
          <w:numId w:val="3"/>
        </w:numPr>
        <w:spacing w:after="30" w:before="30"/>
      </w:pPr>
      <w:r>
        <w:rPr>
          <w:sz w:val="22"/>
          <w:szCs w:val="22"/>
        </w:rPr>
        <w:t xml:space="preserve">A 'Validation Test Mode' lets RM dry-run validations without persisting an order.</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Validation order: Cert → PhoneIndem → Suitability → MinPlace → MaxPlace → BalanceCheck → LimitsCheck → CutOff → SecurityActive → CCYPairAllowed → SpreadInRange → DocsCheck → USPerson.</w:t>
      </w:r>
    </w:p>
    <w:p>
      <w:pPr>
        <w:pStyle w:val="ListParagraph"/>
        <w:numPr>
          <w:ilvl w:val="0"/>
          <w:numId w:val="2"/>
        </w:numPr>
        <w:spacing w:after="30" w:before="30"/>
      </w:pPr>
      <w:r>
        <w:rPr>
          <w:sz w:val="22"/>
          <w:szCs w:val="22"/>
        </w:rPr>
        <w:t xml:space="preserve">Phone-indemnity check is bypassed for D_BANK_PRO channel where the customer self-submits with e-signature.</w:t>
      </w:r>
    </w:p>
    <w:p>
      <w:pPr>
        <w:pStyle w:val="ListParagraph"/>
        <w:numPr>
          <w:ilvl w:val="0"/>
          <w:numId w:val="2"/>
        </w:numPr>
        <w:spacing w:after="30" w:before="30"/>
      </w:pPr>
      <w:r>
        <w:rPr>
          <w:sz w:val="22"/>
          <w:szCs w:val="22"/>
        </w:rPr>
        <w:t xml:space="preserve">Limits check evaluates DAILY_NOTIONAL, OPEN_NOTIONAL, and SINGLE_TRADE in that order across CUSTOMER → SEGMENT → BANK scopes.</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Validation results panel auto-expands on first failure with a 'Fix and resubmit' CTA.</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Mid-validation failure (e.g., CBS 5xx during balance check): mark validation result as INDETERMINATE; do not advance the order; surface 'Service temporarily unavailable — please retry'.</w:t>
      </w:r>
    </w:p>
    <w:p>
      <w:pPr>
        <w:pStyle w:val="ListParagraph"/>
        <w:numPr>
          <w:ilvl w:val="0"/>
          <w:numId w:val="2"/>
        </w:numPr>
        <w:spacing w:after="30" w:before="30"/>
      </w:pPr>
      <w:r>
        <w:rPr>
          <w:sz w:val="22"/>
          <w:szCs w:val="22"/>
        </w:rPr>
        <w:t xml:space="preserve">Cut-off boundary: order submitted within the last 60 s of cut-off is accepted only if the time on the OMS server clock (NTP-sync) is before cut-off; otherwise rejected with CUTOFF_BOUNDARY.</w:t>
      </w:r>
    </w:p>
    <w:p>
      <w:pPr>
        <w:pStyle w:val="Heading3"/>
        <w:spacing w:after="80" w:before="180"/>
      </w:pPr>
      <w:r>
        <w:rPr>
          <w:b/>
          <w:bCs/>
          <w:color w:val="2E75B6"/>
          <w:sz w:val="22"/>
          <w:szCs w:val="22"/>
        </w:rPr>
        <w:t xml:space="preserve">FR-012 — Capture FX ODA order (Customer self-serve via D-Bank PRO)</w:t>
      </w:r>
    </w:p>
    <w:p>
      <w:pPr>
        <w:spacing w:after="60" w:before="60"/>
      </w:pPr>
      <w:r>
        <w:rPr>
          <w:sz w:val="22"/>
          <w:szCs w:val="22"/>
        </w:rPr>
        <w:t xml:space="preserve">User Story: As a Wealth Customer, I want to place an FX ODA order through D-Bank PRO so that I can act on rate moves without contacting my RM.</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D-Bank PRO calls OMS APIs to fetch eligible pairs, live rates, and customer accounts.</w:t>
      </w:r>
    </w:p>
    <w:p>
      <w:pPr>
        <w:pStyle w:val="ListParagraph"/>
        <w:numPr>
          <w:ilvl w:val="0"/>
          <w:numId w:val="3"/>
        </w:numPr>
        <w:spacing w:after="30" w:before="30"/>
      </w:pPr>
      <w:r>
        <w:rPr>
          <w:sz w:val="22"/>
          <w:szCs w:val="22"/>
        </w:rPr>
        <w:t xml:space="preserve">Customer-submitted orders skip the RM step but still pass through pre-trade validations (FR-011) and a Compliance auto-checker queue for risk overrides.</w:t>
      </w:r>
    </w:p>
    <w:p>
      <w:pPr>
        <w:pStyle w:val="ListParagraph"/>
        <w:numPr>
          <w:ilvl w:val="0"/>
          <w:numId w:val="3"/>
        </w:numPr>
        <w:spacing w:after="30" w:before="30"/>
      </w:pPr>
      <w:r>
        <w:rPr>
          <w:sz w:val="22"/>
          <w:szCs w:val="22"/>
        </w:rPr>
        <w:t xml:space="preserve">Suitability mismatch (e.g., Conservative customer attempting AGGRESSIVE pair) is hard-blocked; an explanatory message is shown with a link to contact RM.</w:t>
      </w:r>
    </w:p>
    <w:p>
      <w:pPr>
        <w:pStyle w:val="ListParagraph"/>
        <w:numPr>
          <w:ilvl w:val="0"/>
          <w:numId w:val="3"/>
        </w:numPr>
        <w:spacing w:after="30" w:before="30"/>
      </w:pPr>
      <w:r>
        <w:rPr>
          <w:sz w:val="22"/>
          <w:szCs w:val="22"/>
        </w:rPr>
        <w:t xml:space="preserve">Customer receives push + email confirmation on each lifecycle transition.</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D-Bank PRO must use the same OMS validation API as RM — no parallel implementation.</w:t>
      </w:r>
    </w:p>
    <w:p>
      <w:pPr>
        <w:pStyle w:val="ListParagraph"/>
        <w:numPr>
          <w:ilvl w:val="0"/>
          <w:numId w:val="2"/>
        </w:numPr>
        <w:spacing w:after="30" w:before="30"/>
      </w:pPr>
      <w:r>
        <w:rPr>
          <w:sz w:val="22"/>
          <w:szCs w:val="22"/>
        </w:rPr>
        <w:t xml:space="preserve">Customer e-signature constitutes phone-indemnity for this channel.</w:t>
      </w:r>
    </w:p>
    <w:p>
      <w:pPr>
        <w:pStyle w:val="ListParagraph"/>
        <w:numPr>
          <w:ilvl w:val="0"/>
          <w:numId w:val="2"/>
        </w:numPr>
        <w:spacing w:after="30" w:before="30"/>
      </w:pPr>
      <w:r>
        <w:rPr>
          <w:sz w:val="22"/>
          <w:szCs w:val="22"/>
        </w:rPr>
        <w:t xml:space="preserve">Self-serve daily notional cap is configurable per segment (default USD 100k for Mass Affluent).</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Order tracker shows the live state across capture → approved → aggregating → executed → contracted.</w:t>
      </w:r>
    </w:p>
    <w:p>
      <w:pPr>
        <w:pStyle w:val="ListParagraph"/>
        <w:numPr>
          <w:ilvl w:val="0"/>
          <w:numId w:val="2"/>
        </w:numPr>
        <w:spacing w:after="30" w:before="30"/>
      </w:pPr>
      <w:r>
        <w:rPr>
          <w:sz w:val="22"/>
          <w:szCs w:val="22"/>
        </w:rPr>
        <w:t xml:space="preserve">Rate widget refreshes every 5 s; on stale-rate, the Place Order button is disabled.</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Customer attempts to place order outside cut-off: form pre-disables Submit and shows next available cut-off.</w:t>
      </w:r>
    </w:p>
    <w:p>
      <w:pPr>
        <w:pStyle w:val="ListParagraph"/>
        <w:numPr>
          <w:ilvl w:val="0"/>
          <w:numId w:val="2"/>
        </w:numPr>
        <w:spacing w:after="30" w:before="30"/>
      </w:pPr>
      <w:r>
        <w:rPr>
          <w:sz w:val="22"/>
          <w:szCs w:val="22"/>
        </w:rPr>
        <w:t xml:space="preserve">Customer cancels mid-flight: any soft fund-block is released within 5 s.</w:t>
      </w:r>
    </w:p>
    <w:p>
      <w:pPr>
        <w:pStyle w:val="Heading2"/>
        <w:spacing w:after="120" w:before="240"/>
      </w:pPr>
      <w:r>
        <w:rPr>
          <w:b/>
          <w:bCs/>
          <w:color w:val="1B3A5C"/>
          <w:sz w:val="26"/>
          <w:szCs w:val="26"/>
        </w:rPr>
        <w:t xml:space="preserve">5.3 Approval Workflow</w:t>
      </w:r>
    </w:p>
    <w:p>
      <w:pPr>
        <w:pStyle w:val="Heading3"/>
        <w:spacing w:after="80" w:before="180"/>
      </w:pPr>
      <w:r>
        <w:rPr>
          <w:b/>
          <w:bCs/>
          <w:color w:val="2E75B6"/>
          <w:sz w:val="22"/>
          <w:szCs w:val="22"/>
        </w:rPr>
        <w:t xml:space="preserve">FR-020 — Checker Approval Queue</w:t>
      </w:r>
    </w:p>
    <w:p>
      <w:pPr>
        <w:spacing w:after="60" w:before="60"/>
      </w:pPr>
      <w:r>
        <w:rPr>
          <w:sz w:val="22"/>
          <w:szCs w:val="22"/>
        </w:rPr>
        <w:t xml:space="preserve">User Story: As a BSM (Checker), I want a single queue of pending orders with full validation context so I can approve or reject quickly with auditable reasons.</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Queue shows order_no, customer, pair, direction, hit rate, amount, channel, age in minutes, validation summary.</w:t>
      </w:r>
    </w:p>
    <w:p>
      <w:pPr>
        <w:pStyle w:val="ListParagraph"/>
        <w:numPr>
          <w:ilvl w:val="0"/>
          <w:numId w:val="3"/>
        </w:numPr>
        <w:spacing w:after="30" w:before="30"/>
      </w:pPr>
      <w:r>
        <w:rPr>
          <w:sz w:val="22"/>
          <w:szCs w:val="22"/>
        </w:rPr>
        <w:t xml:space="preserve">Approve issues a HARD CBS fund block (upgrade from SOFT) and moves order to AUTHORIZED.</w:t>
      </w:r>
    </w:p>
    <w:p>
      <w:pPr>
        <w:pStyle w:val="ListParagraph"/>
        <w:numPr>
          <w:ilvl w:val="0"/>
          <w:numId w:val="3"/>
        </w:numPr>
        <w:spacing w:after="30" w:before="30"/>
      </w:pPr>
      <w:r>
        <w:rPr>
          <w:sz w:val="22"/>
          <w:szCs w:val="22"/>
        </w:rPr>
        <w:t xml:space="preserve">Reject requires reason_code from a configurable list and a free-text comment; order returns to maker as DRAFT.</w:t>
      </w:r>
    </w:p>
    <w:p>
      <w:pPr>
        <w:pStyle w:val="ListParagraph"/>
        <w:numPr>
          <w:ilvl w:val="0"/>
          <w:numId w:val="3"/>
        </w:numPr>
        <w:spacing w:after="30" w:before="30"/>
      </w:pPr>
      <w:r>
        <w:rPr>
          <w:sz w:val="22"/>
          <w:szCs w:val="22"/>
        </w:rPr>
        <w:t xml:space="preserve">Recall by maker is allowed only while in PENDING_APPROVAL.</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If HARD fund-block call to CBS fails, the approval is reverted and the maker is notified; the soft block is preserved for manual retry.</w:t>
      </w:r>
    </w:p>
    <w:p>
      <w:pPr>
        <w:pStyle w:val="ListParagraph"/>
        <w:numPr>
          <w:ilvl w:val="0"/>
          <w:numId w:val="2"/>
        </w:numPr>
        <w:spacing w:after="30" w:before="30"/>
      </w:pPr>
      <w:r>
        <w:rPr>
          <w:sz w:val="22"/>
          <w:szCs w:val="22"/>
        </w:rPr>
        <w:t xml:space="preserve">Approval SLA is 30 minutes from submission; orders breaching SLA are highlighted red and surfaced to Sales Manager.</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Bulk approve (≤20 at a time) supported for low-risk channels (RM only); confirmation modal shows aggregated impact.</w:t>
      </w:r>
    </w:p>
    <w:p>
      <w:pPr>
        <w:pStyle w:val="ListParagraph"/>
        <w:numPr>
          <w:ilvl w:val="0"/>
          <w:numId w:val="2"/>
        </w:numPr>
        <w:spacing w:after="30" w:before="30"/>
      </w:pPr>
      <w:r>
        <w:rPr>
          <w:sz w:val="22"/>
          <w:szCs w:val="22"/>
        </w:rPr>
        <w:t xml:space="preserve">Reject reason codes: BAL, LIMIT, SUITABILITY, KYC, RATE_OUT_OF_RANGE, DOC_MISSING, OTHER.</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Two checkers race-clicking the same order: pessimistic lock; second click receives 'Order locked by user X'.</w:t>
      </w:r>
    </w:p>
    <w:p>
      <w:pPr>
        <w:pStyle w:val="ListParagraph"/>
        <w:numPr>
          <w:ilvl w:val="0"/>
          <w:numId w:val="2"/>
        </w:numPr>
        <w:spacing w:after="30" w:before="30"/>
      </w:pPr>
      <w:r>
        <w:rPr>
          <w:sz w:val="22"/>
          <w:szCs w:val="22"/>
        </w:rPr>
        <w:t xml:space="preserve">Suspending a pair after PENDING_APPROVAL: existing pending orders may still be approved, but no new approvals are allowed if Security Master flagged for compliance hold.</w:t>
      </w:r>
    </w:p>
    <w:p>
      <w:pPr>
        <w:pStyle w:val="Heading2"/>
        <w:spacing w:after="120" w:before="240"/>
      </w:pPr>
      <w:r>
        <w:rPr>
          <w:b/>
          <w:bCs/>
          <w:color w:val="1B3A5C"/>
          <w:sz w:val="26"/>
          <w:szCs w:val="26"/>
        </w:rPr>
        <w:t xml:space="preserve">5.4 Aggregation Module</w:t>
      </w:r>
    </w:p>
    <w:p>
      <w:pPr>
        <w:pStyle w:val="Heading3"/>
        <w:spacing w:after="80" w:before="180"/>
      </w:pPr>
      <w:r>
        <w:rPr>
          <w:b/>
          <w:bCs/>
          <w:color w:val="2E75B6"/>
          <w:sz w:val="22"/>
          <w:szCs w:val="22"/>
        </w:rPr>
        <w:t xml:space="preserve">FR-030 — Aggregate Orders by Key</w:t>
      </w:r>
    </w:p>
    <w:p>
      <w:pPr>
        <w:spacing w:after="60" w:before="60"/>
      </w:pPr>
      <w:r>
        <w:rPr>
          <w:sz w:val="22"/>
          <w:szCs w:val="22"/>
        </w:rPr>
        <w:t xml:space="preserve">User Story: As Sales / Treasury, I want orders grouped by Currency Pair, Direction, Hit Rate, Value Date, and Order Type so that batches reach the Min Collective Amount needed for Treasury execution.</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On every order AUTHORIZED event, OMS routes the order to a forming batch matching the keys.</w:t>
      </w:r>
    </w:p>
    <w:p>
      <w:pPr>
        <w:pStyle w:val="ListParagraph"/>
        <w:numPr>
          <w:ilvl w:val="0"/>
          <w:numId w:val="3"/>
        </w:numPr>
        <w:spacing w:after="30" w:before="30"/>
      </w:pPr>
      <w:r>
        <w:rPr>
          <w:sz w:val="22"/>
          <w:szCs w:val="22"/>
        </w:rPr>
        <w:t xml:space="preserve">Batch shows running total, distance to Min Collective Amount, and contributing orders.</w:t>
      </w:r>
    </w:p>
    <w:p>
      <w:pPr>
        <w:pStyle w:val="ListParagraph"/>
        <w:numPr>
          <w:ilvl w:val="0"/>
          <w:numId w:val="3"/>
        </w:numPr>
        <w:spacing w:after="30" w:before="30"/>
      </w:pPr>
      <w:r>
        <w:rPr>
          <w:sz w:val="22"/>
          <w:szCs w:val="22"/>
        </w:rPr>
        <w:t xml:space="preserve">When total ≥ Min Collective Amount, batch transitions to READY and is eligible for Send to Treasury.</w:t>
      </w:r>
    </w:p>
    <w:p>
      <w:pPr>
        <w:pStyle w:val="ListParagraph"/>
        <w:numPr>
          <w:ilvl w:val="0"/>
          <w:numId w:val="3"/>
        </w:numPr>
        <w:spacing w:after="30" w:before="30"/>
      </w:pPr>
      <w:r>
        <w:rPr>
          <w:sz w:val="22"/>
          <w:szCs w:val="22"/>
        </w:rPr>
        <w:t xml:space="preserve">Sales Manager view shows pipeline vs threshold across all forming batches.</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Aggregation keys must match exactly. Hit Rate is bucketed at pip-precision per Security Master.</w:t>
      </w:r>
    </w:p>
    <w:p>
      <w:pPr>
        <w:pStyle w:val="ListParagraph"/>
        <w:numPr>
          <w:ilvl w:val="0"/>
          <w:numId w:val="2"/>
        </w:numPr>
        <w:spacing w:after="30" w:before="30"/>
      </w:pPr>
      <w:r>
        <w:rPr>
          <w:sz w:val="22"/>
          <w:szCs w:val="22"/>
        </w:rPr>
        <w:t xml:space="preserve">An order can belong to at most one forming batch at a time.</w:t>
      </w:r>
    </w:p>
    <w:p>
      <w:pPr>
        <w:pStyle w:val="ListParagraph"/>
        <w:numPr>
          <w:ilvl w:val="0"/>
          <w:numId w:val="2"/>
        </w:numPr>
        <w:spacing w:after="30" w:before="30"/>
      </w:pPr>
      <w:r>
        <w:rPr>
          <w:sz w:val="22"/>
          <w:szCs w:val="22"/>
        </w:rPr>
        <w:t xml:space="preserve">Batches that don't reach threshold by cut-off are CANCELLED; constituent orders are rolled to next-day GT (if applicable) or auto-cancelled with fund-unblock.</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Aggregation Blotter (§6) shows forming, ready, sent, executing, filled, cancelled batches with filters.</w:t>
      </w:r>
    </w:p>
    <w:p>
      <w:pPr>
        <w:pStyle w:val="ListParagraph"/>
        <w:numPr>
          <w:ilvl w:val="0"/>
          <w:numId w:val="2"/>
        </w:numPr>
        <w:spacing w:after="30" w:before="30"/>
      </w:pPr>
      <w:r>
        <w:rPr>
          <w:sz w:val="22"/>
          <w:szCs w:val="22"/>
        </w:rPr>
        <w:t xml:space="preserve">Sales view shows top 10 'Closest to Min Collective' batches as a leaderboard.</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Order amended after joining a forming batch: the order leaves the batch (recompute total) before re-validation.</w:t>
      </w:r>
    </w:p>
    <w:p>
      <w:pPr>
        <w:pStyle w:val="ListParagraph"/>
        <w:numPr>
          <w:ilvl w:val="0"/>
          <w:numId w:val="2"/>
        </w:numPr>
        <w:spacing w:after="30" w:before="30"/>
      </w:pPr>
      <w:r>
        <w:rPr>
          <w:sz w:val="22"/>
          <w:szCs w:val="22"/>
        </w:rPr>
        <w:t xml:space="preserve">Min Collective changed mid-day: existing forming batches recompute against new threshold immediately; ready batches keep prior threshold for execution audit.</w:t>
      </w:r>
    </w:p>
    <w:p>
      <w:pPr>
        <w:pStyle w:val="Heading3"/>
        <w:spacing w:after="80" w:before="180"/>
      </w:pPr>
      <w:r>
        <w:rPr>
          <w:b/>
          <w:bCs/>
          <w:color w:val="2E75B6"/>
          <w:sz w:val="22"/>
          <w:szCs w:val="22"/>
        </w:rPr>
        <w:t xml:space="preserve">FR-031 — Send Aggregated Batch to Treasury</w:t>
      </w:r>
    </w:p>
    <w:p>
      <w:pPr>
        <w:spacing w:after="60" w:before="60"/>
      </w:pPr>
      <w:r>
        <w:rPr>
          <w:sz w:val="22"/>
          <w:szCs w:val="22"/>
        </w:rPr>
        <w:t xml:space="preserve">User Story: As a Sales Manager, I want to send a READY batch to Treasury so they can execute it against the market.</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Send action is enabled only when batch_status = READY and total ≥ Min Collective.</w:t>
      </w:r>
    </w:p>
    <w:p>
      <w:pPr>
        <w:pStyle w:val="ListParagraph"/>
        <w:numPr>
          <w:ilvl w:val="0"/>
          <w:numId w:val="3"/>
        </w:numPr>
        <w:spacing w:after="30" w:before="30"/>
      </w:pPr>
      <w:r>
        <w:rPr>
          <w:sz w:val="22"/>
          <w:szCs w:val="22"/>
        </w:rPr>
        <w:t xml:space="preserve">On Send, OMS POSTs to Treasury Handoff API with batch payload; response carries Treasury_Deal_ID.</w:t>
      </w:r>
    </w:p>
    <w:p>
      <w:pPr>
        <w:pStyle w:val="ListParagraph"/>
        <w:numPr>
          <w:ilvl w:val="0"/>
          <w:numId w:val="3"/>
        </w:numPr>
        <w:spacing w:after="30" w:before="30"/>
      </w:pPr>
      <w:r>
        <w:rPr>
          <w:sz w:val="22"/>
          <w:szCs w:val="22"/>
        </w:rPr>
        <w:t xml:space="preserve">Batch transitions to SENT_TO_TREASURY; constituent orders move to AGGREGATED.</w:t>
      </w:r>
    </w:p>
    <w:p>
      <w:pPr>
        <w:pStyle w:val="ListParagraph"/>
        <w:numPr>
          <w:ilvl w:val="0"/>
          <w:numId w:val="3"/>
        </w:numPr>
        <w:spacing w:after="30" w:before="30"/>
      </w:pPr>
      <w:r>
        <w:rPr>
          <w:sz w:val="22"/>
          <w:szCs w:val="22"/>
        </w:rPr>
        <w:t xml:space="preserve">A downloadable PDF / XLSX summary of the batch is generated for audit and Treasury reconciliation.</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Send button requires confirmation modal showing batch composition and total notional.</w:t>
      </w:r>
    </w:p>
    <w:p>
      <w:pPr>
        <w:pStyle w:val="ListParagraph"/>
        <w:numPr>
          <w:ilvl w:val="0"/>
          <w:numId w:val="2"/>
        </w:numPr>
        <w:spacing w:after="30" w:before="30"/>
      </w:pPr>
      <w:r>
        <w:rPr>
          <w:sz w:val="22"/>
          <w:szCs w:val="22"/>
        </w:rPr>
        <w:t xml:space="preserve">Failure to reach Treasury within 30 s reverts the batch to READY and surfaces an Ops alert.</w:t>
      </w:r>
    </w:p>
    <w:p>
      <w:pPr>
        <w:pStyle w:val="ListParagraph"/>
        <w:numPr>
          <w:ilvl w:val="0"/>
          <w:numId w:val="2"/>
        </w:numPr>
        <w:spacing w:after="30" w:before="30"/>
      </w:pPr>
      <w:r>
        <w:rPr>
          <w:sz w:val="22"/>
          <w:szCs w:val="22"/>
        </w:rPr>
        <w:t xml:space="preserve">Resending a batch is not allowed; an error 'Already sent — see Treasury_Deal_ID' is shown.</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Provision a downloadable batch summary (PDF + XLSX) before send.</w:t>
      </w:r>
    </w:p>
    <w:p>
      <w:pPr>
        <w:pStyle w:val="ListParagraph"/>
        <w:numPr>
          <w:ilvl w:val="0"/>
          <w:numId w:val="2"/>
        </w:numPr>
        <w:spacing w:after="30" w:before="30"/>
      </w:pPr>
      <w:r>
        <w:rPr>
          <w:sz w:val="22"/>
          <w:szCs w:val="22"/>
        </w:rPr>
        <w:t xml:space="preserve">Send-to-Treasury button label: 'Send to Treasury' (replaces legacy 'Send to Bloomberg').</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Treasury API returns 5xx: batch is held in READY, retried up to 3 times with exponential backoff.</w:t>
      </w:r>
    </w:p>
    <w:p>
      <w:pPr>
        <w:pStyle w:val="ListParagraph"/>
        <w:numPr>
          <w:ilvl w:val="0"/>
          <w:numId w:val="2"/>
        </w:numPr>
        <w:spacing w:after="30" w:before="30"/>
      </w:pPr>
      <w:r>
        <w:rPr>
          <w:sz w:val="22"/>
          <w:szCs w:val="22"/>
        </w:rPr>
        <w:t xml:space="preserve">Treasury rejects payload: batch transitions to REJECTED_BY_TREASURY; orders return to PENDING_AGGREGATION; Ops alert.</w:t>
      </w:r>
    </w:p>
    <w:p>
      <w:pPr>
        <w:pStyle w:val="Heading3"/>
        <w:spacing w:after="80" w:before="180"/>
      </w:pPr>
      <w:r>
        <w:rPr>
          <w:b/>
          <w:bCs/>
          <w:color w:val="2E75B6"/>
          <w:sz w:val="22"/>
          <w:szCs w:val="22"/>
        </w:rPr>
        <w:t xml:space="preserve">FR-032 — Receive Execution Details from Treasury</w:t>
      </w:r>
    </w:p>
    <w:p>
      <w:pPr>
        <w:spacing w:after="60" w:before="60"/>
      </w:pPr>
      <w:r>
        <w:rPr>
          <w:sz w:val="22"/>
          <w:szCs w:val="22"/>
        </w:rPr>
        <w:t xml:space="preserve">User Story: As Treasury Operations, I want execution outcomes (full / partial / cancelled / expired) to flow back into OMS so customer orders are correctly settled and contracted.</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Treasury POSTs ExecutionRecord events to OMS with batch_id, fill_amount, fill_rate, fill_type, executed_at.</w:t>
      </w:r>
    </w:p>
    <w:p>
      <w:pPr>
        <w:pStyle w:val="ListParagraph"/>
        <w:numPr>
          <w:ilvl w:val="0"/>
          <w:numId w:val="3"/>
        </w:numPr>
        <w:spacing w:after="30" w:before="30"/>
      </w:pPr>
      <w:r>
        <w:rPr>
          <w:sz w:val="22"/>
          <w:szCs w:val="22"/>
        </w:rPr>
        <w:t xml:space="preserve">OMS allocates fills to constituent orders per allocation_policy (FIFO or PRO_RATA).</w:t>
      </w:r>
    </w:p>
    <w:p>
      <w:pPr>
        <w:pStyle w:val="ListParagraph"/>
        <w:numPr>
          <w:ilvl w:val="0"/>
          <w:numId w:val="3"/>
        </w:numPr>
        <w:spacing w:after="30" w:before="30"/>
      </w:pPr>
      <w:r>
        <w:rPr>
          <w:sz w:val="22"/>
          <w:szCs w:val="22"/>
        </w:rPr>
        <w:t xml:space="preserve">Orders move to FILLED (full) or PARTIALLY_FILLED (partial); unfilled remainders are returned to PENDING_AGGREGATION or CANCELLED depending on tenor.</w:t>
      </w:r>
    </w:p>
    <w:p>
      <w:pPr>
        <w:pStyle w:val="ListParagraph"/>
        <w:numPr>
          <w:ilvl w:val="0"/>
          <w:numId w:val="3"/>
        </w:numPr>
        <w:spacing w:after="30" w:before="30"/>
      </w:pPr>
      <w:r>
        <w:rPr>
          <w:sz w:val="22"/>
          <w:szCs w:val="22"/>
        </w:rPr>
        <w:t xml:space="preserve">Cancelled / expired batches release fund blocks within 60 s.</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Allocation precision: FIFO walks the order book in created_at order; PRO_RATA distributes proportionally with rounding to the larger order on ties.</w:t>
      </w:r>
    </w:p>
    <w:p>
      <w:pPr>
        <w:pStyle w:val="ListParagraph"/>
        <w:numPr>
          <w:ilvl w:val="0"/>
          <w:numId w:val="2"/>
        </w:numPr>
        <w:spacing w:after="30" w:before="30"/>
      </w:pPr>
      <w:r>
        <w:rPr>
          <w:sz w:val="22"/>
          <w:szCs w:val="22"/>
        </w:rPr>
        <w:t xml:space="preserve">Overbooking: if Security Master allows and Treasury indicates overbooking, OMS may settle up to overbooking_factor × notional; surplus is allocated pro-rata.</w:t>
      </w:r>
    </w:p>
    <w:p>
      <w:pPr>
        <w:pStyle w:val="ListParagraph"/>
        <w:numPr>
          <w:ilvl w:val="0"/>
          <w:numId w:val="2"/>
        </w:numPr>
        <w:spacing w:after="30" w:before="30"/>
      </w:pPr>
      <w:r>
        <w:rPr>
          <w:sz w:val="22"/>
          <w:szCs w:val="22"/>
        </w:rPr>
        <w:t xml:space="preserve">Partial fills below an order's min_trade_amount post-allocation are escalated to Compliance for manual handling.</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Pending Execution queue and Executed queue are separate views in the Aggregation Blotter.</w:t>
      </w:r>
    </w:p>
    <w:p>
      <w:pPr>
        <w:pStyle w:val="ListParagraph"/>
        <w:numPr>
          <w:ilvl w:val="0"/>
          <w:numId w:val="2"/>
        </w:numPr>
        <w:spacing w:after="30" w:before="30"/>
      </w:pPr>
      <w:r>
        <w:rPr>
          <w:sz w:val="22"/>
          <w:szCs w:val="22"/>
        </w:rPr>
        <w:t xml:space="preserve">Cancelled / Expired orders display previous behaviour for backward compatibility.</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Out-of-order execution events: idempotency key on (batch_id, sequence_no) ensures replay-safety.</w:t>
      </w:r>
    </w:p>
    <w:p>
      <w:pPr>
        <w:pStyle w:val="ListParagraph"/>
        <w:numPr>
          <w:ilvl w:val="0"/>
          <w:numId w:val="2"/>
        </w:numPr>
        <w:spacing w:after="30" w:before="30"/>
      </w:pPr>
      <w:r>
        <w:rPr>
          <w:sz w:val="22"/>
          <w:szCs w:val="22"/>
        </w:rPr>
        <w:t xml:space="preserve">Allocation produces zero amount for a low-priority order: that order is returned to PENDING_AGGREGATION with a recovery note in Audit Log.</w:t>
      </w:r>
    </w:p>
    <w:p>
      <w:pPr>
        <w:pStyle w:val="Heading2"/>
        <w:spacing w:after="120" w:before="240"/>
      </w:pPr>
      <w:r>
        <w:rPr>
          <w:b/>
          <w:bCs/>
          <w:color w:val="1B3A5C"/>
          <w:sz w:val="26"/>
          <w:szCs w:val="26"/>
        </w:rPr>
        <w:t xml:space="preserve">5.5 Contracting &amp; Settlement</w:t>
      </w:r>
    </w:p>
    <w:p>
      <w:pPr>
        <w:pStyle w:val="Heading3"/>
        <w:spacing w:after="80" w:before="180"/>
      </w:pPr>
      <w:r>
        <w:rPr>
          <w:b/>
          <w:bCs/>
          <w:color w:val="2E75B6"/>
          <w:sz w:val="22"/>
          <w:szCs w:val="22"/>
        </w:rPr>
        <w:t xml:space="preserve">FR-040 — Generate Contract Note and notify customer</w:t>
      </w:r>
    </w:p>
    <w:p>
      <w:pPr>
        <w:spacing w:after="60" w:before="60"/>
      </w:pPr>
      <w:r>
        <w:rPr>
          <w:sz w:val="22"/>
          <w:szCs w:val="22"/>
        </w:rPr>
        <w:t xml:space="preserve">User Story: As a customer, I want a clear, password-protected confirmation when my FX ODA executes so I have a legally referenceable record.</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On FILL, OMS generates a PDF contract note with order ref, customer, pair, direction, executed amount, executed rate, value date, settlement instruction, and disclosure text.</w:t>
      </w:r>
    </w:p>
    <w:p>
      <w:pPr>
        <w:pStyle w:val="ListParagraph"/>
        <w:numPr>
          <w:ilvl w:val="0"/>
          <w:numId w:val="3"/>
        </w:numPr>
        <w:spacing w:after="30" w:before="30"/>
      </w:pPr>
      <w:r>
        <w:rPr>
          <w:sz w:val="22"/>
          <w:szCs w:val="22"/>
        </w:rPr>
        <w:t xml:space="preserve">PDF is password-protected per Security Master password_policy (e.g., DOB_MMDDYYYY + last 4 of CIF).</w:t>
      </w:r>
    </w:p>
    <w:p>
      <w:pPr>
        <w:pStyle w:val="ListParagraph"/>
        <w:numPr>
          <w:ilvl w:val="0"/>
          <w:numId w:val="3"/>
        </w:numPr>
        <w:spacing w:after="30" w:before="30"/>
      </w:pPr>
      <w:r>
        <w:rPr>
          <w:sz w:val="22"/>
          <w:szCs w:val="22"/>
        </w:rPr>
        <w:t xml:space="preserve">PDF is attached to email and pushed to D-Bank PRO inbox; SMS contains a short summary and a deep link.</w:t>
      </w:r>
    </w:p>
    <w:p>
      <w:pPr>
        <w:pStyle w:val="ListParagraph"/>
        <w:numPr>
          <w:ilvl w:val="0"/>
          <w:numId w:val="3"/>
        </w:numPr>
        <w:spacing w:after="30" w:before="30"/>
      </w:pPr>
      <w:r>
        <w:rPr>
          <w:sz w:val="22"/>
          <w:szCs w:val="22"/>
        </w:rPr>
        <w:t xml:space="preserve">Undeliverable email triggers automatic resend (max 2) and a CRM ticket on failure.</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Contract note language matches Customer.preferred_language; both ID and EN templates are maintained.</w:t>
      </w:r>
    </w:p>
    <w:p>
      <w:pPr>
        <w:pStyle w:val="ListParagraph"/>
        <w:numPr>
          <w:ilvl w:val="0"/>
          <w:numId w:val="2"/>
        </w:numPr>
        <w:spacing w:after="30" w:before="30"/>
      </w:pPr>
      <w:r>
        <w:rPr>
          <w:sz w:val="22"/>
          <w:szCs w:val="22"/>
        </w:rPr>
        <w:t xml:space="preserve">Contract note is also archived to the document store with 7-year retention for OJK.</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Customer's order tracker shows 'Contract Note ready' with a download button.</w:t>
      </w:r>
    </w:p>
    <w:p>
      <w:pPr>
        <w:pStyle w:val="ListParagraph"/>
        <w:numPr>
          <w:ilvl w:val="0"/>
          <w:numId w:val="2"/>
        </w:numPr>
        <w:spacing w:after="30" w:before="30"/>
      </w:pPr>
      <w:r>
        <w:rPr>
          <w:sz w:val="22"/>
          <w:szCs w:val="22"/>
        </w:rPr>
        <w:t xml:space="preserve">Resend Contract Note action is available to RM/BSM with a reason field.</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Email bounce: status set to BOUNCED; CRM ticket auto-created; phone-call SLA = 24h.</w:t>
      </w:r>
    </w:p>
    <w:p>
      <w:pPr>
        <w:pStyle w:val="ListParagraph"/>
        <w:numPr>
          <w:ilvl w:val="0"/>
          <w:numId w:val="2"/>
        </w:numPr>
        <w:spacing w:after="30" w:before="30"/>
      </w:pPr>
      <w:r>
        <w:rPr>
          <w:sz w:val="22"/>
          <w:szCs w:val="22"/>
        </w:rPr>
        <w:t xml:space="preserve">Customer email field stale: BOUNCED triggers a CRM lead-update task to refresh contact details.</w:t>
      </w:r>
    </w:p>
    <w:p>
      <w:pPr>
        <w:pStyle w:val="Heading3"/>
        <w:spacing w:after="80" w:before="180"/>
      </w:pPr>
      <w:r>
        <w:rPr>
          <w:b/>
          <w:bCs/>
          <w:color w:val="2E75B6"/>
          <w:sz w:val="22"/>
          <w:szCs w:val="22"/>
        </w:rPr>
        <w:t xml:space="preserve">FR-041 — Unblock Funds and post to CBS</w:t>
      </w:r>
    </w:p>
    <w:p>
      <w:pPr>
        <w:spacing w:after="60" w:before="60"/>
      </w:pPr>
      <w:r>
        <w:rPr>
          <w:sz w:val="22"/>
          <w:szCs w:val="22"/>
        </w:rPr>
        <w:t xml:space="preserve">User Story: As Treasury Operations, I want OMS to release the fund block on contracting so settlement can run cleanly through CBS.</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On contracting, OMS calls CBS fund-unblock for the executed amount and (separately) the residual unblock for any unfilled remainder.</w:t>
      </w:r>
    </w:p>
    <w:p>
      <w:pPr>
        <w:pStyle w:val="ListParagraph"/>
        <w:numPr>
          <w:ilvl w:val="0"/>
          <w:numId w:val="3"/>
        </w:numPr>
        <w:spacing w:after="30" w:before="30"/>
      </w:pPr>
      <w:r>
        <w:rPr>
          <w:sz w:val="22"/>
          <w:szCs w:val="22"/>
        </w:rPr>
        <w:t xml:space="preserve">Settlement instruction is forwarded to CBS / Treasury settlement system; OMS does not perform settlement itself.</w:t>
      </w:r>
    </w:p>
    <w:p>
      <w:pPr>
        <w:pStyle w:val="ListParagraph"/>
        <w:numPr>
          <w:ilvl w:val="0"/>
          <w:numId w:val="3"/>
        </w:numPr>
        <w:spacing w:after="30" w:before="30"/>
      </w:pPr>
      <w:r>
        <w:rPr>
          <w:sz w:val="22"/>
          <w:szCs w:val="22"/>
        </w:rPr>
        <w:t xml:space="preserve">Audit log captures both unblock events with CBS references.</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Unblock for unfilled remainder must run regardless of partial-fill status.</w:t>
      </w:r>
    </w:p>
    <w:p>
      <w:pPr>
        <w:pStyle w:val="ListParagraph"/>
        <w:numPr>
          <w:ilvl w:val="0"/>
          <w:numId w:val="2"/>
        </w:numPr>
        <w:spacing w:after="30" w:before="30"/>
      </w:pPr>
      <w:r>
        <w:rPr>
          <w:sz w:val="22"/>
          <w:szCs w:val="22"/>
        </w:rPr>
        <w:t xml:space="preserve">Failed unblock retries are limited to 3 attempts before manual escalation.</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Settlement view in Treasury Ops dashboard shows the unblock + post status per order.</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CBS down: queue unblock events to a durable retry topic; alert Operations after 5 minutes of failed retries.</w:t>
      </w:r>
    </w:p>
    <w:p>
      <w:pPr>
        <w:pStyle w:val="Heading2"/>
        <w:spacing w:after="120" w:before="240"/>
      </w:pPr>
      <w:r>
        <w:rPr>
          <w:b/>
          <w:bCs/>
          <w:color w:val="1B3A5C"/>
          <w:sz w:val="26"/>
          <w:szCs w:val="26"/>
        </w:rPr>
        <w:t xml:space="preserve">5.6 Trade Ideas / Recommendations</w:t>
      </w:r>
    </w:p>
    <w:p>
      <w:pPr>
        <w:pStyle w:val="Heading3"/>
        <w:spacing w:after="80" w:before="180"/>
      </w:pPr>
      <w:r>
        <w:rPr>
          <w:b/>
          <w:bCs/>
          <w:color w:val="2E75B6"/>
          <w:sz w:val="22"/>
          <w:szCs w:val="22"/>
        </w:rPr>
        <w:t xml:space="preserve">FR-050 — Display ODA recommendations and pre-fill order form on accept</w:t>
      </w:r>
    </w:p>
    <w:p>
      <w:pPr>
        <w:spacing w:after="60" w:before="60"/>
      </w:pPr>
      <w:r>
        <w:rPr>
          <w:sz w:val="22"/>
          <w:szCs w:val="22"/>
        </w:rPr>
        <w:t xml:space="preserve">User Story: As a customer / RM, I want personalised ODA recommendations so I can act on relevant ideas without manual setup.</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Recommendation engine emits OrderRecommendation rows; OMS UI shows Open recommendations on the home screen.</w:t>
      </w:r>
    </w:p>
    <w:p>
      <w:pPr>
        <w:pStyle w:val="ListParagraph"/>
        <w:numPr>
          <w:ilvl w:val="0"/>
          <w:numId w:val="3"/>
        </w:numPr>
        <w:spacing w:after="30" w:before="30"/>
      </w:pPr>
      <w:r>
        <w:rPr>
          <w:sz w:val="22"/>
          <w:szCs w:val="22"/>
        </w:rPr>
        <w:t xml:space="preserve">Accept pre-fills the order capture form with all suggested fields; user can edit before submit.</w:t>
      </w:r>
    </w:p>
    <w:p>
      <w:pPr>
        <w:pStyle w:val="ListParagraph"/>
        <w:numPr>
          <w:ilvl w:val="0"/>
          <w:numId w:val="3"/>
        </w:numPr>
        <w:spacing w:after="30" w:before="30"/>
      </w:pPr>
      <w:r>
        <w:rPr>
          <w:sz w:val="22"/>
          <w:szCs w:val="22"/>
        </w:rPr>
        <w:t xml:space="preserve">Dismiss marks the recommendation DISMISSED with optional reason for model feedback.</w:t>
      </w:r>
    </w:p>
    <w:p>
      <w:pPr>
        <w:pStyle w:val="ListParagraph"/>
        <w:numPr>
          <w:ilvl w:val="0"/>
          <w:numId w:val="3"/>
        </w:numPr>
        <w:spacing w:after="30" w:before="30"/>
      </w:pPr>
      <w:r>
        <w:rPr>
          <w:sz w:val="22"/>
          <w:szCs w:val="22"/>
        </w:rPr>
        <w:t xml:space="preserve">Recommendations expire automatically at valid_until.</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Maximum 5 active recommendations per customer at any time to avoid spam.</w:t>
      </w:r>
    </w:p>
    <w:p>
      <w:pPr>
        <w:pStyle w:val="ListParagraph"/>
        <w:numPr>
          <w:ilvl w:val="0"/>
          <w:numId w:val="2"/>
        </w:numPr>
        <w:spacing w:after="30" w:before="30"/>
      </w:pPr>
      <w:r>
        <w:rPr>
          <w:sz w:val="22"/>
          <w:szCs w:val="22"/>
        </w:rPr>
        <w:t xml:space="preserve">Suitability mismatch suppresses the recommendation entirely; it is not shown.</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Card layout with rationale snippet, suggested rate vs current mid, and Accept / Dismiss buttons.</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Accept after expiry: graceful message 'This recommendation expired — please review live rates'.</w:t>
      </w:r>
    </w:p>
    <w:p>
      <w:pPr>
        <w:pStyle w:val="Heading2"/>
        <w:spacing w:after="120" w:before="240"/>
      </w:pPr>
      <w:r>
        <w:rPr>
          <w:b/>
          <w:bCs/>
          <w:color w:val="1B3A5C"/>
          <w:sz w:val="26"/>
          <w:szCs w:val="26"/>
        </w:rPr>
        <w:t xml:space="preserve">5.7 Notifications</w:t>
      </w:r>
    </w:p>
    <w:p>
      <w:pPr>
        <w:pStyle w:val="Heading3"/>
        <w:spacing w:after="80" w:before="180"/>
      </w:pPr>
      <w:r>
        <w:rPr>
          <w:b/>
          <w:bCs/>
          <w:color w:val="2E75B6"/>
          <w:sz w:val="22"/>
          <w:szCs w:val="22"/>
        </w:rPr>
        <w:t xml:space="preserve">FR-060 — Multi-event multi-channel notifications</w:t>
      </w:r>
    </w:p>
    <w:p>
      <w:pPr>
        <w:spacing w:after="60" w:before="60"/>
      </w:pPr>
      <w:r>
        <w:rPr>
          <w:sz w:val="22"/>
          <w:szCs w:val="22"/>
        </w:rPr>
        <w:t xml:space="preserve">User Story: As any user, I want to be notified at the right level of detail through the right channel for each event so I'm informed without being overwhelmed.</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Notification triggers, channels, and templates are configurable per event by RDA.</w:t>
      </w:r>
    </w:p>
    <w:p>
      <w:pPr>
        <w:pStyle w:val="ListParagraph"/>
        <w:numPr>
          <w:ilvl w:val="0"/>
          <w:numId w:val="3"/>
        </w:numPr>
        <w:spacing w:after="30" w:before="30"/>
      </w:pPr>
      <w:r>
        <w:rPr>
          <w:sz w:val="22"/>
          <w:szCs w:val="22"/>
        </w:rPr>
        <w:t xml:space="preserve">All notifications go through the Notification Service and are persisted in the Notification entity.</w:t>
      </w:r>
    </w:p>
    <w:p>
      <w:pPr>
        <w:pStyle w:val="ListParagraph"/>
        <w:numPr>
          <w:ilvl w:val="0"/>
          <w:numId w:val="3"/>
        </w:numPr>
        <w:spacing w:after="30" w:before="30"/>
      </w:pPr>
      <w:r>
        <w:rPr>
          <w:sz w:val="22"/>
          <w:szCs w:val="22"/>
        </w:rPr>
        <w:t xml:space="preserve">User preferences allow opt-out of marketing-style events but not of legally-required confirmations (contract note, regulatory).</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Each event has a default channel, a fallback channel, and a max retry count.</w:t>
      </w:r>
    </w:p>
    <w:p>
      <w:pPr>
        <w:pStyle w:val="ListParagraph"/>
        <w:numPr>
          <w:ilvl w:val="0"/>
          <w:numId w:val="2"/>
        </w:numPr>
        <w:spacing w:after="30" w:before="30"/>
      </w:pPr>
      <w:r>
        <w:rPr>
          <w:sz w:val="22"/>
          <w:szCs w:val="22"/>
        </w:rPr>
        <w:t xml:space="preserve">Templates support ID and EN; placeholder variables are validated at template-save time.</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User Preferences page shows per-event opt-in/out toggles; mandatory ones are read-only.</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Failed delivery on all channels triggers a CRM ticket with the event_type and recipient_id.</w:t>
      </w:r>
    </w:p>
    <w:p>
      <w:pPr>
        <w:pStyle w:val="Heading2"/>
        <w:spacing w:after="120" w:before="240"/>
      </w:pPr>
      <w:r>
        <w:rPr>
          <w:b/>
          <w:bCs/>
          <w:color w:val="1B3A5C"/>
          <w:sz w:val="26"/>
          <w:szCs w:val="26"/>
        </w:rPr>
        <w:t xml:space="preserve">5.8 Reporting &amp; Analytics</w:t>
      </w:r>
    </w:p>
    <w:p>
      <w:pPr>
        <w:pStyle w:val="Heading3"/>
        <w:spacing w:after="80" w:before="180"/>
      </w:pPr>
      <w:r>
        <w:rPr>
          <w:b/>
          <w:bCs/>
          <w:color w:val="2E75B6"/>
          <w:sz w:val="22"/>
          <w:szCs w:val="22"/>
        </w:rPr>
        <w:t xml:space="preserve">FR-070 — Operational and Regulatory Reports</w:t>
      </w:r>
    </w:p>
    <w:p>
      <w:pPr>
        <w:spacing w:after="60" w:before="60"/>
      </w:pPr>
      <w:r>
        <w:rPr>
          <w:sz w:val="22"/>
          <w:szCs w:val="22"/>
        </w:rPr>
        <w:t xml:space="preserve">User Story: As Sales / Treasury / Compliance, I want canned and ad-hoc reports so I can manage operations and meet regulatory deadlines.</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Report catalogue listed in §4.15; each report runs from a curated view with parameter filters.</w:t>
      </w:r>
    </w:p>
    <w:p>
      <w:pPr>
        <w:pStyle w:val="ListParagraph"/>
        <w:numPr>
          <w:ilvl w:val="0"/>
          <w:numId w:val="3"/>
        </w:numPr>
        <w:spacing w:after="30" w:before="30"/>
      </w:pPr>
      <w:r>
        <w:rPr>
          <w:sz w:val="22"/>
          <w:szCs w:val="22"/>
        </w:rPr>
        <w:t xml:space="preserve">Report run is logged with parameters, runner, and output_blob_uri.</w:t>
      </w:r>
    </w:p>
    <w:p>
      <w:pPr>
        <w:pStyle w:val="ListParagraph"/>
        <w:numPr>
          <w:ilvl w:val="0"/>
          <w:numId w:val="3"/>
        </w:numPr>
        <w:spacing w:after="30" w:before="30"/>
      </w:pPr>
      <w:r>
        <w:rPr>
          <w:sz w:val="22"/>
          <w:szCs w:val="22"/>
        </w:rPr>
        <w:t xml:space="preserve">Regulatory reports (OJK / LBU / Antasena) follow the regulator-mandated layout; schema validation runs before export.</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Report data is sourced from the read-replica or DWH; never from live OLTP at peak hours.</w:t>
      </w:r>
    </w:p>
    <w:p>
      <w:pPr>
        <w:pStyle w:val="ListParagraph"/>
        <w:numPr>
          <w:ilvl w:val="0"/>
          <w:numId w:val="2"/>
        </w:numPr>
        <w:spacing w:after="30" w:before="30"/>
      </w:pPr>
      <w:r>
        <w:rPr>
          <w:sz w:val="22"/>
          <w:szCs w:val="22"/>
        </w:rPr>
        <w:t xml:space="preserve">Refresh frequency follows the catalogue; on-demand refresh is gated by role.</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Report Centre with filters, output formats, and history of past runs.</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Report fails schema validation: surface the field-level errors and abort export.</w:t>
      </w:r>
    </w:p>
    <w:p>
      <w:pPr>
        <w:pStyle w:val="Heading2"/>
        <w:spacing w:after="120" w:before="240"/>
      </w:pPr>
      <w:r>
        <w:rPr>
          <w:b/>
          <w:bCs/>
          <w:color w:val="1B3A5C"/>
          <w:sz w:val="26"/>
          <w:szCs w:val="26"/>
        </w:rPr>
        <w:t xml:space="preserve">5.9 Multilingual UI</w:t>
      </w:r>
    </w:p>
    <w:p>
      <w:pPr>
        <w:pStyle w:val="Heading3"/>
        <w:spacing w:after="80" w:before="180"/>
      </w:pPr>
      <w:r>
        <w:rPr>
          <w:b/>
          <w:bCs/>
          <w:color w:val="2E75B6"/>
          <w:sz w:val="22"/>
          <w:szCs w:val="22"/>
        </w:rPr>
        <w:t xml:space="preserve">FR-080 — ID + EN UI Localisation</w:t>
      </w:r>
    </w:p>
    <w:p>
      <w:pPr>
        <w:spacing w:after="60" w:before="60"/>
      </w:pPr>
      <w:r>
        <w:rPr>
          <w:sz w:val="22"/>
          <w:szCs w:val="22"/>
        </w:rPr>
        <w:t xml:space="preserve">User Story: As a user, I want to use the OMS in Bahasa Indonesia or English so language is not a barrier.</w:t>
      </w:r>
    </w:p>
    <w:p>
      <w:pPr>
        <w:spacing w:after="60" w:before="80"/>
      </w:pPr>
      <w:r>
        <w:rPr>
          <w:b/>
          <w:bCs/>
          <w:sz w:val="22"/>
          <w:szCs w:val="22"/>
        </w:rPr>
        <w:t xml:space="preserve">Acceptance Criteria</w:t>
      </w:r>
    </w:p>
    <w:p>
      <w:pPr>
        <w:pStyle w:val="ListParagraph"/>
        <w:numPr>
          <w:ilvl w:val="0"/>
          <w:numId w:val="3"/>
        </w:numPr>
        <w:spacing w:after="30" w:before="30"/>
      </w:pPr>
      <w:r>
        <w:rPr>
          <w:sz w:val="22"/>
          <w:szCs w:val="22"/>
        </w:rPr>
        <w:t xml:space="preserve">All UI strings are externalised; both ID and EN translations exist.</w:t>
      </w:r>
    </w:p>
    <w:p>
      <w:pPr>
        <w:pStyle w:val="ListParagraph"/>
        <w:numPr>
          <w:ilvl w:val="0"/>
          <w:numId w:val="3"/>
        </w:numPr>
        <w:spacing w:after="30" w:before="30"/>
      </w:pPr>
      <w:r>
        <w:rPr>
          <w:sz w:val="22"/>
          <w:szCs w:val="22"/>
        </w:rPr>
        <w:t xml:space="preserve">Customer.preferred_language drives default; users can switch via header dropdown.</w:t>
      </w:r>
    </w:p>
    <w:p>
      <w:pPr>
        <w:pStyle w:val="ListParagraph"/>
        <w:numPr>
          <w:ilvl w:val="0"/>
          <w:numId w:val="3"/>
        </w:numPr>
        <w:spacing w:after="30" w:before="30"/>
      </w:pPr>
      <w:r>
        <w:rPr>
          <w:sz w:val="22"/>
          <w:szCs w:val="22"/>
        </w:rPr>
        <w:t xml:space="preserve">Document outputs (contract note, reports) follow the same language preference.</w:t>
      </w:r>
    </w:p>
    <w:p>
      <w:pPr>
        <w:spacing w:after="60" w:before="80"/>
      </w:pPr>
      <w:r>
        <w:rPr>
          <w:b/>
          <w:bCs/>
          <w:sz w:val="22"/>
          <w:szCs w:val="22"/>
        </w:rPr>
        <w:t xml:space="preserve">Business Rules</w:t>
      </w:r>
    </w:p>
    <w:p>
      <w:pPr>
        <w:pStyle w:val="ListParagraph"/>
        <w:numPr>
          <w:ilvl w:val="0"/>
          <w:numId w:val="2"/>
        </w:numPr>
        <w:spacing w:after="30" w:before="30"/>
      </w:pPr>
      <w:r>
        <w:rPr>
          <w:sz w:val="22"/>
          <w:szCs w:val="22"/>
        </w:rPr>
        <w:t xml:space="preserve">Translation keys are versioned; missing keys fail CI build.</w:t>
      </w:r>
    </w:p>
    <w:p>
      <w:pPr>
        <w:spacing w:after="60" w:before="80"/>
      </w:pPr>
      <w:r>
        <w:rPr>
          <w:b/>
          <w:bCs/>
          <w:sz w:val="22"/>
          <w:szCs w:val="22"/>
        </w:rPr>
        <w:t xml:space="preserve">UI Behaviour</w:t>
      </w:r>
    </w:p>
    <w:p>
      <w:pPr>
        <w:pStyle w:val="ListParagraph"/>
        <w:numPr>
          <w:ilvl w:val="0"/>
          <w:numId w:val="2"/>
        </w:numPr>
        <w:spacing w:after="30" w:before="30"/>
      </w:pPr>
      <w:r>
        <w:rPr>
          <w:sz w:val="22"/>
          <w:szCs w:val="22"/>
        </w:rPr>
        <w:t xml:space="preserve">Language switcher in header; persists per-user.</w:t>
      </w:r>
    </w:p>
    <w:p>
      <w:pPr>
        <w:spacing w:after="60" w:before="80"/>
      </w:pPr>
      <w:r>
        <w:rPr>
          <w:b/>
          <w:bCs/>
          <w:sz w:val="22"/>
          <w:szCs w:val="22"/>
        </w:rPr>
        <w:t xml:space="preserve">Edge Cases &amp; Error Handling</w:t>
      </w:r>
    </w:p>
    <w:p>
      <w:pPr>
        <w:pStyle w:val="ListParagraph"/>
        <w:numPr>
          <w:ilvl w:val="0"/>
          <w:numId w:val="2"/>
        </w:numPr>
        <w:spacing w:after="30" w:before="30"/>
      </w:pPr>
      <w:r>
        <w:rPr>
          <w:sz w:val="22"/>
          <w:szCs w:val="22"/>
        </w:rPr>
        <w:t xml:space="preserve">Mixed-language content (e.g., currency names) follows the explicit locale rules in style guide §A.</w:t>
      </w:r>
    </w:p>
    <w:p>
      <w:pPr>
        <w:pStyle w:val="Heading1"/>
        <w:pageBreakBefore/>
      </w:pPr>
      <w:r>
        <w:rPr>
          <w:b/>
          <w:bCs/>
          <w:color w:val="1B3A5C"/>
          <w:sz w:val="32"/>
          <w:szCs w:val="32"/>
        </w:rPr>
        <w:t xml:space="preserve">6. User Interface Requirements</w:t>
      </w:r>
    </w:p>
    <w:p>
      <w:pPr>
        <w:spacing w:after="60" w:before="60"/>
      </w:pPr>
      <w:r>
        <w:rPr>
          <w:sz w:val="22"/>
          <w:szCs w:val="22"/>
        </w:rPr>
        <w:t xml:space="preserve">All screens follow the bank's design system. Layouts below describe required content and behaviour, not visual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Pr>
        <w:tc>
          <w:tcPr>
            <w:tcW w:type="dxa" w:w="2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Screen</w:t>
            </w:r>
          </w:p>
        </w:tc>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Purpose</w:t>
            </w:r>
          </w:p>
        </w:tc>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Layout</w:t>
            </w:r>
          </w:p>
        </w:tc>
        <w:tc>
          <w:tcPr>
            <w:tcW w:type="dxa" w:w="1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Navigation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S-01 Home / Dashboard (RM)</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Today-at-a-glance view for RMs: pending orders, drafts, recommendations, alerts.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Top: KPI strip (today's count, total notional, rejected). Middle: Pending Orders table (link to S-04). Right: Open Recommendations list. Bottom: Alerts feed.</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From: login. To: S-02 Order Capture, S-03 Recommendations, S-04 Approval Queue.</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S-02 Order Capture (RM / Self-Serve)</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Single-screen form for FX ODA capture with validation panel.</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Sections: Customer (search/select), Order Details (pair, direction, type, tenor, rate, amount, accounts, spread, docs), Validation Summary panel.</w:t>
            </w:r>
          </w:p>
        </w:tc>
        <w:tc>
          <w:tcPr>
            <w:tcW w:type="dxa" w:w="1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From: S-01, recommendation accept. To: confirmation + back to S-01.</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S-03 Trade Ideas / Recommendations</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Card grid of Open recommendations.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Each card: rationale, suggested values, Accept / Dismiss. Filters by pair / tenor.</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From: S-01. To: S-02 (pre-filled).</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S-04 Checker Approval Queue</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BSM workspace listing PENDING_APPROVAL orders.</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Columns: order_no, customer, pair, dir, rate, amount, channel, age, validation summary, action buttons. Slide-out drawer for full order detail.</w:t>
            </w:r>
          </w:p>
        </w:tc>
        <w:tc>
          <w:tcPr>
            <w:tcW w:type="dxa" w:w="1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From: S-01. To: detail drawer; back to queue.</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S-05 Aggregation Blotter</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Sales / Treasury view of forming, ready, sent, executing, filled, cancelled batches.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Tabs: Forming | Ready | Sent | Executing | Filled | Cancelled. Each row expandable to constituent orders. Send-to-Treasury action on Ready batches.</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From: S-01. To: batch detail; download summary; Treasury handoff.</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S-06 Sales Pipeline (Min Collective Tracker)</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Live view of progress vs Min Collective Amount across pairs/directions.</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Cards per (pair, direction, value_date, type) showing total notional vs Min Collective with progress bar; sorted by % closest to threshold.</w:t>
            </w:r>
          </w:p>
        </w:tc>
        <w:tc>
          <w:tcPr>
            <w:tcW w:type="dxa" w:w="1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From: S-01. To: S-05 with the corresponding batch pre-filtered.</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S-07 Customer Order Tracker (D-Bank PRO)</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Customer-facing live status of own orders.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Linear stepper: Submitted → Authorized → Aggregated → Executed → Contracted. Side panel of order details and contract note download.</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From: D-Bank PRO home. To: contract note PDF, support contact.</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S-08 Reference Data Admin</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Wizard for Security Master, Rate Master, Limits, Templates with maker-checker.</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Left nav by entity; right pane wizard with tabs and a 'Submit for approval' CTA.</w:t>
            </w:r>
          </w:p>
        </w:tc>
        <w:tc>
          <w:tcPr>
            <w:tcW w:type="dxa" w:w="1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From: admin home. To: approval queue.</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S-09 Report Centre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Catalogue of canned reports + ad-hoc.</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Filter strip + reports list + run history.</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From: S-01. To: report output download.</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S-10 Audit Log Explorer</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Compliance / Risk / Admin tool to query the AuditLog.</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Filters: entity_type, entity_id, actor, time range, action. Results grid with payload diff drill-down.</w:t>
            </w:r>
          </w:p>
        </w:tc>
        <w:tc>
          <w:tcPr>
            <w:tcW w:type="dxa" w:w="1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From: admin home. To: order / batch detail.</w:t>
            </w:r>
          </w:p>
        </w:tc>
      </w:tr>
    </w:tbl>
    <w:p>
      <w:pPr>
        <w:pStyle w:val="Heading2"/>
        <w:spacing w:after="120" w:before="240"/>
      </w:pPr>
      <w:r>
        <w:rPr>
          <w:b/>
          <w:bCs/>
          <w:color w:val="1B3A5C"/>
          <w:sz w:val="26"/>
          <w:szCs w:val="26"/>
        </w:rPr>
        <w:t xml:space="preserve">6.2 Responsive Behaviour</w:t>
      </w:r>
    </w:p>
    <w:p>
      <w:pPr>
        <w:pStyle w:val="ListParagraph"/>
        <w:numPr>
          <w:ilvl w:val="0"/>
          <w:numId w:val="2"/>
        </w:numPr>
        <w:spacing w:after="30" w:before="30"/>
      </w:pPr>
      <w:r>
        <w:rPr>
          <w:sz w:val="22"/>
          <w:szCs w:val="22"/>
        </w:rPr>
        <w:t xml:space="preserve">Desktop-first (1366×768 minimum); tablet portrait collapses side panels into accordions.</w:t>
      </w:r>
    </w:p>
    <w:p>
      <w:pPr>
        <w:pStyle w:val="ListParagraph"/>
        <w:numPr>
          <w:ilvl w:val="0"/>
          <w:numId w:val="2"/>
        </w:numPr>
        <w:spacing w:after="30" w:before="30"/>
      </w:pPr>
      <w:r>
        <w:rPr>
          <w:sz w:val="22"/>
          <w:szCs w:val="22"/>
        </w:rPr>
        <w:t xml:space="preserve">D-Bank PRO mobile follows native app design system; OMS only exposes the API.</w:t>
      </w:r>
    </w:p>
    <w:p>
      <w:pPr>
        <w:pStyle w:val="ListParagraph"/>
        <w:numPr>
          <w:ilvl w:val="0"/>
          <w:numId w:val="2"/>
        </w:numPr>
        <w:spacing w:after="30" w:before="30"/>
      </w:pPr>
      <w:r>
        <w:rPr>
          <w:sz w:val="22"/>
          <w:szCs w:val="22"/>
        </w:rPr>
        <w:t xml:space="preserve">All tables support column sort, multi-column filter, and CSV export.</w:t>
      </w:r>
    </w:p>
    <w:p>
      <w:pPr>
        <w:pStyle w:val="ListParagraph"/>
        <w:numPr>
          <w:ilvl w:val="0"/>
          <w:numId w:val="2"/>
        </w:numPr>
        <w:spacing w:after="30" w:before="30"/>
      </w:pPr>
      <w:r>
        <w:rPr>
          <w:sz w:val="22"/>
          <w:szCs w:val="22"/>
        </w:rPr>
        <w:t xml:space="preserve">Forms fail-fast: inline validation on blur for client-side rules; server-side validations on submit.</w:t>
      </w:r>
    </w:p>
    <w:p>
      <w:pPr>
        <w:pStyle w:val="Heading1"/>
        <w:pageBreakBefore/>
      </w:pPr>
      <w:r>
        <w:rPr>
          <w:b/>
          <w:bCs/>
          <w:color w:val="1B3A5C"/>
          <w:sz w:val="32"/>
          <w:szCs w:val="32"/>
        </w:rPr>
        <w:t xml:space="preserve">7. API &amp; Integration Requirements</w:t>
      </w:r>
    </w:p>
    <w:p>
      <w:pPr>
        <w:pStyle w:val="Heading2"/>
        <w:spacing w:after="120" w:before="240"/>
      </w:pPr>
      <w:r>
        <w:rPr>
          <w:b/>
          <w:bCs/>
          <w:color w:val="1B3A5C"/>
          <w:sz w:val="26"/>
          <w:szCs w:val="26"/>
        </w:rPr>
        <w:t xml:space="preserve">7.1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00"/>
        <w:gridCol w:w="2260"/>
      </w:tblGrid>
      <w:tr>
        <w:trPr>
          <w:tblHeader/>
        </w:trPr>
        <w:tc>
          <w:tcPr>
            <w:tcW w:type="dxa" w:w="2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System</w:t>
            </w:r>
          </w:p>
        </w:tc>
        <w:tc>
          <w:tcPr>
            <w:tcW w:type="dxa" w:w="1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Direction</w:t>
            </w:r>
          </w:p>
        </w:tc>
        <w:tc>
          <w:tcPr>
            <w:tcW w:type="dxa" w:w="3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Purpose</w:t>
            </w:r>
          </w:p>
        </w:tc>
        <w:tc>
          <w:tcPr>
            <w:tcW w:type="dxa" w:w="2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Protocol / Cadence</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CRM</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 CRM</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 master, risk profile, US Person flag, phone indemnity, preferences.</w:t>
            </w:r>
          </w:p>
        </w:tc>
        <w:tc>
          <w:tcPr>
            <w:tcW w:type="dxa" w:w="2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REST sync on update + nightly full reload.</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Core Banking System (CBS)</w:t>
            </w:r>
          </w:p>
        </w:tc>
        <w:tc>
          <w:tcPr>
            <w:tcW w:type="dxa" w:w="1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 CBS</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Balance check, fund block / unblock, account verification, posting.</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Synchronous REST, ≤2 s p95.</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System (Avantrade or successor)</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 Treasury</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Receive aggregated batches; emit execution events.</w:t>
            </w:r>
          </w:p>
        </w:tc>
        <w:tc>
          <w:tcPr>
            <w:tcW w:type="dxa" w:w="2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REST + webhook; legacy file-drop fallback.</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Bloomberg / Reuters</w:t>
            </w:r>
          </w:p>
        </w:tc>
        <w:tc>
          <w:tcPr>
            <w:tcW w:type="dxa" w:w="1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 Market Data Bus</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Indicative reference rates and ticker mapping.</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Stream via internal Kafka topic; &lt;1 s tick latency.</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RBS / Avantrade Gateway</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 Gateway</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Settlement / value-date instructions.</w:t>
            </w:r>
          </w:p>
        </w:tc>
        <w:tc>
          <w:tcPr>
            <w:tcW w:type="dxa" w:w="2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REST + ISO 20022 messages.</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Big Data Platform</w:t>
            </w:r>
          </w:p>
        </w:tc>
        <w:tc>
          <w:tcPr>
            <w:tcW w:type="dxa" w:w="1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 Big Data</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DWH load of orders, batches, executions, audit.</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Daily batch + CDC stream.</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Reporting (OJK / LBU / Antasena)</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 Regulators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Regulator-mandated returns.</w:t>
            </w:r>
          </w:p>
        </w:tc>
        <w:tc>
          <w:tcPr>
            <w:tcW w:type="dxa" w:w="2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Daily / monthly extracts in regulator format.</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Notification Gateway (Email / SMS / Push)</w:t>
            </w:r>
          </w:p>
        </w:tc>
        <w:tc>
          <w:tcPr>
            <w:tcW w:type="dxa" w:w="16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 Gateway</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Outbound notifications.</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Synchronous REST per message; receipts via webhook.</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Enterprise IAM (SSO + MFA)</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 ← IAM</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Authentication and role mapping.</w:t>
            </w:r>
          </w:p>
        </w:tc>
        <w:tc>
          <w:tcPr>
            <w:tcW w:type="dxa" w:w="2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OIDC / SAML.</w:t>
            </w:r>
          </w:p>
        </w:tc>
      </w:tr>
    </w:tbl>
    <w:p>
      <w:pPr>
        <w:pStyle w:val="Heading2"/>
        <w:spacing w:after="120" w:before="240"/>
      </w:pPr>
      <w:r>
        <w:rPr>
          <w:b/>
          <w:bCs/>
          <w:color w:val="1B3A5C"/>
          <w:sz w:val="26"/>
          <w:szCs w:val="26"/>
        </w:rPr>
        <w:t xml:space="preserve">7.2 Standard Error Response</w:t>
      </w:r>
    </w:p>
    <w:p>
      <w:pPr>
        <w:spacing w:after="60" w:before="60"/>
      </w:pPr>
      <w:r>
        <w:rPr>
          <w:sz w:val="22"/>
          <w:szCs w:val="22"/>
        </w:rPr>
        <w:t xml:space="preserve">All OMS-exposed APIs use the following error envelope. Field-level errors carry a 'field' attribute; system errors carry a 'trace_id'.</w:t>
      </w:r>
    </w:p>
    <w:p>
      <w:pPr>
        <w:spacing w:after="60" w:before="60"/>
      </w:pPr>
      <w:r>
        <w:rPr>
          <w:sz w:val="22"/>
          <w:szCs w:val="22"/>
        </w:rPr>
        <w:t xml:space="preserve">{ "error": { "code": "VALIDATION_ERROR", "message": "hit_rate is outside allowed range", "field": "hit_rate", "trace_id": "abc-123-def", "timestamp": "2026-05-07T08:15:01Z" } }</w:t>
      </w:r>
    </w:p>
    <w:p>
      <w:pPr>
        <w:spacing w:after="60" w:before="60"/>
      </w:pPr>
      <w:r>
        <w:rPr>
          <w:sz w:val="22"/>
          <w:szCs w:val="22"/>
        </w:rPr>
        <w:t xml:space="preserve">Error code families: VALIDATION_*, AUTH_*, NOT_FOUND, CONFLICT, UPSTREAM_*, INTERNAL_*.</w:t>
      </w:r>
    </w:p>
    <w:p>
      <w:pPr>
        <w:pStyle w:val="Heading2"/>
        <w:spacing w:after="120" w:before="240"/>
      </w:pPr>
      <w:r>
        <w:rPr>
          <w:b/>
          <w:bCs/>
          <w:color w:val="1B3A5C"/>
          <w:sz w:val="26"/>
          <w:szCs w:val="26"/>
        </w:rPr>
        <w:t xml:space="preserve">7.3 Internal API Endpoints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000"/>
        <w:gridCol w:w="1760"/>
      </w:tblGrid>
      <w:tr>
        <w:trPr>
          <w:tblHeader/>
        </w:trP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Method</w:t>
            </w:r>
          </w:p>
        </w:tc>
        <w:tc>
          <w:tcPr>
            <w:tcW w:type="dxa" w:w="2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Path</w:t>
            </w:r>
          </w:p>
        </w:tc>
        <w:tc>
          <w:tcPr>
            <w:tcW w:type="dxa" w:w="4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Purpose</w:t>
            </w:r>
          </w:p>
        </w:tc>
        <w:tc>
          <w:tcPr>
            <w:tcW w:type="dxa" w:w="17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Auth</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/v1/orders</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Create draft order; runs validations.</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JWT (RM / Customer)</w:t>
            </w:r>
          </w:p>
        </w:tc>
      </w:tr>
      <w:tr>
        <w:tc>
          <w:tcPr>
            <w:tcW w:type="dxa" w:w="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/v1/orders/{id}/submit</w:t>
            </w:r>
          </w:p>
        </w:tc>
        <w:tc>
          <w:tcPr>
            <w:tcW w:type="dxa" w:w="4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Submit to checker.</w:t>
            </w:r>
          </w:p>
        </w:tc>
        <w:tc>
          <w:tcPr>
            <w:tcW w:type="dxa" w:w="1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JWT (RM)</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/v1/orders/{id}/approve</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Approve order (HARD fund block).</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JWT (BSM)</w:t>
            </w:r>
          </w:p>
        </w:tc>
      </w:tr>
      <w:tr>
        <w:tc>
          <w:tcPr>
            <w:tcW w:type="dxa" w:w="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/v1/orders/{id}/reject</w:t>
            </w:r>
          </w:p>
        </w:tc>
        <w:tc>
          <w:tcPr>
            <w:tcW w:type="dxa" w:w="4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Reject with reason_code.</w:t>
            </w:r>
          </w:p>
        </w:tc>
        <w:tc>
          <w:tcPr>
            <w:tcW w:type="dxa" w:w="1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JWT (BSM)</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/v1/orders/{id}/cancel</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Cancel pre-execution.</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JWT (RM/Cust/Risk)</w:t>
            </w:r>
          </w:p>
        </w:tc>
      </w:tr>
      <w:tr>
        <w:tc>
          <w:tcPr>
            <w:tcW w:type="dxa" w:w="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/v1/orders/{id}</w:t>
            </w:r>
          </w:p>
        </w:tc>
        <w:tc>
          <w:tcPr>
            <w:tcW w:type="dxa" w:w="4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Read order detail.</w:t>
            </w:r>
          </w:p>
        </w:tc>
        <w:tc>
          <w:tcPr>
            <w:tcW w:type="dxa" w:w="1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JWT (varies)</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/v1/orders?filters</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List / search orders.</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JWT (varies)</w:t>
            </w:r>
          </w:p>
        </w:tc>
      </w:tr>
      <w:tr>
        <w:tc>
          <w:tcPr>
            <w:tcW w:type="dxa" w:w="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/v1/batches/{id}/send-to-treasury</w:t>
            </w:r>
          </w:p>
        </w:tc>
        <w:tc>
          <w:tcPr>
            <w:tcW w:type="dxa" w:w="4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Hand off READY batch.</w:t>
            </w:r>
          </w:p>
        </w:tc>
        <w:tc>
          <w:tcPr>
            <w:tcW w:type="dxa" w:w="1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JWT (Sales)</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/v1/treasury/executions</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Webhook from Treasury for fills.</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mTLS + signature</w:t>
            </w:r>
          </w:p>
        </w:tc>
      </w:tr>
      <w:tr>
        <w:tc>
          <w:tcPr>
            <w:tcW w:type="dxa" w:w="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/v1/rates/{pair}</w:t>
            </w:r>
          </w:p>
        </w:tc>
        <w:tc>
          <w:tcPr>
            <w:tcW w:type="dxa" w:w="4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Latest rate snapshot.</w:t>
            </w:r>
          </w:p>
        </w:tc>
        <w:tc>
          <w:tcPr>
            <w:tcW w:type="dxa" w:w="1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JWT</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/v1/admin/security-master</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Create / amend Security Master.</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JWT (RDA)</w:t>
            </w:r>
          </w:p>
        </w:tc>
      </w:tr>
      <w:tr>
        <w:tc>
          <w:tcPr>
            <w:tcW w:type="dxa" w:w="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POST</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/v1/admin/security-master/{id}/approve</w:t>
            </w:r>
          </w:p>
        </w:tc>
        <w:tc>
          <w:tcPr>
            <w:tcW w:type="dxa" w:w="4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Approve Security Master change.</w:t>
            </w:r>
          </w:p>
        </w:tc>
        <w:tc>
          <w:tcPr>
            <w:tcW w:type="dxa" w:w="1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JWT (RDA Checker)</w:t>
            </w:r>
          </w:p>
        </w:tc>
      </w:tr>
      <w:tr>
        <w:tc>
          <w:tcPr>
            <w:tcW w:type="dxa" w:w="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GET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/v1/audit/events?filters</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Query audit log.</w:t>
            </w:r>
          </w:p>
        </w:tc>
        <w:tc>
          <w:tcPr>
            <w:tcW w:type="dxa" w:w="1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JWT (Compliance/Admin)</w:t>
            </w:r>
          </w:p>
        </w:tc>
      </w:tr>
    </w:tbl>
    <w:p>
      <w:pPr>
        <w:pStyle w:val="Heading2"/>
        <w:spacing w:after="120" w:before="240"/>
      </w:pPr>
      <w:r>
        <w:rPr>
          <w:b/>
          <w:bCs/>
          <w:color w:val="1B3A5C"/>
          <w:sz w:val="26"/>
          <w:szCs w:val="26"/>
        </w:rPr>
        <w:t xml:space="preserve">7.4 Request / Response Examples</w:t>
      </w:r>
    </w:p>
    <w:p>
      <w:pPr>
        <w:spacing w:after="60" w:before="80"/>
      </w:pPr>
      <w:r>
        <w:rPr>
          <w:b/>
          <w:bCs/>
          <w:sz w:val="22"/>
          <w:szCs w:val="22"/>
        </w:rPr>
        <w:t xml:space="preserve">POST /v1/orders — Request</w:t>
      </w:r>
    </w:p>
    <w:p>
      <w:pPr>
        <w:spacing w:after="60" w:before="60"/>
      </w:pPr>
      <w:r>
        <w:rPr>
          <w:sz w:val="22"/>
          <w:szCs w:val="22"/>
        </w:rPr>
        <w:t xml:space="preserve">{ "customer_id": "a3f9-...-001", "channel": "RM", "security_id": "SYS-FXODA-USDIDR-000001", "direction": "BUY", "order_type": "SINGLE", "tenor_type": "INTRADAY", "hit_rate": 16290.00, "base_amount": 50000.0000, "debit_account_no": "1234567890", "credit_account_no": "1234567890", "spread_applied": 20, "regulatory_purpose_code": "TRX", "underlying_doc_ref": null }</w:t>
      </w:r>
    </w:p>
    <w:p>
      <w:pPr>
        <w:spacing w:after="60" w:before="80"/>
      </w:pPr>
      <w:r>
        <w:rPr>
          <w:b/>
          <w:bCs/>
          <w:sz w:val="22"/>
          <w:szCs w:val="22"/>
        </w:rPr>
        <w:t xml:space="preserve">POST /v1/orders — Success Response</w:t>
      </w:r>
    </w:p>
    <w:p>
      <w:pPr>
        <w:spacing w:after="60" w:before="60"/>
      </w:pPr>
      <w:r>
        <w:rPr>
          <w:sz w:val="22"/>
          <w:szCs w:val="22"/>
        </w:rPr>
        <w:t xml:space="preserve">{ "order_id": "o1", "order_no": "ODA-20260507-000001", "order_status": "PENDING_APPROVAL", "fund_block_id": "fb1", "validations": [ {"name":"BalanceCheck","result":"PASS"}, ... ] }</w:t>
      </w:r>
    </w:p>
    <w:p>
      <w:pPr>
        <w:spacing w:after="60" w:before="80"/>
      </w:pPr>
      <w:r>
        <w:rPr>
          <w:b/>
          <w:bCs/>
          <w:sz w:val="22"/>
          <w:szCs w:val="22"/>
        </w:rPr>
        <w:t xml:space="preserve">POST /v1/batches/{id}/send-to-treasury — Request</w:t>
      </w:r>
    </w:p>
    <w:p>
      <w:pPr>
        <w:spacing w:after="60" w:before="60"/>
      </w:pPr>
      <w:r>
        <w:rPr>
          <w:sz w:val="22"/>
          <w:szCs w:val="22"/>
        </w:rPr>
        <w:t xml:space="preserve">{ "batch_id": "ab1", "send_by": "sales_andra", "acknowledge_min_collective": true }</w:t>
      </w:r>
    </w:p>
    <w:p>
      <w:pPr>
        <w:spacing w:after="60" w:before="80"/>
      </w:pPr>
      <w:r>
        <w:rPr>
          <w:b/>
          <w:bCs/>
          <w:sz w:val="22"/>
          <w:szCs w:val="22"/>
        </w:rPr>
        <w:t xml:space="preserve">POST /v1/batches/{id}/send-to-treasury — Success Response</w:t>
      </w:r>
    </w:p>
    <w:p>
      <w:pPr>
        <w:spacing w:after="60" w:before="60"/>
      </w:pPr>
      <w:r>
        <w:rPr>
          <w:sz w:val="22"/>
          <w:szCs w:val="22"/>
        </w:rPr>
        <w:t xml:space="preserve">{ "batch_id": "ab1", "batch_status": "SENT_TO_TREASURY", "treasury_deal_id": "TR-26-99001", "sent_at": "2026-05-07T08:30:00Z" }</w:t>
      </w:r>
    </w:p>
    <w:p>
      <w:pPr>
        <w:spacing w:after="60" w:before="80"/>
      </w:pPr>
      <w:r>
        <w:rPr>
          <w:b/>
          <w:bCs/>
          <w:sz w:val="22"/>
          <w:szCs w:val="22"/>
        </w:rPr>
        <w:t xml:space="preserve">POST /v1/treasury/executions — Webhook Body</w:t>
      </w:r>
    </w:p>
    <w:p>
      <w:pPr>
        <w:spacing w:after="60" w:before="60"/>
      </w:pPr>
      <w:r>
        <w:rPr>
          <w:sz w:val="22"/>
          <w:szCs w:val="22"/>
        </w:rPr>
        <w:t xml:space="preserve">{ "event_id": "evt-1001", "sequence_no": 1, "batch_id": "ab1", "fill_amount": 1800000.0000, "fill_rate": 1.0850, "fill_type": "PARTIAL", "executed_at": "2026-05-07T09:01:00Z", "counterparty_ref": "INTERBANK" }</w:t>
      </w:r>
    </w:p>
    <w:p>
      <w:pPr>
        <w:pStyle w:val="Heading2"/>
        <w:spacing w:after="120" w:before="240"/>
      </w:pPr>
      <w:r>
        <w:rPr>
          <w:b/>
          <w:bCs/>
          <w:color w:val="1B3A5C"/>
          <w:sz w:val="26"/>
          <w:szCs w:val="26"/>
        </w:rPr>
        <w:t xml:space="preserve">7.5 Authentication, Authorisation, Rate Limiting</w:t>
      </w:r>
    </w:p>
    <w:p>
      <w:pPr>
        <w:pStyle w:val="ListParagraph"/>
        <w:numPr>
          <w:ilvl w:val="0"/>
          <w:numId w:val="2"/>
        </w:numPr>
        <w:spacing w:after="30" w:before="30"/>
      </w:pPr>
      <w:r>
        <w:rPr>
          <w:sz w:val="22"/>
          <w:szCs w:val="22"/>
        </w:rPr>
        <w:t xml:space="preserve">Authentication: OIDC via enterprise IAM with MFA; service-to-service via mTLS + signed JWT.</w:t>
      </w:r>
    </w:p>
    <w:p>
      <w:pPr>
        <w:pStyle w:val="ListParagraph"/>
        <w:numPr>
          <w:ilvl w:val="0"/>
          <w:numId w:val="2"/>
        </w:numPr>
        <w:spacing w:after="30" w:before="30"/>
      </w:pPr>
      <w:r>
        <w:rPr>
          <w:sz w:val="22"/>
          <w:szCs w:val="22"/>
        </w:rPr>
        <w:t xml:space="preserve">Authorisation: RBAC with the matrix in §3.2; ABAC overlay for customer-segment scoping (e.g., RMs only see their book).</w:t>
      </w:r>
    </w:p>
    <w:p>
      <w:pPr>
        <w:pStyle w:val="ListParagraph"/>
        <w:numPr>
          <w:ilvl w:val="0"/>
          <w:numId w:val="2"/>
        </w:numPr>
        <w:spacing w:after="30" w:before="30"/>
      </w:pPr>
      <w:r>
        <w:rPr>
          <w:sz w:val="22"/>
          <w:szCs w:val="22"/>
        </w:rPr>
        <w:t xml:space="preserve">Rate limits: 60 req/min per user UI session; 10,000 req/min per service token; bursts up to 2× for 60 s.</w:t>
      </w:r>
    </w:p>
    <w:p>
      <w:pPr>
        <w:pStyle w:val="ListParagraph"/>
        <w:numPr>
          <w:ilvl w:val="0"/>
          <w:numId w:val="2"/>
        </w:numPr>
        <w:spacing w:after="30" w:before="30"/>
      </w:pPr>
      <w:r>
        <w:rPr>
          <w:sz w:val="22"/>
          <w:szCs w:val="22"/>
        </w:rPr>
        <w:t xml:space="preserve">All requests carry an X-Request-ID propagated to downstream systems for end-to-end tracing.</w:t>
      </w:r>
    </w:p>
    <w:p>
      <w:pPr>
        <w:pStyle w:val="Heading1"/>
        <w:pageBreakBefore/>
      </w:pPr>
      <w:r>
        <w:rPr>
          <w:b/>
          <w:bCs/>
          <w:color w:val="1B3A5C"/>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Category</w:t>
            </w:r>
          </w:p>
        </w:tc>
        <w:tc>
          <w:tcPr>
            <w:tcW w:type="dxa" w:w="6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Requirement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Performance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Order-capture screen open ≤1.5 s p95; submit round-trip ≤2.5 s p95 incl. all validations and CBS soft block.</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Throughput</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Sustain 500 orders/min with bursts to 2,000 orders/min (campaign days) without queueing depth &gt;10 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Concurrency</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10,000 concurrent UI sessions across all channels; 1,000 concurrent RM sessions.</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Availability</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99.9% monthly for order-capture and aggregation services. 99.5% for reporting. Treasury handoff dependency window respected.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DR / RTO / RPO</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RTO 30 minutes; RPO 1 minute. Active-active across two AZs in Indonesia.</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Backup</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PITR (point-in-time recovery) for last 7 days; daily snapshot retained 90 days; archival to cold storage for 7 years (regulatory).</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Security — AuthN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OIDC + MFA for all users; mTLS for system-to-system.</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Security — AuthZ</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RBAC + ABAC; least privilege; zero standing admin access.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Security — Crypto</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TLS 1.3 in transit; AES-256-GCM at rest; KMS-managed keys with annual rotation; PII tokenisation.</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Security — OWASP</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OWASP ASVS L2 compliance; SAST + DAST in CI; quarterly penetration test; SCA on all dependencies.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Security — Auditing</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Immutable append-only AuditLog with WORM storage for 7 years; tamper-evident hashing.</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Security — Privacy</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PDPL (Indonesia Personal Data Protection Law) compliant; data-subject access via Customer Portal; data residency in Indonesia.</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Scalability</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Horizontally scalable stateless services; partitioned event topics; CQRS for high-fanout read paths.</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Observability</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Structured logs with X-Request-ID; metrics dashboards (orders/min, latency, validation failure mix); traces for inter-service calls.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Accessibility</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WCAG 2.1 AA for all UI; keyboard-only navigation; screen-reader labels for all form controls.</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Browser Support</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Latest 2 majors of Chrome, Edge, Safari, Firefox. IE not supported.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Mobile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D-Bank PRO mobile (iOS 14+, Android 9+) via API; OMS UI is desktop / tablet.</w:t>
            </w:r>
          </w:p>
        </w:tc>
      </w:tr>
      <w:tr>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Internationalisation</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ID + EN UI; ICU MessageFormat for plurals/dates; Asia/Jakarta timezone presentation, UTC storage.</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Legal Hold / Retention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OJK record retention 7 years; legal hold mechanism freezes deletion regardless of soft-delete flags.</w:t>
            </w:r>
          </w:p>
        </w:tc>
      </w:tr>
    </w:tbl>
    <w:p>
      <w:pPr>
        <w:pStyle w:val="Heading1"/>
        <w:pageBreakBefore/>
      </w:pPr>
      <w:r>
        <w:rPr>
          <w:b/>
          <w:bCs/>
          <w:color w:val="1B3A5C"/>
          <w:sz w:val="32"/>
          <w:szCs w:val="32"/>
        </w:rPr>
        <w:t xml:space="preserve">9. Workflow &amp; State Diagrams</w:t>
      </w:r>
    </w:p>
    <w:p>
      <w:pPr>
        <w:pStyle w:val="Heading2"/>
        <w:spacing w:after="120" w:before="240"/>
      </w:pPr>
      <w:r>
        <w:rPr>
          <w:b/>
          <w:bCs/>
          <w:color w:val="1B3A5C"/>
          <w:sz w:val="26"/>
          <w:szCs w:val="26"/>
        </w:rPr>
        <w:t xml:space="preserve">9.1 Order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700"/>
        <w:gridCol w:w="2760"/>
      </w:tblGrid>
      <w:tr>
        <w:trPr>
          <w:tblHeader/>
        </w:trPr>
        <w:tc>
          <w:tcPr>
            <w:tcW w:type="dxa" w:w="1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From State</w:t>
            </w:r>
          </w:p>
        </w:tc>
        <w:tc>
          <w:tcPr>
            <w:tcW w:type="dxa" w:w="1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Action</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Actor</w:t>
            </w:r>
          </w:p>
        </w:tc>
        <w:tc>
          <w:tcPr>
            <w:tcW w:type="dxa" w:w="1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To State</w:t>
            </w:r>
          </w:p>
        </w:tc>
        <w:tc>
          <w:tcPr>
            <w:tcW w:type="dxa" w:w="27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Side Effects</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CreateDraft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RM / Customer</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DRAFT</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AuditLog row; no fund block.</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DRAFT</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Submit</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RM / Customer</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PENDING_APPROVAL</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SOFT FundBlock requested in CBS; checker queue notified.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DRAFT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Discard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RM / Customer</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DELETED</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Soft-delete flag set; no other side effects.</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PENDING_APPROVAL</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Approve</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BSM</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AUTHORIZED</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HARD FundBlock confirmed; aggregation engine invoked; customer notified.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PENDING_APPROVAL</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Reject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BSM</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DRAFT (returned)</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FundBlock released; reject reason recorded; maker notified.</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PENDING_APPROVAL</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Recall</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RM (maker)</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DRAFT</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FundBlock released; checker queue updated.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AUTHORIZED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Aggregate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System</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AGGREGATED</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linked to AggregationBatch.</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AUTHORIZED / AGGREGATED</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CutOffExpire (Intraday/Overnight)</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System</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EXPIRED</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FundBlock released; customer notified.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AUTHORIZED / AGGREGATED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CustomerCancel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Customer/RM/Risk</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CANCELLED</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FundBlock released; customer + RM notified.</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AGGREGATED</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BatchSentToTreasury</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Sales</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SENT_TO_TREASURY</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Aggregated batch payload sent; sent_at recorded.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SENT_TO_TREASURY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PartialFill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PARTIALLY_FILLED</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Allocation engine; partial contract note; remaining fund unblocked.</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SENT_TO_TREASURY / PARTIALLY_FILLED</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FullFill</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FILLED</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Allocation; contract note; full fund unblock.</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SENT_TO_TREASURY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BatchRejectedByTreasury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REJECTED_BY_TREASURY</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returns to AGGREGATED queue or CANCELLED depending on tenor; ops alert.</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FILLED</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Contract</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System</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CONTRACTED</w:t>
            </w:r>
          </w:p>
        </w:tc>
        <w:tc>
          <w:tcPr>
            <w:tcW w:type="dxa" w:w="27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Contract note generated; CBS posting issued.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GTRollover</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System (next day)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AUTHORIZED (next day)</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Soft-block re-validation; fresh balance check.</w:t>
            </w:r>
          </w:p>
        </w:tc>
      </w:tr>
    </w:tbl>
    <w:p>
      <w:pPr>
        <w:pStyle w:val="Heading2"/>
        <w:spacing w:after="120" w:before="240"/>
      </w:pPr>
      <w:r>
        <w:rPr>
          <w:b/>
          <w:bCs/>
          <w:color w:val="1B3A5C"/>
          <w:sz w:val="26"/>
          <w:szCs w:val="26"/>
        </w:rPr>
        <w:t xml:space="preserve">9.2 Aggregation Batch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3960"/>
      </w:tblGrid>
      <w:tr>
        <w:trPr>
          <w:tblHeader/>
        </w:trPr>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From</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Action</w:t>
            </w:r>
          </w:p>
        </w:tc>
        <w:tc>
          <w:tcPr>
            <w:tcW w:type="dxa" w:w="1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To</w:t>
            </w:r>
          </w:p>
        </w:tc>
        <w:tc>
          <w:tcPr>
            <w:tcW w:type="dxa" w:w="3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Side Effects</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FirstAuthorizedOrderArrives</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FORMING</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 row created with running total.</w:t>
            </w:r>
          </w:p>
        </w:tc>
      </w:tr>
      <w:tr>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FORMING</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TotalReachesMinCollective</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READY</w:t>
            </w:r>
          </w:p>
        </w:tc>
        <w:tc>
          <w:tcPr>
            <w:tcW w:type="dxa" w:w="3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Send-to-Treasury button enabled.</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READY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SendToTreasury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SENT_TO_TREASURY</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API call to Treasury; sent_at recorded.</w:t>
            </w:r>
          </w:p>
        </w:tc>
      </w:tr>
      <w:tr>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SENT_TO_TREASURY</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Acknowledged</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EXECUTING</w:t>
            </w:r>
          </w:p>
        </w:tc>
        <w:tc>
          <w:tcPr>
            <w:tcW w:type="dxa" w:w="3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treasury_deal_id stored.</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EXECUTING</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PartialFill</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EXECUTING</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Allocation engine runs.</w:t>
            </w:r>
          </w:p>
        </w:tc>
      </w:tr>
      <w:tr>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EXECUTING</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FullFill</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FILLED</w:t>
            </w:r>
          </w:p>
        </w:tc>
        <w:tc>
          <w:tcPr>
            <w:tcW w:type="dxa" w:w="3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Constituent orders move to FILLED.</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FORMING / READY</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CutOffExpire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EXPIRED</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Constituent orders auto-cancelled (or rolled if GT).</w:t>
            </w:r>
          </w:p>
        </w:tc>
      </w:tr>
      <w:tr>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READY / EXECUTING</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BankCancel</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CANCELLED</w:t>
            </w:r>
          </w:p>
        </w:tc>
        <w:tc>
          <w:tcPr>
            <w:tcW w:type="dxa" w:w="39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Manual override by Risk; constituent fund-blocks released.</w:t>
            </w:r>
          </w:p>
        </w:tc>
      </w:tr>
    </w:tbl>
    <w:p>
      <w:pPr>
        <w:pStyle w:val="Heading2"/>
        <w:spacing w:after="120" w:before="240"/>
      </w:pPr>
      <w:r>
        <w:rPr>
          <w:b/>
          <w:bCs/>
          <w:color w:val="1B3A5C"/>
          <w:sz w:val="26"/>
          <w:szCs w:val="26"/>
        </w:rPr>
        <w:t xml:space="preserve">9.3 Fund Block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3260"/>
      </w:tblGrid>
      <w:tr>
        <w:trPr>
          <w:tblHeader/>
        </w:trPr>
        <w:tc>
          <w:tcPr>
            <w:tcW w:type="dxa" w:w="1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From</w:t>
            </w:r>
          </w:p>
        </w:tc>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Action</w:t>
            </w:r>
          </w:p>
        </w:tc>
        <w:tc>
          <w:tcPr>
            <w:tcW w:type="dxa" w:w="2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To</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Side Effects</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RequestSoftBlock</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REQUESTED</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CBS API called.</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REQUESTED</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CBSConfirms</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BLOCKED (SOFT)</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cbs_reference stored.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BLOCKED (SOFT)</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CheckerApprove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BLOCKED (HARD)</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Block-type upgrade in CBS.</w:t>
            </w:r>
          </w:p>
        </w:tc>
      </w:tr>
      <w:tr>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BLOCKED (HARD)</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Unblock (cancel/expire/contract)</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RELEASED</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released_at recorded; CBS posting issued for executed portion.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REQUESTED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CBSFails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FAILED</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rolled back; user notified to retry.</w:t>
            </w:r>
          </w:p>
        </w:tc>
      </w:tr>
    </w:tbl>
    <w:p>
      <w:pPr>
        <w:pStyle w:val="Heading1"/>
        <w:pageBreakBefore/>
      </w:pPr>
      <w:r>
        <w:rPr>
          <w:b/>
          <w:bCs/>
          <w:color w:val="1B3A5C"/>
          <w:sz w:val="32"/>
          <w:szCs w:val="32"/>
        </w:rPr>
        <w:t xml:space="preserve">10. Notification &amp; Communication Requirements</w:t>
      </w:r>
    </w:p>
    <w:p>
      <w:pPr>
        <w:spacing w:after="60" w:before="60"/>
      </w:pPr>
      <w:r>
        <w:rPr>
          <w:sz w:val="22"/>
          <w:szCs w:val="22"/>
        </w:rPr>
        <w:t xml:space="preserve">Each row is one notification event. Templates are localised 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200"/>
        <w:gridCol w:w="660"/>
      </w:tblGrid>
      <w:tr>
        <w:trPr>
          <w:tblHeader/>
        </w:trPr>
        <w:tc>
          <w:tcPr>
            <w:tcW w:type="dxa" w:w="2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Event</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Recipient</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Channel(s)</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Trigger</w:t>
            </w:r>
          </w:p>
        </w:tc>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Template (EN summary)</w:t>
            </w:r>
          </w:p>
        </w:tc>
        <w:tc>
          <w:tcPr>
            <w:tcW w:type="dxa" w:w="6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Opt-out?</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ORDER_SUBMITTED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Maker (RM/Cust)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In-App</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created.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'Your order ODA-... has been submitted for approval.'</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ORDER_AUTHORIZED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Email + SMS + Push</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Approve action.</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 ODA-... authorised. Hit rate {rate}; tenor {tenor}.'</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ORDER_REJECTED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Maker + Customer</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Email + SMS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Reject action.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ODA-... rejected. Reason: {reason}.'</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ORDER_CANCELLED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Email + Push</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Cancel action.</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 ODA-... cancelled. Funds released.'</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ORDER_AGGREGATED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Push</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Aggregation engine.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'Your order is in pipeline ({batch_no}).'</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Yes</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BATCH_NEAR_THRESHOLD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Sales Manager</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In-App</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 reaches 80% of Min Collective.</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 {batch_no} 80% of MCA; cut-off {time}.'</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Yes</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BATCH_SENT_TO_TREASURY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Sales + Treasury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Email + In-App</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Send action.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 {batch_no} sent to Treasury — TR-id {treasury_deal_id}.'</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ORDER_FILLED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 + RM</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Email + SMS + Push</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Fill event.</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 ODA-... executed at {fill_rate} on {executed_at}. Contract note attached.'</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ORDER_PARTIALLY_FILLED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 + RM</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Email + Push</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Partial fill.</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'Partial fill on ODA-...: {fill_amount} of {amount} at {fill_rate}.'</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ORDER_EXPIRED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 + RM</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Email + Push</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Cut-off without fill.</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'Order ODA-... expired without fill. Funds released.'</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Yes</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BATCH_CANCELLED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 + Sales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Email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Cancellation by Risk or threshold-miss.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'Batch {batch_no} cancelled. Reason: {reason}.'</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RECOMMENDATION_AVAILABLE</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Push (rate-limited)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New OrderRecommendation created.</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'New idea for you: {pair} {direction} at {rate}.'</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Yes</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RATE_FEED_STALE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Operations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PagerDuty + Email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Feed silent &gt;60s.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'FX rate feed stale on {pair} — investigate.'</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FUND_UNBLOCK_FAILED</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Operations</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PagerDuty</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CBS unblock failure after retries.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'Unblock failed on order {order_no}.'</w:t>
            </w:r>
          </w:p>
        </w:tc>
        <w:tc>
          <w:tcPr>
            <w:tcW w:type="dxa" w:w="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REGULATORY_REPORT_READY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Email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Daily report run completes.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'OJK daily report {date} ready for review.'</w:t>
            </w:r>
          </w:p>
        </w:tc>
        <w:tc>
          <w:tcPr>
            <w:tcW w:type="dxa" w:w="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w:t>
            </w:r>
          </w:p>
        </w:tc>
      </w:tr>
    </w:tbl>
    <w:p>
      <w:pPr>
        <w:pStyle w:val="Heading2"/>
        <w:spacing w:after="120" w:before="240"/>
      </w:pPr>
      <w:r>
        <w:rPr>
          <w:b/>
          <w:bCs/>
          <w:color w:val="1B3A5C"/>
          <w:sz w:val="26"/>
          <w:szCs w:val="26"/>
        </w:rPr>
        <w:t xml:space="preserve">10.2 Preferences and Consent</w:t>
      </w:r>
    </w:p>
    <w:p>
      <w:pPr>
        <w:pStyle w:val="ListParagraph"/>
        <w:numPr>
          <w:ilvl w:val="0"/>
          <w:numId w:val="2"/>
        </w:numPr>
        <w:spacing w:after="30" w:before="30"/>
      </w:pPr>
      <w:r>
        <w:rPr>
          <w:sz w:val="22"/>
          <w:szCs w:val="22"/>
        </w:rPr>
        <w:t xml:space="preserve">Customers manage opt-in/out for non-mandatory events in D-Bank PRO Settings; mandatory events are read-only.</w:t>
      </w:r>
    </w:p>
    <w:p>
      <w:pPr>
        <w:pStyle w:val="ListParagraph"/>
        <w:numPr>
          <w:ilvl w:val="0"/>
          <w:numId w:val="2"/>
        </w:numPr>
        <w:spacing w:after="30" w:before="30"/>
      </w:pPr>
      <w:r>
        <w:rPr>
          <w:sz w:val="22"/>
          <w:szCs w:val="22"/>
        </w:rPr>
        <w:t xml:space="preserve">Templates support brand-, language- and regulator-imposed disclosures.</w:t>
      </w:r>
    </w:p>
    <w:p>
      <w:pPr>
        <w:pStyle w:val="ListParagraph"/>
        <w:numPr>
          <w:ilvl w:val="0"/>
          <w:numId w:val="2"/>
        </w:numPr>
        <w:spacing w:after="30" w:before="30"/>
      </w:pPr>
      <w:r>
        <w:rPr>
          <w:sz w:val="22"/>
          <w:szCs w:val="22"/>
        </w:rPr>
        <w:t xml:space="preserve">Marketing-style content (e.g., RECOMMENDATION_AVAILABLE) honours the bank's Do-Not-Disturb hours configuration.</w:t>
      </w:r>
    </w:p>
    <w:p>
      <w:pPr>
        <w:pStyle w:val="Heading1"/>
        <w:pageBreakBefore/>
      </w:pPr>
      <w:r>
        <w:rPr>
          <w:b/>
          <w:bCs/>
          <w:color w:val="1B3A5C"/>
          <w:sz w:val="32"/>
          <w:szCs w:val="32"/>
        </w:rPr>
        <w:t xml:space="preserve">11.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700"/>
        <w:gridCol w:w="900"/>
        <w:gridCol w:w="1860"/>
      </w:tblGrid>
      <w:tr>
        <w:trPr>
          <w:tblHeader/>
        </w:trPr>
        <w:tc>
          <w:tcPr>
            <w:tcW w:type="dxa" w:w="2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Report</w:t>
            </w:r>
          </w:p>
        </w:tc>
        <w:tc>
          <w:tcPr>
            <w:tcW w:type="dxa" w:w="1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Audience</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Source</w:t>
            </w:r>
          </w:p>
        </w:tc>
        <w:tc>
          <w:tcPr>
            <w:tcW w:type="dxa" w:w="17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Filters</w:t>
            </w:r>
          </w:p>
        </w:tc>
        <w:tc>
          <w:tcPr>
            <w:tcW w:type="dxa" w:w="9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Refresh</w:t>
            </w:r>
          </w:p>
        </w:tc>
        <w:tc>
          <w:tcPr>
            <w:tcW w:type="dxa" w:w="18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Key Metrics</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Master / Recap Blotter</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Sales / Treasury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v_blotter</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date, pair, channel, status</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Realtime</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count, total notional, fill %, cancel %.</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Summary &amp; Recap</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Sales / Compliance</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v_summary</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date range, segment</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Hourly</w:t>
            </w:r>
          </w:p>
        </w:tc>
        <w:tc>
          <w:tcPr>
            <w:tcW w:type="dxa" w:w="18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Notional by pair, top customers, channel mix.</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Sales Report</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Sales Manager</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v_sales</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RM, segment, date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Daily</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Per-RM notional, fill conversion, recommendations accept rate.</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 Summary Deal</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 / Risk</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v_treasury_deals</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date, batch, pair</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Hourly</w:t>
            </w:r>
          </w:p>
        </w:tc>
        <w:tc>
          <w:tcPr>
            <w:tcW w:type="dxa" w:w="18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Batch count, fill rate, slippage vs hit rate.</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Fund Release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Ops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v_fund_release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date, account</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Realtime</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Unblock events, settlement posting status.</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Outstanding / Observation</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Risk</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v_outstanding</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date, pair, severity</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Realtime</w:t>
            </w:r>
          </w:p>
        </w:tc>
        <w:tc>
          <w:tcPr>
            <w:tcW w:type="dxa" w:w="18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Open exposure, ageing, near-cut-off batches.</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OJK Daily / Monthly</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v_ojk</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period</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Daily / Monthly</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Regulator-mandated fields per current PBI schedule.</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LBU Submission</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Compliance</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v_lbu</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period</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Monthly</w:t>
            </w:r>
          </w:p>
        </w:tc>
        <w:tc>
          <w:tcPr>
            <w:tcW w:type="dxa" w:w="18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Loan-flow / FX flow as required by LBU.</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Antasena Submission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v_antasena</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period</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Monthly</w:t>
            </w:r>
          </w:p>
        </w:tc>
        <w:tc>
          <w:tcPr>
            <w:tcW w:type="dxa" w:w="18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 Antasena schema.</w:t>
            </w:r>
          </w:p>
        </w:tc>
      </w:tr>
      <w:tr>
        <w:tc>
          <w:tcPr>
            <w:tcW w:type="dxa" w:w="2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Recommendation Performance</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Sales / Data Science</w:t>
            </w:r>
          </w:p>
        </w:tc>
        <w:tc>
          <w:tcPr>
            <w:tcW w:type="dxa" w:w="1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v_reco</w:t>
            </w:r>
          </w:p>
        </w:tc>
        <w:tc>
          <w:tcPr>
            <w:tcW w:type="dxa" w:w="17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model_version, date</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Daily</w:t>
            </w:r>
          </w:p>
        </w:tc>
        <w:tc>
          <w:tcPr>
            <w:tcW w:type="dxa" w:w="18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Accept rate, dismiss rate, fill rate of accepted ideas.</w:t>
            </w:r>
          </w:p>
        </w:tc>
      </w:tr>
    </w:tbl>
    <w:p>
      <w:pPr>
        <w:pStyle w:val="Heading1"/>
        <w:pageBreakBefore/>
      </w:pPr>
      <w:r>
        <w:rPr>
          <w:b/>
          <w:bCs/>
          <w:color w:val="1B3A5C"/>
          <w:sz w:val="32"/>
          <w:szCs w:val="32"/>
        </w:rPr>
        <w:t xml:space="preserve">12. Migration &amp; Launch Plan</w:t>
      </w:r>
    </w:p>
    <w:p>
      <w:pPr>
        <w:pStyle w:val="Heading2"/>
        <w:spacing w:after="120" w:before="240"/>
      </w:pPr>
      <w:r>
        <w:rPr>
          <w:b/>
          <w:bCs/>
          <w:color w:val="1B3A5C"/>
          <w:sz w:val="26"/>
          <w:szCs w:val="26"/>
        </w:rPr>
        <w:t xml:space="preserve">12.1 Data Migration</w:t>
      </w:r>
    </w:p>
    <w:p>
      <w:pPr>
        <w:pStyle w:val="ListParagraph"/>
        <w:numPr>
          <w:ilvl w:val="0"/>
          <w:numId w:val="2"/>
        </w:numPr>
        <w:spacing w:after="30" w:before="30"/>
      </w:pPr>
      <w:r>
        <w:rPr>
          <w:sz w:val="22"/>
          <w:szCs w:val="22"/>
        </w:rPr>
        <w:t xml:space="preserve">In-flight orders from the legacy system are migrated as 'EXTERNAL_INFLIGHT' with limited lifecycle (no edit, terminate-only); new orders go through Wealth FX-OMS.</w:t>
      </w:r>
    </w:p>
    <w:p>
      <w:pPr>
        <w:pStyle w:val="ListParagraph"/>
        <w:numPr>
          <w:ilvl w:val="0"/>
          <w:numId w:val="2"/>
        </w:numPr>
        <w:spacing w:after="30" w:before="30"/>
      </w:pPr>
      <w:r>
        <w:rPr>
          <w:sz w:val="22"/>
          <w:szCs w:val="22"/>
        </w:rPr>
        <w:t xml:space="preserve">Security Master is recreated in OMS with a one-time bulk import + RDA verification; legacy IDs preserved as cross-reference.</w:t>
      </w:r>
    </w:p>
    <w:p>
      <w:pPr>
        <w:pStyle w:val="ListParagraph"/>
        <w:numPr>
          <w:ilvl w:val="0"/>
          <w:numId w:val="2"/>
        </w:numPr>
        <w:spacing w:after="30" w:before="30"/>
      </w:pPr>
      <w:r>
        <w:rPr>
          <w:sz w:val="22"/>
          <w:szCs w:val="22"/>
        </w:rPr>
        <w:t xml:space="preserve">Customer master / risk profile is consumed live from CRM; no migration required.</w:t>
      </w:r>
    </w:p>
    <w:p>
      <w:pPr>
        <w:pStyle w:val="ListParagraph"/>
        <w:numPr>
          <w:ilvl w:val="0"/>
          <w:numId w:val="2"/>
        </w:numPr>
        <w:spacing w:after="30" w:before="30"/>
      </w:pPr>
      <w:r>
        <w:rPr>
          <w:sz w:val="22"/>
          <w:szCs w:val="22"/>
        </w:rPr>
        <w:t xml:space="preserve">Historical executions for the last 24 months are imported into the DWH for reporting continuity.</w:t>
      </w:r>
    </w:p>
    <w:p>
      <w:pPr>
        <w:pStyle w:val="Heading2"/>
        <w:spacing w:after="120" w:before="240"/>
      </w:pPr>
      <w:r>
        <w:rPr>
          <w:b/>
          <w:bCs/>
          <w:color w:val="1B3A5C"/>
          <w:sz w:val="26"/>
          <w:szCs w:val="26"/>
        </w:rPr>
        <w:t xml:space="preserve">12.2 Phased Rollout</w:t>
      </w:r>
    </w:p>
    <w:p>
      <w:pPr>
        <w:spacing w:after="60" w:before="60"/>
      </w:pPr>
      <w:r>
        <w:rPr>
          <w:sz w:val="22"/>
          <w:szCs w:val="22"/>
        </w:rPr>
        <w:t xml:space="preserve">• Phase 0 — Foundation (M1–M3): IAM, base services, Security Master, Rate Master, Audit Log, observability.</w:t>
      </w:r>
    </w:p>
    <w:p>
      <w:pPr>
        <w:spacing w:after="60" w:before="60"/>
      </w:pPr>
      <w:r>
        <w:rPr>
          <w:sz w:val="22"/>
          <w:szCs w:val="22"/>
        </w:rPr>
        <w:t xml:space="preserve">• Phase 1 — RM Channel MVP (M3–M6): Order capture, validations, maker-checker, CBS fund block/unblock, blotter, manual Send-to-Treasury via batch.</w:t>
      </w:r>
    </w:p>
    <w:p>
      <w:pPr>
        <w:spacing w:after="60" w:before="60"/>
      </w:pPr>
      <w:r>
        <w:rPr>
          <w:sz w:val="22"/>
          <w:szCs w:val="22"/>
        </w:rPr>
        <w:t xml:space="preserve">• Phase 2 — Aggregation &amp; Treasury API (M5–M8): Aggregation engine, Min Collective Tracker, formal Treasury Handoff API (replacing file-drop).</w:t>
      </w:r>
    </w:p>
    <w:p>
      <w:pPr>
        <w:spacing w:after="60" w:before="60"/>
      </w:pPr>
      <w:r>
        <w:rPr>
          <w:sz w:val="22"/>
          <w:szCs w:val="22"/>
        </w:rPr>
        <w:t xml:space="preserve">• Phase 3 — Customer Self-Serve (M7–M10): D-Bank PRO integration, suitability gating, customer notifications, contract-note self-service.</w:t>
      </w:r>
    </w:p>
    <w:p>
      <w:pPr>
        <w:spacing w:after="60" w:before="60"/>
      </w:pPr>
      <w:r>
        <w:rPr>
          <w:sz w:val="22"/>
          <w:szCs w:val="22"/>
        </w:rPr>
        <w:t xml:space="preserve">• Phase 4 — Recommendations + Reporting (M9–M12): Trade Ideas engine, full reporting suite, OJK / LBU / Antasena automation.</w:t>
      </w:r>
    </w:p>
    <w:p>
      <w:pPr>
        <w:pStyle w:val="Heading2"/>
        <w:spacing w:after="120" w:before="240"/>
      </w:pPr>
      <w:r>
        <w:rPr>
          <w:b/>
          <w:bCs/>
          <w:color w:val="1B3A5C"/>
          <w:sz w:val="26"/>
          <w:szCs w:val="26"/>
        </w:rPr>
        <w:t xml:space="preserve">12.3 Go-Live Checklist</w:t>
      </w:r>
    </w:p>
    <w:p>
      <w:pPr>
        <w:pStyle w:val="ListParagraph"/>
        <w:numPr>
          <w:ilvl w:val="0"/>
          <w:numId w:val="2"/>
        </w:numPr>
        <w:spacing w:after="30" w:before="30"/>
      </w:pPr>
      <w:r>
        <w:rPr>
          <w:sz w:val="22"/>
          <w:szCs w:val="22"/>
        </w:rPr>
        <w:t xml:space="preserve">Production capacity test: 2× projected peak with sustained 30 minutes; latency p95 within targets.</w:t>
      </w:r>
    </w:p>
    <w:p>
      <w:pPr>
        <w:pStyle w:val="ListParagraph"/>
        <w:numPr>
          <w:ilvl w:val="0"/>
          <w:numId w:val="2"/>
        </w:numPr>
        <w:spacing w:after="30" w:before="30"/>
      </w:pPr>
      <w:r>
        <w:rPr>
          <w:sz w:val="22"/>
          <w:szCs w:val="22"/>
        </w:rPr>
        <w:t xml:space="preserve">DR drill: full failover to secondary AZ; RTO ≤30 min observed; RPO verified.</w:t>
      </w:r>
    </w:p>
    <w:p>
      <w:pPr>
        <w:pStyle w:val="ListParagraph"/>
        <w:numPr>
          <w:ilvl w:val="0"/>
          <w:numId w:val="2"/>
        </w:numPr>
        <w:spacing w:after="30" w:before="30"/>
      </w:pPr>
      <w:r>
        <w:rPr>
          <w:sz w:val="22"/>
          <w:szCs w:val="22"/>
        </w:rPr>
        <w:t xml:space="preserve">Penetration test sign-off (no Highs open).</w:t>
      </w:r>
    </w:p>
    <w:p>
      <w:pPr>
        <w:pStyle w:val="ListParagraph"/>
        <w:numPr>
          <w:ilvl w:val="0"/>
          <w:numId w:val="2"/>
        </w:numPr>
        <w:spacing w:after="30" w:before="30"/>
      </w:pPr>
      <w:r>
        <w:rPr>
          <w:sz w:val="22"/>
          <w:szCs w:val="22"/>
        </w:rPr>
        <w:t xml:space="preserve">Compliance UAT: regulator-format report parity vs legacy system on a 30-day window.</w:t>
      </w:r>
    </w:p>
    <w:p>
      <w:pPr>
        <w:pStyle w:val="ListParagraph"/>
        <w:numPr>
          <w:ilvl w:val="0"/>
          <w:numId w:val="2"/>
        </w:numPr>
        <w:spacing w:after="30" w:before="30"/>
      </w:pPr>
      <w:r>
        <w:rPr>
          <w:sz w:val="22"/>
          <w:szCs w:val="22"/>
        </w:rPr>
        <w:t xml:space="preserve">User acceptance: ≥90% pass on RM, BSM, Sales, Treasury Ops, Compliance scripts.</w:t>
      </w:r>
    </w:p>
    <w:p>
      <w:pPr>
        <w:pStyle w:val="ListParagraph"/>
        <w:numPr>
          <w:ilvl w:val="0"/>
          <w:numId w:val="2"/>
        </w:numPr>
        <w:spacing w:after="30" w:before="30"/>
      </w:pPr>
      <w:r>
        <w:rPr>
          <w:sz w:val="22"/>
          <w:szCs w:val="22"/>
        </w:rPr>
        <w:t xml:space="preserve">Operational runbooks: rate-feed-stale, CBS-down, Treasury-API-down, batch-stuck-in-READY.</w:t>
      </w:r>
    </w:p>
    <w:p>
      <w:pPr>
        <w:pStyle w:val="ListParagraph"/>
        <w:numPr>
          <w:ilvl w:val="0"/>
          <w:numId w:val="2"/>
        </w:numPr>
        <w:spacing w:after="30" w:before="30"/>
      </w:pPr>
      <w:r>
        <w:rPr>
          <w:sz w:val="22"/>
          <w:szCs w:val="22"/>
        </w:rPr>
        <w:t xml:space="preserve">Customer comms plan executed (email + in-app banners).</w:t>
      </w:r>
    </w:p>
    <w:p>
      <w:pPr>
        <w:pStyle w:val="ListParagraph"/>
        <w:numPr>
          <w:ilvl w:val="0"/>
          <w:numId w:val="2"/>
        </w:numPr>
        <w:spacing w:after="30" w:before="30"/>
      </w:pPr>
      <w:r>
        <w:rPr>
          <w:sz w:val="22"/>
          <w:szCs w:val="22"/>
        </w:rPr>
        <w:t xml:space="preserve">Rollback plan: feature flags per channel allow point reversion to legacy capture path.</w:t>
      </w:r>
    </w:p>
    <w:p>
      <w:pPr>
        <w:pStyle w:val="Heading1"/>
        <w:pageBreakBefore/>
      </w:pPr>
      <w:r>
        <w:rPr>
          <w:b/>
          <w:bCs/>
          <w:color w:val="1B3A5C"/>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Term</w:t>
            </w:r>
          </w:p>
        </w:tc>
        <w:tc>
          <w:tcPr>
            <w:tcW w:type="dxa" w:w="7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Antasena</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Bank Indonesia's integrated reporting platform for banks.</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Avantrade</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Treasury front-office platform used by the bank.</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BSM</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Branch Service Manager; checker role in maker-checker workflow.</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CBS</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Core Banking System.</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CIF</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Customer Information File; bank-internal customer master ID.</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D-Bank PRO</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The bank's customer-facing digital banking platform.</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FX ODA</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Foreign Exchange Leave Order / Order for Dealing Arrangement; this product.</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FIFO</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First-In-First-Out allocation policy.</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GT</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Good-Till; tenor type — the order is live until a specified expiry date.</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Hit Rate</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The customer-specified rate at which the order will execute.</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IAM</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Identity and Access Management.</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IF_DONE</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An order strategy where a secondary leg activates upon execution of the primary leg.</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LBU</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Laporan Bulanan Bank Umum; commercial-bank monthly report to the regulator.</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Min Collective Amount</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Aggregation threshold per pair / direction below which a batch is not sent to Treasury.</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OCO</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One-Cancels-the-Other; an order strategy with two legs where filling either cancels the other.</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OJK</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Otoritas Jasa Keuangan — Indonesia's financial services authority.</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OMS</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Order Management System; this platform.</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Phone Indemnity</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Customer-signed mandate authorising telephone-channel order placement.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PRO_RATA</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Allocation policy that distributes a fill proportionally across constituent orders.</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RM</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Relationship Manager; the maker role in this workflow.</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Suitability</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The match between a product's risk rating and the customer's risk profile.</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WIB</w:t>
            </w:r>
          </w:p>
        </w:tc>
        <w:tc>
          <w:tcPr>
            <w:tcW w:type="dxa" w:w="71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Western Indonesia Time (UTC+7).</w:t>
            </w:r>
          </w:p>
        </w:tc>
      </w:tr>
    </w:tbl>
    <w:p>
      <w:pPr>
        <w:pStyle w:val="Heading1"/>
        <w:pageBreakBefore/>
      </w:pPr>
      <w:r>
        <w:rPr>
          <w:b/>
          <w:bCs/>
          <w:color w:val="1B3A5C"/>
          <w:sz w:val="32"/>
          <w:szCs w:val="32"/>
        </w:rPr>
        <w:t xml:space="preserve">14. Appendices</w:t>
      </w:r>
    </w:p>
    <w:p>
      <w:pPr>
        <w:pStyle w:val="Heading2"/>
        <w:spacing w:after="120" w:before="240"/>
      </w:pPr>
      <w:r>
        <w:rPr>
          <w:b/>
          <w:bCs/>
          <w:color w:val="1B3A5C"/>
          <w:sz w:val="26"/>
          <w:szCs w:val="26"/>
        </w:rPr>
        <w:t xml:space="preserve">14.A Adversarial Evaluation Summary</w:t>
      </w:r>
    </w:p>
    <w:p>
      <w:pPr>
        <w:spacing w:after="60" w:before="60"/>
      </w:pPr>
      <w:r>
        <w:rPr>
          <w:sz w:val="22"/>
          <w:szCs w:val="22"/>
        </w:rPr>
        <w:t xml:space="preserve">The Wealth FX-OMS concept was stress-tested through five rounds of structured adversarial debate (Proponent, Opponent, Judge). Highlights below; full Risk Register in §14.B.</w:t>
      </w:r>
    </w:p>
    <w:p>
      <w:pPr>
        <w:pStyle w:val="Heading3"/>
        <w:spacing w:after="80" w:before="180"/>
      </w:pPr>
      <w:r>
        <w:rPr>
          <w:b/>
          <w:bCs/>
          <w:color w:val="2E75B6"/>
          <w:sz w:val="22"/>
          <w:szCs w:val="22"/>
        </w:rPr>
        <w:t xml:space="preserve">Round 1 — Opening</w:t>
      </w:r>
    </w:p>
    <w:p>
      <w:pPr>
        <w:spacing w:after="60" w:before="60"/>
      </w:pPr>
      <w:r>
        <w:rPr>
          <w:sz w:val="22"/>
          <w:szCs w:val="22"/>
        </w:rPr>
        <w:t xml:space="preserve">Proponent: Aggregating retail/wealth FX flow gives customers better rates and reduces Treasury operational drag; multi-channel capture (RM, Microsite, D-Bank PRO) maximises reach in a market where USD/IDR is one of the most-traded EM pairs.</w:t>
      </w:r>
    </w:p>
    <w:p>
      <w:pPr>
        <w:spacing w:after="60" w:before="60"/>
      </w:pPr>
      <w:r>
        <w:rPr>
          <w:sz w:val="22"/>
          <w:szCs w:val="22"/>
        </w:rPr>
        <w:t xml:space="preserve">Opponent: Five fundamental risks: (1) order-to-execution market-risk window; (2) UX/timing risk when Min Collective Amount is missed; (3) directional concentration risk; (4) regulatory complexity (OJK / resident vs non-resident / underlying docs); (5) operational risk in CBS fund-block latency.</w:t>
      </w:r>
    </w:p>
    <w:p>
      <w:pPr>
        <w:spacing w:after="60" w:before="60"/>
      </w:pPr>
      <w:r>
        <w:rPr>
          <w:sz w:val="22"/>
          <w:szCs w:val="22"/>
        </w:rPr>
        <w:t xml:space="preserve">Judge: Three disagreements are most consequential: fund-block timing (maker vs checker), allocation policy (FIFO vs pro-rata), and Treasury handoff protocol — all are underspecified in the original document.</w:t>
      </w:r>
    </w:p>
    <w:p>
      <w:pPr>
        <w:pStyle w:val="Heading3"/>
        <w:spacing w:after="80" w:before="180"/>
      </w:pPr>
      <w:r>
        <w:rPr>
          <w:b/>
          <w:bCs/>
          <w:color w:val="2E75B6"/>
          <w:sz w:val="22"/>
          <w:szCs w:val="22"/>
        </w:rPr>
        <w:t xml:space="preserve">Round 2 — Deepening</w:t>
      </w:r>
    </w:p>
    <w:p>
      <w:pPr>
        <w:spacing w:after="60" w:before="60"/>
      </w:pPr>
      <w:r>
        <w:rPr>
          <w:sz w:val="22"/>
          <w:szCs w:val="22"/>
        </w:rPr>
        <w:t xml:space="preserve">Proponent proposed: cut-off enforcement, real-time exposure monitoring, GT carry-over, and pre-trade exposure limits.</w:t>
      </w:r>
    </w:p>
    <w:p>
      <w:pPr>
        <w:spacing w:after="60" w:before="60"/>
      </w:pPr>
      <w:r>
        <w:rPr>
          <w:sz w:val="22"/>
          <w:szCs w:val="22"/>
        </w:rPr>
        <w:t xml:space="preserve">Opponent countered: GT carry-over creates settlement / value-date complexity and doesn't address asymmetric customer-direction concentration; the 14:30 WIB intraday cut-off vs. 24-hour USD-side liquidity creates a fragile window.</w:t>
      </w:r>
    </w:p>
    <w:p>
      <w:pPr>
        <w:pStyle w:val="Heading3"/>
        <w:spacing w:after="80" w:before="180"/>
      </w:pPr>
      <w:r>
        <w:rPr>
          <w:b/>
          <w:bCs/>
          <w:color w:val="2E75B6"/>
          <w:sz w:val="22"/>
          <w:szCs w:val="22"/>
        </w:rPr>
        <w:t xml:space="preserve">Round 3 — Pressure Testing</w:t>
      </w:r>
    </w:p>
    <w:p>
      <w:pPr>
        <w:spacing w:after="60" w:before="60"/>
      </w:pPr>
      <w:r>
        <w:rPr>
          <w:sz w:val="22"/>
          <w:szCs w:val="22"/>
        </w:rPr>
        <w:t xml:space="preserve">Resolution emerged on fund-block timing: SOFT block at maker, HARD upgrade at checker — preserves customer-experience parity while honouring the RFP's authorisation-gate principle.</w:t>
      </w:r>
    </w:p>
    <w:p>
      <w:pPr>
        <w:spacing w:after="60" w:before="60"/>
      </w:pPr>
      <w:r>
        <w:rPr>
          <w:sz w:val="22"/>
          <w:szCs w:val="22"/>
        </w:rPr>
        <w:t xml:space="preserve">Allocation surfaced as a cultural/UX choice: retail customers expect FIFO, HNW/private banking traditionally expects pro-rata. Conclusion: make this configurable per segment / per pair.</w:t>
      </w:r>
    </w:p>
    <w:p>
      <w:pPr>
        <w:pStyle w:val="Heading3"/>
        <w:spacing w:after="80" w:before="180"/>
      </w:pPr>
      <w:r>
        <w:rPr>
          <w:b/>
          <w:bCs/>
          <w:color w:val="2E75B6"/>
          <w:sz w:val="22"/>
          <w:szCs w:val="22"/>
        </w:rPr>
        <w:t xml:space="preserve">Round 4 — Synthesis</w:t>
      </w:r>
    </w:p>
    <w:p>
      <w:pPr>
        <w:spacing w:after="60" w:before="60"/>
      </w:pPr>
      <w:r>
        <w:rPr>
          <w:sz w:val="22"/>
          <w:szCs w:val="22"/>
        </w:rPr>
        <w:t xml:space="preserve">Refined design adds: configurable allocation policy, suitability gating on D-Bank PRO with override path through RM, ageing dashboard for orders nearing cut-off, and an explicit 'what-if simulator' for RMs.</w:t>
      </w:r>
    </w:p>
    <w:p>
      <w:pPr>
        <w:spacing w:after="60" w:before="60"/>
      </w:pPr>
      <w:r>
        <w:rPr>
          <w:sz w:val="22"/>
          <w:szCs w:val="22"/>
        </w:rPr>
        <w:t xml:space="preserve">Remaining concern: the original document specified the Treasury handoff as 'rename Send to Bloomberg as Send to Treasury' — that is button copy, not a protocol. A formal API spec with idempotency, retries, and audit payload is added to §7.</w:t>
      </w:r>
    </w:p>
    <w:p>
      <w:pPr>
        <w:pStyle w:val="Heading3"/>
        <w:spacing w:after="80" w:before="180"/>
      </w:pPr>
      <w:r>
        <w:rPr>
          <w:b/>
          <w:bCs/>
          <w:color w:val="2E75B6"/>
          <w:sz w:val="22"/>
          <w:szCs w:val="22"/>
        </w:rPr>
        <w:t xml:space="preserve">Round 5 — Final Position</w:t>
      </w:r>
    </w:p>
    <w:p>
      <w:pPr>
        <w:spacing w:after="60" w:before="60"/>
      </w:pPr>
      <w:r>
        <w:rPr>
          <w:sz w:val="22"/>
          <w:szCs w:val="22"/>
        </w:rPr>
        <w:t xml:space="preserve">Judge's verdict: Proceed, with conditions. The platform is feasible and high-value but requires (a) formalised Treasury integration spec before build; (b) FIFO/pro-rata allocation policy settled with risk and compliance; (c) explicit fund-block timing resolution (now SOFT-then-HARD); (d) executive risk dashboard for concentration and ageing; (e) clear regulatory-reporting automation roadmap.</w:t>
      </w:r>
    </w:p>
    <w:p>
      <w:pPr>
        <w:pStyle w:val="Heading3"/>
        <w:spacing w:after="80" w:before="180"/>
      </w:pPr>
      <w:r>
        <w:rPr>
          <w:b/>
          <w:bCs/>
          <w:color w:val="2E75B6"/>
          <w:sz w:val="22"/>
          <w:szCs w:val="22"/>
        </w:rPr>
        <w:t xml:space="preserve">How the Idea Evolved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Aspect</w:t>
            </w:r>
          </w:p>
        </w:tc>
        <w:tc>
          <w:tcPr>
            <w:tcW w:type="dxa" w:w="3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Round 1 (Original)</w:t>
            </w:r>
          </w:p>
        </w:tc>
        <w:tc>
          <w:tcPr>
            <w:tcW w:type="dxa" w:w="36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Round 5 (Refined)</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Fund-block timing</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Ambiguous (maker vs checker conflict).</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SOFT at maker, HARD at checker; reverts cleanly on reject.</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Allocation policy</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Not specified.</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Configurable FIFO vs PRO_RATA per segment / pair.</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handoff</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'Rename Send to Bloomberg as Send to Treasury'.</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Formal REST API + webhook + signed payload + idempotency.</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Self-serve suitability</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Implicit.</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Hard-block with explanatory message + RM override path.</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Cut-off ageing</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Implicit cut-off only.</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Ageing dashboard + 80%-of-MCA early-warning notification.</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Regulatory reporting</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Listed only.</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Automated OJK / LBU / Antasena pipelines with schema validation.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Concentration risk</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Not addressed.</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Risk dashboard + bank-scope limits + executive escalation.</w:t>
            </w:r>
          </w:p>
        </w:tc>
      </w:tr>
      <w:tr>
        <w:tc>
          <w:tcPr>
            <w:tcW w:type="dxa" w:w="22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Partial-fill UX</w:t>
            </w:r>
          </w:p>
        </w:tc>
        <w:tc>
          <w:tcPr>
            <w:tcW w:type="dxa" w:w="35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Not addressed.</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Allocation engine + min-trade-amount post-allocation handling.</w:t>
            </w:r>
          </w:p>
        </w:tc>
      </w:tr>
    </w:tbl>
    <w:p>
      <w:pPr>
        <w:pStyle w:val="Heading2"/>
        <w:spacing w:after="120" w:before="240"/>
      </w:pPr>
      <w:r>
        <w:rPr>
          <w:b/>
          <w:bCs/>
          <w:color w:val="1B3A5C"/>
          <w:sz w:val="26"/>
          <w:szCs w:val="26"/>
        </w:rPr>
        <w:t xml:space="preserve">14.B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900"/>
        <w:gridCol w:w="900"/>
        <w:gridCol w:w="3260"/>
        <w:gridCol w:w="900"/>
      </w:tblGrid>
      <w:tr>
        <w:trPr>
          <w:tblHeader/>
        </w:trPr>
        <w:tc>
          <w:tcPr>
            <w:tcW w:type="dxa" w:w="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w:t>
            </w:r>
          </w:p>
        </w:tc>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Risk</w:t>
            </w:r>
          </w:p>
        </w:tc>
        <w:tc>
          <w:tcPr>
            <w:tcW w:type="dxa" w:w="9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Severity</w:t>
            </w:r>
          </w:p>
        </w:tc>
        <w:tc>
          <w:tcPr>
            <w:tcW w:type="dxa" w:w="9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Likelihood</w:t>
            </w:r>
          </w:p>
        </w:tc>
        <w:tc>
          <w:tcPr>
            <w:tcW w:type="dxa" w:w="32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Mitigation</w:t>
            </w:r>
          </w:p>
        </w:tc>
        <w:tc>
          <w:tcPr>
            <w:tcW w:type="dxa" w:w="9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r>
              <w:rPr>
                <w:b/>
                <w:bCs/>
                <w:color w:val="1B3A5C"/>
                <w:sz w:val="20"/>
                <w:szCs w:val="20"/>
              </w:rPr>
              <w:t xml:space="preserve">Owner</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R1</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handoff API not formalised; reliance on legacy file-drop creates reconciliation gaps.</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§7 — REST + webhook + idempotency + signed payload; file-drop kept as fallback for ≤6 months.</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Treasury Tech Lead</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R2</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CBS fund-block latency or partial failure during peak; orders left in indeterminate state.</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Two-phase block (SOFT → HARD); idempotent retries; durable Saga with compensating release.</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Lead</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R3</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Allocation policy ambiguity creates customer disputes (FIFO vs PRO_RATA expectations diverge).</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High</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Per-segment / per-pair policy with explicit customer disclosure in T&amp;C and contract note.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 + Sales</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R4</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Directional concentration risk if all customers trade the same direction (e.g., USD buyers in IDR weakness).</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Bank-scope OPEN_NOTIONAL limit; Treasury hedging stance; auto-throttle on breach.</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Risk Officer</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R5</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Regulatory reporting (OJK / LBU / Antasena) layout drifts during platform lifetime.</w:t>
            </w:r>
          </w:p>
        </w:tc>
        <w:tc>
          <w:tcPr>
            <w:tcW w:type="dxa" w:w="9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tcPr>
          <w:p>
            <w:r>
              <w:rPr>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High</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Schema versioning, contract tests against regulator samples, monthly compliance review.</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R6</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D-Bank PRO suitability check bypassed via API misuse.</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Low</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Server-side enforcement; suitability decision logged in AuditLog; mTLS.</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Security</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R7</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Min Collective Amount missed by cut-off; customer experience erodes.</w:t>
            </w:r>
          </w:p>
        </w:tc>
        <w:tc>
          <w:tcPr>
            <w:tcW w:type="dxa" w:w="9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tcPr>
          <w:p>
            <w:r>
              <w:rPr>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GT carry-over; 80%-of-MCA early warning; dynamic Min-Collective lowering with Risk approval.</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Sales + Risk</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R8</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Rate-feed staleness causes mispriced orders.</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Low</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Stale flag at 30s amber, 60s red (block capture); secondary feed failover; Ops paging.</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Market Data</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R9</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Phone-indemnity policy misaligned across channels.</w:t>
            </w:r>
          </w:p>
        </w:tc>
        <w:tc>
          <w:tcPr>
            <w:tcW w:type="dxa" w:w="9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tcPr>
          <w:p>
            <w:r>
              <w:rPr>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Channel-specific config; e-signature substitutes phone indemnity on D-Bank PRO.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Compliance</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R10</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Partial-fill leaves a residual below per-customer min trade amount.</w:t>
            </w:r>
          </w:p>
        </w:tc>
        <w:tc>
          <w:tcPr>
            <w:tcW w:type="dxa" w:w="9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tcPr>
          <w:p>
            <w:r>
              <w:rPr>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High</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Min-trade-amount post-allocation handling; escalate to Compliance for manual; audit trail.</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Lead</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R11</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Multi-channel translation drift (ID/EN) introduces ambiguity in disclosures.</w:t>
            </w:r>
          </w:p>
        </w:tc>
        <w:tc>
          <w:tcPr>
            <w:tcW w:type="dxa" w:w="9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tcPr>
          <w:p>
            <w:r>
              <w:rPr>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Externalised i18n; missing-key CI check; legal review per release.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Product + Legal</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R12</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Recommendation engine over-fires and creates spam / customer fatigue.</w:t>
            </w:r>
          </w:p>
        </w:tc>
        <w:tc>
          <w:tcPr>
            <w:tcW w:type="dxa" w:w="900"/>
            <w:tcBorders>
              <w:top w:val="single" w:color="BFBFBF" w:sz="4"/>
              <w:left w:val="single" w:color="BFBFBF" w:sz="4"/>
              <w:bottom w:val="single" w:color="BFBFBF" w:sz="4"/>
              <w:right w:val="single" w:color="BFBFBF" w:sz="4"/>
            </w:tcBorders>
            <w:shd w:fill="C6EFCE" w:color="auto" w:val="clear"/>
            <w:tcMar>
              <w:top w:type="dxa" w:w="60"/>
              <w:left w:type="dxa" w:w="120"/>
              <w:bottom w:type="dxa" w:w="60"/>
              <w:right w:type="dxa" w:w="120"/>
            </w:tcMar>
          </w:tcPr>
          <w:p>
            <w:r>
              <w:rPr>
                <w:b w:val="false"/>
                <w:bCs w:val="false"/>
                <w:sz w:val="18"/>
                <w:szCs w:val="18"/>
              </w:rPr>
              <w:t xml:space="preserve">Low</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Cap of 5 active recommendations per customer; DnD hours; suitability suppression.</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Data Science</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R13</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Maker-checker bypass via system-admin role.</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Low</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Zero-standing admin; just-in-time elevation with second approver; quarterly access review.</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Security</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R14</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Cross-tab race conditions in checker queue.</w:t>
            </w:r>
          </w:p>
        </w:tc>
        <w:tc>
          <w:tcPr>
            <w:tcW w:type="dxa" w:w="900"/>
            <w:tcBorders>
              <w:top w:val="single" w:color="BFBFBF" w:sz="4"/>
              <w:left w:val="single" w:color="BFBFBF" w:sz="4"/>
              <w:bottom w:val="single" w:color="BFBFBF" w:sz="4"/>
              <w:right w:val="single" w:color="BFBFBF" w:sz="4"/>
            </w:tcBorders>
            <w:shd w:fill="C6EFCE" w:color="auto" w:val="clear"/>
            <w:tcMar>
              <w:top w:type="dxa" w:w="60"/>
              <w:left w:type="dxa" w:w="120"/>
              <w:bottom w:type="dxa" w:w="60"/>
              <w:right w:type="dxa" w:w="120"/>
            </w:tcMar>
          </w:tcPr>
          <w:p>
            <w:r>
              <w:rPr>
                <w:b w:val="false"/>
                <w:bCs w:val="false"/>
                <w:sz w:val="18"/>
                <w:szCs w:val="18"/>
              </w:rPr>
              <w:t xml:space="preserve">Low</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Pessimistic lock with TTL; 'someone else is working on this' message.</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OMS Lead</w:t>
            </w:r>
          </w:p>
        </w:tc>
      </w:tr>
      <w:tr>
        <w:tc>
          <w:tcPr>
            <w:tcW w:type="dxa" w:w="4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R15</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DR failover skipped or untested at scale; risk to availability SLO.</w:t>
            </w:r>
          </w:p>
        </w:tc>
        <w:tc>
          <w:tcPr>
            <w:tcW w:type="dxa" w:w="9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tcPr>
          <w:p>
            <w:r>
              <w:rPr>
                <w:b w:val="false"/>
                <w:bCs w:val="false"/>
                <w:sz w:val="18"/>
                <w:szCs w:val="18"/>
              </w:rPr>
              <w:t xml:space="preserve">High</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Low</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Quarterly DR drill; chaos-engineering inserts in non-prod monthly; RTO/RPO assertions in CI.</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20"/>
              <w:bottom w:type="dxa" w:w="60"/>
              <w:right w:type="dxa" w:w="120"/>
            </w:tcMar>
          </w:tcPr>
          <w:p>
            <w:r>
              <w:rPr>
                <w:b w:val="false"/>
                <w:bCs w:val="false"/>
                <w:sz w:val="18"/>
                <w:szCs w:val="18"/>
              </w:rPr>
              <w:t xml:space="preserve">SRE</w:t>
            </w:r>
          </w:p>
        </w:tc>
      </w:tr>
      <w:tr>
        <w:tc>
          <w:tcPr>
            <w:tcW w:type="dxa" w:w="4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R16</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Regulator change (e.g., new transaction-purpose codes) disrupts capture.</w:t>
            </w:r>
          </w:p>
        </w:tc>
        <w:tc>
          <w:tcPr>
            <w:tcW w:type="dxa" w:w="9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tcPr>
          <w:p>
            <w:r>
              <w:rPr>
                <w:b w:val="false"/>
                <w:bCs w:val="false"/>
                <w:sz w:val="18"/>
                <w:szCs w:val="18"/>
              </w:rPr>
              <w:t xml:space="preserve">Medium</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Medium</w:t>
            </w:r>
          </w:p>
        </w:tc>
        <w:tc>
          <w:tcPr>
            <w:tcW w:type="dxa" w:w="326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Configurable taxonomy; versioned schemas; 90-day regulator-watch process.</w:t>
            </w:r>
          </w:p>
        </w:tc>
        <w:tc>
          <w:tcPr>
            <w:tcW w:type="dxa" w:w="900"/>
            <w:tcBorders>
              <w:top w:val="single" w:color="BFBFBF" w:sz="4"/>
              <w:left w:val="single" w:color="BFBFBF" w:sz="4"/>
              <w:bottom w:val="single" w:color="BFBFBF" w:sz="4"/>
              <w:right w:val="single" w:color="BFBFBF" w:sz="4"/>
            </w:tcBorders>
            <w:shd w:fill="F2F7FB" w:color="auto" w:val="clear"/>
            <w:tcMar>
              <w:top w:type="dxa" w:w="60"/>
              <w:left w:type="dxa" w:w="120"/>
              <w:bottom w:type="dxa" w:w="60"/>
              <w:right w:type="dxa" w:w="120"/>
            </w:tcMar>
          </w:tcPr>
          <w:p>
            <w:r>
              <w:rPr>
                <w:b w:val="false"/>
                <w:bCs w:val="false"/>
                <w:sz w:val="18"/>
                <w:szCs w:val="18"/>
              </w:rPr>
              <w:t xml:space="preserve">Compliance</w:t>
            </w:r>
          </w:p>
        </w:tc>
      </w:tr>
    </w:tbl>
    <w:p>
      <w:pPr>
        <w:pStyle w:val="Heading2"/>
        <w:spacing w:after="120" w:before="240"/>
      </w:pPr>
      <w:r>
        <w:rPr>
          <w:b/>
          <w:bCs/>
          <w:color w:val="1B3A5C"/>
          <w:sz w:val="26"/>
          <w:szCs w:val="26"/>
        </w:rPr>
        <w:t xml:space="preserve">14.C Recommendations (Decision Points Before Build)</w:t>
      </w:r>
    </w:p>
    <w:p>
      <w:pPr>
        <w:pStyle w:val="ListParagraph"/>
        <w:numPr>
          <w:ilvl w:val="0"/>
          <w:numId w:val="2"/>
        </w:numPr>
        <w:spacing w:after="30" w:before="30"/>
      </w:pPr>
      <w:r>
        <w:rPr>
          <w:sz w:val="22"/>
          <w:szCs w:val="22"/>
        </w:rPr>
        <w:t xml:space="preserve">Lock the Treasury Handoff API spec (idempotency, retries, signed payload, audit fields) with Treasury Tech before any aggregation-module build begins.</w:t>
      </w:r>
    </w:p>
    <w:p>
      <w:pPr>
        <w:pStyle w:val="ListParagraph"/>
        <w:numPr>
          <w:ilvl w:val="0"/>
          <w:numId w:val="2"/>
        </w:numPr>
        <w:spacing w:after="30" w:before="30"/>
      </w:pPr>
      <w:r>
        <w:rPr>
          <w:sz w:val="22"/>
          <w:szCs w:val="22"/>
        </w:rPr>
        <w:t xml:space="preserve">Decide and document the FIFO vs PRO_RATA default per segment with Compliance and Sales — codify in T&amp;C and contract notes.</w:t>
      </w:r>
    </w:p>
    <w:p>
      <w:pPr>
        <w:pStyle w:val="ListParagraph"/>
        <w:numPr>
          <w:ilvl w:val="0"/>
          <w:numId w:val="2"/>
        </w:numPr>
        <w:spacing w:after="30" w:before="30"/>
      </w:pPr>
      <w:r>
        <w:rPr>
          <w:sz w:val="22"/>
          <w:szCs w:val="22"/>
        </w:rPr>
        <w:t xml:space="preserve">Confirm SOFT-at-maker / HARD-at-checker fund-block model with CBS, RFP authors, and Risk; capture the agreed model in a signed-off ADR.</w:t>
      </w:r>
    </w:p>
    <w:p>
      <w:pPr>
        <w:pStyle w:val="ListParagraph"/>
        <w:numPr>
          <w:ilvl w:val="0"/>
          <w:numId w:val="2"/>
        </w:numPr>
        <w:spacing w:after="30" w:before="30"/>
      </w:pPr>
      <w:r>
        <w:rPr>
          <w:sz w:val="22"/>
          <w:szCs w:val="22"/>
        </w:rPr>
        <w:t xml:space="preserve">Design the Concentration Risk Dashboard and link it to executable bank-scope limits before D-Bank PRO self-serve goes live.</w:t>
      </w:r>
    </w:p>
    <w:p>
      <w:pPr>
        <w:pStyle w:val="ListParagraph"/>
        <w:numPr>
          <w:ilvl w:val="0"/>
          <w:numId w:val="2"/>
        </w:numPr>
        <w:spacing w:after="30" w:before="30"/>
      </w:pPr>
      <w:r>
        <w:rPr>
          <w:sz w:val="22"/>
          <w:szCs w:val="22"/>
        </w:rPr>
        <w:t xml:space="preserve">Stand up an OJK / LBU / Antasena compliance-watch process with versioned schemas and quarterly regulator-sample contract tests.</w:t>
      </w:r>
    </w:p>
    <w:p>
      <w:pPr>
        <w:pStyle w:val="ListParagraph"/>
        <w:numPr>
          <w:ilvl w:val="0"/>
          <w:numId w:val="2"/>
        </w:numPr>
        <w:spacing w:after="30" w:before="30"/>
      </w:pPr>
      <w:r>
        <w:rPr>
          <w:sz w:val="22"/>
          <w:szCs w:val="22"/>
        </w:rPr>
        <w:t xml:space="preserve">Define configurable cut-off times per pair as data, not as code; require BSM and Risk maker-checker for any changes.</w:t>
      </w:r>
    </w:p>
    <w:p>
      <w:pPr>
        <w:pStyle w:val="ListParagraph"/>
        <w:numPr>
          <w:ilvl w:val="0"/>
          <w:numId w:val="2"/>
        </w:numPr>
        <w:spacing w:after="30" w:before="30"/>
      </w:pPr>
      <w:r>
        <w:rPr>
          <w:sz w:val="22"/>
          <w:szCs w:val="22"/>
        </w:rPr>
        <w:t xml:space="preserve">Run a Customer Comms tabletop covering: stale rates, cancelled batches, partial fills, GT rollover, and recommendation suppression — produce ID and EN templates ahead of go-live.</w:t>
      </w:r>
    </w:p>
    <w:p>
      <w:pPr>
        <w:pStyle w:val="ListParagraph"/>
        <w:numPr>
          <w:ilvl w:val="0"/>
          <w:numId w:val="2"/>
        </w:numPr>
        <w:spacing w:after="30" w:before="30"/>
      </w:pPr>
      <w:r>
        <w:rPr>
          <w:sz w:val="22"/>
          <w:szCs w:val="22"/>
        </w:rPr>
        <w:t xml:space="preserve">Establish the executive monthly review of the Risk Register (§14.B) and tie items to roadmap milestones.</w:t>
      </w:r>
    </w:p>
    <w:p>
      <w:pPr>
        <w:pStyle w:val="Heading2"/>
        <w:spacing w:after="120" w:before="240"/>
      </w:pPr>
      <w:r>
        <w:rPr>
          <w:b/>
          <w:bCs/>
          <w:color w:val="1B3A5C"/>
          <w:sz w:val="26"/>
          <w:szCs w:val="26"/>
        </w:rPr>
        <w:t xml:space="preserve">14.D References</w:t>
      </w:r>
    </w:p>
    <w:p>
      <w:pPr>
        <w:pStyle w:val="ListParagraph"/>
        <w:numPr>
          <w:ilvl w:val="0"/>
          <w:numId w:val="2"/>
        </w:numPr>
        <w:spacing w:after="30" w:before="30"/>
      </w:pPr>
      <w:r>
        <w:rPr>
          <w:sz w:val="22"/>
          <w:szCs w:val="22"/>
        </w:rPr>
        <w:t xml:space="preserve">Original FX ODA OMS Functional Design (v1.0) — internal.</w:t>
      </w:r>
    </w:p>
    <w:p>
      <w:pPr>
        <w:pStyle w:val="ListParagraph"/>
        <w:numPr>
          <w:ilvl w:val="0"/>
          <w:numId w:val="2"/>
        </w:numPr>
        <w:spacing w:after="30" w:before="30"/>
      </w:pPr>
      <w:r>
        <w:rPr>
          <w:sz w:val="22"/>
          <w:szCs w:val="22"/>
        </w:rPr>
        <w:t xml:space="preserve">OJK / Bank Indonesia regulations on FX transactions — current PBI framework.</w:t>
      </w:r>
    </w:p>
    <w:p>
      <w:pPr>
        <w:pStyle w:val="ListParagraph"/>
        <w:numPr>
          <w:ilvl w:val="0"/>
          <w:numId w:val="2"/>
        </w:numPr>
        <w:spacing w:after="30" w:before="30"/>
      </w:pPr>
      <w:r>
        <w:rPr>
          <w:sz w:val="22"/>
          <w:szCs w:val="22"/>
        </w:rPr>
        <w:t xml:space="preserve">Bank's Information Security Policy and OWASP ASVS L2.</w:t>
      </w:r>
    </w:p>
    <w:p>
      <w:pPr>
        <w:pStyle w:val="ListParagraph"/>
        <w:numPr>
          <w:ilvl w:val="0"/>
          <w:numId w:val="2"/>
        </w:numPr>
        <w:spacing w:after="30" w:before="30"/>
      </w:pPr>
      <w:r>
        <w:rPr>
          <w:sz w:val="22"/>
          <w:szCs w:val="22"/>
        </w:rPr>
        <w:t xml:space="preserve">Customer Order Capture Excel — fields and validations sheets (linked in Phase 1 build pack).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A5C"/>
        <w:sz w:val="18"/>
        <w:szCs w:val="18"/>
      </w:rPr>
      <w:t xml:space="preserve">Wealth FX ODA OMS — BRD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 FX ODA OMS — Business Requirements Document</dc:title>
  <dc:creator>ADS Softek — Wealth Tech</dc:creator>
  <dc:description>Upgraded BRD with adversarial evaluation, 14 sections, complete data model and FRs.</dc:description>
  <cp:lastModifiedBy>Un-named</cp:lastModifiedBy>
  <cp:revision>1</cp:revision>
  <dcterms:created xsi:type="dcterms:W3CDTF">2026-05-07T07:34:32.880Z</dcterms:created>
  <dcterms:modified xsi:type="dcterms:W3CDTF">2026-05-07T07:34:32.880Z</dcterms:modified>
</cp:coreProperties>
</file>

<file path=docProps/custom.xml><?xml version="1.0" encoding="utf-8"?>
<Properties xmlns="http://schemas.openxmlformats.org/officeDocument/2006/custom-properties" xmlns:vt="http://schemas.openxmlformats.org/officeDocument/2006/docPropsVTypes"/>
</file>