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FB18C" w14:textId="77777777" w:rsidR="00A31AC2" w:rsidRDefault="00A31AC2">
      <w:pPr>
        <w:spacing w:before="240" w:after="40"/>
        <w:rPr>
          <w:rFonts w:ascii="Calibri" w:hAnsi="Calibri"/>
          <w:b/>
          <w:color w:val="1F4E79"/>
          <w:sz w:val="40"/>
        </w:rPr>
      </w:pPr>
    </w:p>
    <w:p w14:paraId="70D65D2E" w14:textId="77777777" w:rsidR="009C1EED" w:rsidRDefault="00A31AC2" w:rsidP="00A31AC2">
      <w:pPr>
        <w:tabs>
          <w:tab w:val="left" w:pos="3530"/>
        </w:tabs>
        <w:rPr>
          <w:rFonts w:ascii="Calibri" w:hAnsi="Calibri"/>
          <w:b/>
          <w:color w:val="1F4E79"/>
          <w:sz w:val="40"/>
        </w:rPr>
      </w:pPr>
      <w:r>
        <w:rPr>
          <w:rFonts w:ascii="Calibri" w:hAnsi="Calibri"/>
          <w:b/>
          <w:color w:val="1F4E79"/>
          <w:sz w:val="40"/>
        </w:rPr>
        <w:tab/>
      </w:r>
    </w:p>
    <w:p w14:paraId="20E6B674" w14:textId="77777777" w:rsidR="009C1EED" w:rsidRDefault="009C1EED" w:rsidP="00A31AC2">
      <w:pPr>
        <w:tabs>
          <w:tab w:val="left" w:pos="3530"/>
        </w:tabs>
        <w:rPr>
          <w:rFonts w:ascii="Calibri" w:hAnsi="Calibri"/>
          <w:b/>
          <w:color w:val="1F4E79"/>
          <w:sz w:val="40"/>
        </w:rPr>
      </w:pPr>
    </w:p>
    <w:p w14:paraId="3FDDD1CF" w14:textId="6AC19E67" w:rsidR="00A31AC2" w:rsidRPr="009C1EED" w:rsidRDefault="00A31AC2" w:rsidP="009C1EED">
      <w:pPr>
        <w:tabs>
          <w:tab w:val="left" w:pos="3530"/>
        </w:tabs>
        <w:jc w:val="center"/>
        <w:rPr>
          <w:rFonts w:asciiTheme="majorHAnsi" w:hAnsiTheme="majorHAnsi" w:cstheme="majorHAnsi"/>
          <w:b/>
          <w:color w:val="1F4E79"/>
          <w:sz w:val="96"/>
          <w:szCs w:val="96"/>
        </w:rPr>
      </w:pPr>
      <w:r w:rsidRPr="009C1EED">
        <w:rPr>
          <w:rFonts w:asciiTheme="majorHAnsi" w:hAnsiTheme="majorHAnsi" w:cstheme="majorHAnsi"/>
          <w:b/>
          <w:color w:val="1F4E79"/>
          <w:sz w:val="96"/>
          <w:szCs w:val="96"/>
        </w:rPr>
        <w:t>AURA</w:t>
      </w:r>
    </w:p>
    <w:p w14:paraId="00458F06" w14:textId="00191965" w:rsidR="009C1EED" w:rsidRPr="009C1EED" w:rsidRDefault="009C1EED" w:rsidP="009C1EED">
      <w:pPr>
        <w:tabs>
          <w:tab w:val="left" w:pos="3530"/>
        </w:tabs>
        <w:jc w:val="center"/>
        <w:rPr>
          <w:rFonts w:asciiTheme="majorHAnsi" w:hAnsiTheme="majorHAnsi" w:cstheme="majorHAnsi"/>
          <w:sz w:val="40"/>
          <w:szCs w:val="40"/>
        </w:rPr>
      </w:pPr>
      <w:r w:rsidRPr="009C1EED">
        <w:rPr>
          <w:rFonts w:asciiTheme="majorHAnsi" w:hAnsiTheme="majorHAnsi" w:cstheme="majorHAnsi"/>
          <w:sz w:val="40"/>
          <w:szCs w:val="40"/>
        </w:rPr>
        <w:t>Context-Aware Neural Recommendation System</w:t>
      </w:r>
    </w:p>
    <w:p w14:paraId="2661C140" w14:textId="77777777" w:rsidR="009C1EED" w:rsidRPr="009C1EED" w:rsidRDefault="009C1EED" w:rsidP="009C1EED">
      <w:pPr>
        <w:tabs>
          <w:tab w:val="left" w:pos="3530"/>
        </w:tabs>
        <w:jc w:val="center"/>
        <w:rPr>
          <w:rFonts w:asciiTheme="majorHAnsi" w:hAnsiTheme="majorHAnsi" w:cstheme="majorHAnsi"/>
          <w:sz w:val="40"/>
          <w:szCs w:val="40"/>
        </w:rPr>
      </w:pPr>
    </w:p>
    <w:p w14:paraId="577409EC" w14:textId="0F3F7E0F" w:rsidR="009C1EED" w:rsidRPr="009C1EED" w:rsidRDefault="009C1EED" w:rsidP="009C1EED">
      <w:pPr>
        <w:tabs>
          <w:tab w:val="left" w:pos="3530"/>
        </w:tabs>
        <w:jc w:val="center"/>
        <w:rPr>
          <w:rFonts w:asciiTheme="majorHAnsi" w:hAnsiTheme="majorHAnsi" w:cstheme="majorHAnsi"/>
          <w:sz w:val="40"/>
          <w:szCs w:val="40"/>
        </w:rPr>
      </w:pPr>
      <w:r w:rsidRPr="009C1EED">
        <w:rPr>
          <w:rFonts w:asciiTheme="majorHAnsi" w:hAnsiTheme="majorHAnsi" w:cstheme="majorHAnsi"/>
          <w:sz w:val="40"/>
          <w:szCs w:val="40"/>
        </w:rPr>
        <w:t>Complete Technical Project Report</w:t>
      </w:r>
    </w:p>
    <w:p w14:paraId="3896EEA8" w14:textId="77777777" w:rsidR="009C1EED" w:rsidRPr="009C1EED" w:rsidRDefault="009C1EED" w:rsidP="009C1EED">
      <w:pPr>
        <w:tabs>
          <w:tab w:val="left" w:pos="3530"/>
        </w:tabs>
        <w:rPr>
          <w:rFonts w:asciiTheme="majorHAnsi" w:hAnsiTheme="majorHAnsi" w:cstheme="majorHAnsi"/>
          <w:b/>
          <w:bCs/>
        </w:rPr>
      </w:pPr>
    </w:p>
    <w:p w14:paraId="0CB18D53" w14:textId="77777777" w:rsidR="009C1EED" w:rsidRPr="009C1EED" w:rsidRDefault="009C1EED" w:rsidP="009C1EED">
      <w:pPr>
        <w:tabs>
          <w:tab w:val="left" w:pos="3530"/>
        </w:tabs>
        <w:rPr>
          <w:rFonts w:asciiTheme="majorHAnsi" w:hAnsiTheme="majorHAnsi" w:cstheme="majorHAnsi"/>
          <w:b/>
          <w:bCs/>
        </w:rPr>
      </w:pPr>
    </w:p>
    <w:p w14:paraId="1686ACF5" w14:textId="114E8784" w:rsidR="009C1EED" w:rsidRPr="009C1EED" w:rsidRDefault="009C1EED" w:rsidP="009C1EED">
      <w:pPr>
        <w:tabs>
          <w:tab w:val="left" w:pos="3530"/>
        </w:tabs>
        <w:rPr>
          <w:rFonts w:asciiTheme="majorHAnsi" w:hAnsiTheme="majorHAnsi" w:cstheme="majorHAnsi"/>
        </w:rPr>
      </w:pPr>
      <w:r w:rsidRPr="009C1EED">
        <w:rPr>
          <w:rFonts w:asciiTheme="majorHAnsi" w:hAnsiTheme="majorHAnsi" w:cstheme="majorHAnsi"/>
          <w:b/>
          <w:bCs/>
        </w:rPr>
        <w:t>Repository:</w:t>
      </w:r>
      <w:r w:rsidRPr="009C1EED">
        <w:rPr>
          <w:rFonts w:asciiTheme="majorHAnsi" w:hAnsiTheme="majorHAnsi" w:cstheme="majorHAnsi"/>
        </w:rPr>
        <w:t xml:space="preserve"> </w:t>
      </w:r>
      <w:hyperlink r:id="rId8" w:history="1">
        <w:r w:rsidRPr="009C1EED">
          <w:rPr>
            <w:rStyle w:val="Hyperlink"/>
            <w:rFonts w:asciiTheme="majorHAnsi" w:hAnsiTheme="majorHAnsi" w:cstheme="majorHAnsi"/>
          </w:rPr>
          <w:t>https://github.com/vinaykumakar/</w:t>
        </w:r>
        <w:r w:rsidRPr="009C1EED">
          <w:rPr>
            <w:rStyle w:val="Hyperlink"/>
            <w:rFonts w:asciiTheme="majorHAnsi" w:hAnsiTheme="majorHAnsi" w:cstheme="majorHAnsi"/>
          </w:rPr>
          <w:t>Context-Aware-Neural-Recommendation</w:t>
        </w:r>
      </w:hyperlink>
    </w:p>
    <w:p w14:paraId="50080869" w14:textId="7923F376" w:rsidR="009C1EED" w:rsidRPr="009C1EED" w:rsidRDefault="009C1EED" w:rsidP="009C1EED">
      <w:pPr>
        <w:tabs>
          <w:tab w:val="left" w:pos="3530"/>
        </w:tabs>
        <w:rPr>
          <w:rFonts w:asciiTheme="majorHAnsi" w:hAnsiTheme="majorHAnsi" w:cstheme="majorHAnsi"/>
        </w:rPr>
      </w:pPr>
      <w:r w:rsidRPr="009C1EED">
        <w:rPr>
          <w:rFonts w:asciiTheme="majorHAnsi" w:hAnsiTheme="majorHAnsi" w:cstheme="majorHAnsi"/>
          <w:b/>
          <w:bCs/>
        </w:rPr>
        <w:t>System:</w:t>
      </w:r>
      <w:r w:rsidRPr="009C1EED">
        <w:rPr>
          <w:rFonts w:asciiTheme="majorHAnsi" w:hAnsiTheme="majorHAnsi" w:cstheme="majorHAnsi"/>
        </w:rPr>
        <w:t xml:space="preserve"> Hybrid Fashion Recommendation Platform + Context-Aware Two-Tower Neural Retrieval Engine</w:t>
      </w:r>
    </w:p>
    <w:p w14:paraId="66A64DCE" w14:textId="23CDC993" w:rsidR="009C1EED" w:rsidRPr="009C1EED" w:rsidRDefault="009C1EED" w:rsidP="009C1EED">
      <w:pPr>
        <w:tabs>
          <w:tab w:val="left" w:pos="3530"/>
        </w:tabs>
        <w:rPr>
          <w:rFonts w:asciiTheme="majorHAnsi" w:hAnsiTheme="majorHAnsi" w:cstheme="majorHAnsi"/>
        </w:rPr>
      </w:pPr>
      <w:r w:rsidRPr="009C1EED">
        <w:rPr>
          <w:rFonts w:asciiTheme="majorHAnsi" w:hAnsiTheme="majorHAnsi" w:cstheme="majorHAnsi"/>
          <w:b/>
          <w:bCs/>
        </w:rPr>
        <w:t>Dataset</w:t>
      </w:r>
      <w:r w:rsidRPr="009C1EED">
        <w:rPr>
          <w:rFonts w:asciiTheme="majorHAnsi" w:hAnsiTheme="majorHAnsi" w:cstheme="majorHAnsi"/>
        </w:rPr>
        <w:t>: H&amp;M; Personalized Fashion Recommendations</w:t>
      </w:r>
      <w:r w:rsidRPr="009C1EED">
        <w:rPr>
          <w:rFonts w:asciiTheme="majorHAnsi" w:hAnsiTheme="majorHAnsi" w:cstheme="majorHAnsi"/>
        </w:rPr>
        <w:t>(kaggle)</w:t>
      </w:r>
    </w:p>
    <w:p w14:paraId="24EECC65" w14:textId="77777777" w:rsidR="009C1EED" w:rsidRPr="009C1EED" w:rsidRDefault="009C1EED" w:rsidP="009C1EED">
      <w:pPr>
        <w:tabs>
          <w:tab w:val="left" w:pos="3530"/>
        </w:tabs>
        <w:rPr>
          <w:rFonts w:asciiTheme="majorHAnsi" w:hAnsiTheme="majorHAnsi" w:cstheme="majorHAnsi"/>
        </w:rPr>
      </w:pPr>
    </w:p>
    <w:p w14:paraId="1ABCD75E" w14:textId="77777777" w:rsidR="009C1EED" w:rsidRPr="009C1EED" w:rsidRDefault="009C1EED" w:rsidP="009C1EED">
      <w:pPr>
        <w:tabs>
          <w:tab w:val="left" w:pos="3530"/>
        </w:tabs>
        <w:rPr>
          <w:rFonts w:asciiTheme="majorHAnsi" w:hAnsiTheme="majorHAnsi" w:cstheme="majorHAnsi"/>
        </w:rPr>
      </w:pPr>
    </w:p>
    <w:p w14:paraId="40D512DD" w14:textId="77777777" w:rsidR="009C1EED" w:rsidRPr="009C1EED" w:rsidRDefault="009C1EED" w:rsidP="009C1EED">
      <w:pPr>
        <w:tabs>
          <w:tab w:val="left" w:pos="3530"/>
        </w:tabs>
        <w:rPr>
          <w:rFonts w:asciiTheme="majorHAnsi" w:hAnsiTheme="majorHAnsi" w:cstheme="majorHAnsi"/>
        </w:rPr>
      </w:pPr>
    </w:p>
    <w:p w14:paraId="03E9D9E5" w14:textId="77777777" w:rsidR="009C1EED" w:rsidRPr="009C1EED" w:rsidRDefault="009C1EED" w:rsidP="009C1EED">
      <w:pPr>
        <w:tabs>
          <w:tab w:val="left" w:pos="3530"/>
        </w:tabs>
        <w:rPr>
          <w:rFonts w:asciiTheme="majorHAnsi" w:hAnsiTheme="majorHAnsi" w:cstheme="majorHAnsi"/>
        </w:rPr>
      </w:pPr>
    </w:p>
    <w:p w14:paraId="11D4A721" w14:textId="77777777" w:rsidR="009C1EED" w:rsidRPr="009C1EED" w:rsidRDefault="009C1EED" w:rsidP="009C1EED">
      <w:pPr>
        <w:tabs>
          <w:tab w:val="left" w:pos="3530"/>
        </w:tabs>
        <w:rPr>
          <w:rFonts w:asciiTheme="majorHAnsi" w:hAnsiTheme="majorHAnsi" w:cstheme="majorHAnsi"/>
        </w:rPr>
      </w:pPr>
    </w:p>
    <w:p w14:paraId="72940700" w14:textId="1F40A1D7" w:rsidR="009C1EED" w:rsidRPr="009C1EED" w:rsidRDefault="009C1EED" w:rsidP="009C1EED">
      <w:pPr>
        <w:tabs>
          <w:tab w:val="left" w:pos="3530"/>
        </w:tabs>
        <w:rPr>
          <w:rFonts w:asciiTheme="majorHAnsi" w:hAnsiTheme="majorHAnsi" w:cstheme="majorHAnsi"/>
          <w:b/>
          <w:bCs/>
        </w:rPr>
      </w:pPr>
      <w:r w:rsidRPr="009C1EED">
        <w:rPr>
          <w:rFonts w:asciiTheme="majorHAnsi" w:hAnsiTheme="majorHAnsi" w:cstheme="majorHAnsi"/>
          <w:b/>
          <w:bCs/>
        </w:rPr>
        <w:t>Collaborators:</w:t>
      </w:r>
    </w:p>
    <w:p w14:paraId="06AC99E3" w14:textId="4C879803" w:rsidR="009C1EED" w:rsidRPr="009C1EED" w:rsidRDefault="009C1EED" w:rsidP="009C1EED">
      <w:pPr>
        <w:tabs>
          <w:tab w:val="left" w:pos="3530"/>
        </w:tabs>
        <w:rPr>
          <w:rFonts w:asciiTheme="majorHAnsi" w:hAnsiTheme="majorHAnsi" w:cstheme="majorHAnsi"/>
        </w:rPr>
      </w:pPr>
      <w:r w:rsidRPr="009C1EED">
        <w:rPr>
          <w:rFonts w:asciiTheme="majorHAnsi" w:hAnsiTheme="majorHAnsi" w:cstheme="majorHAnsi"/>
        </w:rPr>
        <w:t>Vinay Arun Kumkar | Gopi Chand Vupputuri | Indhumathy Thangavelu | Tanishq Ukey | Kurela Joji Babu</w:t>
      </w:r>
    </w:p>
    <w:p w14:paraId="537CC0CB" w14:textId="6F5D60B5" w:rsidR="00A31AC2" w:rsidRDefault="00A31AC2" w:rsidP="00A31AC2">
      <w:pPr>
        <w:tabs>
          <w:tab w:val="left" w:pos="3530"/>
        </w:tabs>
        <w:rPr>
          <w:rFonts w:ascii="Calibri" w:hAnsi="Calibri"/>
          <w:b/>
          <w:color w:val="1F4E79"/>
          <w:sz w:val="40"/>
        </w:rPr>
      </w:pPr>
      <w:r>
        <w:rPr>
          <w:rFonts w:ascii="Calibri" w:hAnsi="Calibri"/>
          <w:b/>
          <w:color w:val="1F4E79"/>
          <w:sz w:val="40"/>
        </w:rPr>
        <w:tab/>
      </w:r>
    </w:p>
    <w:p w14:paraId="5FABE57A" w14:textId="4D9B2239" w:rsidR="00550608" w:rsidRDefault="00000000">
      <w:pPr>
        <w:spacing w:before="240" w:after="40"/>
      </w:pPr>
      <w:r>
        <w:rPr>
          <w:rFonts w:ascii="Calibri" w:hAnsi="Calibri"/>
          <w:b/>
          <w:color w:val="1F4E79"/>
          <w:sz w:val="40"/>
        </w:rPr>
        <w:lastRenderedPageBreak/>
        <w:t>TECHNICAL REPORT: AURA CONTEXT-AWARE NEURAL RECOMMENDATION SYSTEM</w:t>
      </w:r>
    </w:p>
    <w:p w14:paraId="75989C03" w14:textId="77777777" w:rsidR="00550608" w:rsidRDefault="00550608">
      <w:pPr>
        <w:pBdr>
          <w:bottom w:val="single" w:sz="12" w:space="1" w:color="1F4E79"/>
        </w:pBdr>
        <w:spacing w:after="360"/>
      </w:pPr>
    </w:p>
    <w:p w14:paraId="7AA613C0" w14:textId="77777777" w:rsidR="00550608" w:rsidRDefault="00000000">
      <w:pPr>
        <w:spacing w:before="240" w:after="120"/>
      </w:pPr>
      <w:r>
        <w:rPr>
          <w:rFonts w:ascii="Calibri" w:hAnsi="Calibri"/>
          <w:b/>
          <w:color w:val="1F4E79"/>
          <w:sz w:val="32"/>
        </w:rPr>
        <w:t>1. Executive Summary</w:t>
      </w:r>
    </w:p>
    <w:p w14:paraId="5050A5E9" w14:textId="77777777" w:rsidR="00550608" w:rsidRPr="00182B2F" w:rsidRDefault="00000000" w:rsidP="004F47BC">
      <w:pPr>
        <w:spacing w:after="240"/>
        <w:jc w:val="both"/>
        <w:rPr>
          <w:rFonts w:asciiTheme="majorHAnsi" w:hAnsiTheme="majorHAnsi" w:cstheme="majorHAnsi"/>
        </w:rPr>
      </w:pPr>
      <w:r w:rsidRPr="00182B2F">
        <w:rPr>
          <w:rFonts w:asciiTheme="majorHAnsi" w:hAnsiTheme="majorHAnsi" w:cstheme="majorHAnsi"/>
          <w:color w:val="333333"/>
        </w:rPr>
        <w:t>AURA is a smart, data-driven recommendation engine that curates tailored outfit ideas, seasonal staples, and style inspiration based on individual user preferences, browsing history, and real-time trends. This technical report outlines the architectural pipeline designed to clean, transform, and map multi-modal consumer data into highly efficient, context-aware neural models.</w:t>
      </w:r>
    </w:p>
    <w:p w14:paraId="40F9AA8B" w14:textId="77777777" w:rsidR="00550608" w:rsidRDefault="00000000">
      <w:pPr>
        <w:spacing w:before="240" w:after="120"/>
      </w:pPr>
      <w:r>
        <w:rPr>
          <w:rFonts w:ascii="Calibri" w:hAnsi="Calibri"/>
          <w:b/>
          <w:color w:val="1F4E79"/>
          <w:sz w:val="32"/>
        </w:rPr>
        <w:t>2. Data Architecture &amp; Design Philosophy</w:t>
      </w:r>
    </w:p>
    <w:p w14:paraId="45107A9A" w14:textId="77777777" w:rsidR="00550608" w:rsidRPr="00182B2F" w:rsidRDefault="00000000" w:rsidP="004F47BC">
      <w:pPr>
        <w:spacing w:after="160"/>
        <w:jc w:val="both"/>
        <w:rPr>
          <w:rFonts w:asciiTheme="majorHAnsi" w:hAnsiTheme="majorHAnsi" w:cstheme="majorHAnsi"/>
        </w:rPr>
      </w:pPr>
      <w:r w:rsidRPr="00182B2F">
        <w:rPr>
          <w:rFonts w:asciiTheme="majorHAnsi" w:hAnsiTheme="majorHAnsi" w:cstheme="majorHAnsi"/>
          <w:color w:val="333333"/>
        </w:rPr>
        <w:t>AURA follows a structured data engineering pipeline in which the raw dataset is first cleaned and transformed into reusable Parquet datasets before recommendation modeling. This strict separation makes the pipeline more memory-efficient, reproducible, and highly suitable for repeated model training cycles.</w:t>
      </w:r>
    </w:p>
    <w:tbl>
      <w:tblPr>
        <w:tblW w:w="0" w:type="auto"/>
        <w:jc w:val="center"/>
        <w:tblLayout w:type="fixed"/>
        <w:tblLook w:val="04A0" w:firstRow="1" w:lastRow="0" w:firstColumn="1" w:lastColumn="0" w:noHBand="0" w:noVBand="1"/>
      </w:tblPr>
      <w:tblGrid>
        <w:gridCol w:w="1728"/>
        <w:gridCol w:w="3600"/>
        <w:gridCol w:w="4032"/>
      </w:tblGrid>
      <w:tr w:rsidR="00550608" w14:paraId="71C5E075" w14:textId="77777777">
        <w:trPr>
          <w:jc w:val="center"/>
        </w:trPr>
        <w:tc>
          <w:tcPr>
            <w:tcW w:w="1728" w:type="dxa"/>
            <w:shd w:val="clear" w:color="auto" w:fill="1F4E79"/>
            <w:tcMar>
              <w:top w:w="100" w:type="dxa"/>
              <w:left w:w="100" w:type="dxa"/>
              <w:bottom w:w="100" w:type="dxa"/>
              <w:right w:w="100" w:type="dxa"/>
            </w:tcMar>
          </w:tcPr>
          <w:p w14:paraId="243C3333" w14:textId="77777777" w:rsidR="00550608" w:rsidRDefault="00000000">
            <w:r>
              <w:rPr>
                <w:rFonts w:ascii="Calibri" w:hAnsi="Calibri"/>
                <w:b/>
                <w:color w:val="FFFFFF"/>
                <w:sz w:val="21"/>
              </w:rPr>
              <w:t>Dataset</w:t>
            </w:r>
          </w:p>
        </w:tc>
        <w:tc>
          <w:tcPr>
            <w:tcW w:w="3600" w:type="dxa"/>
            <w:shd w:val="clear" w:color="auto" w:fill="1F4E79"/>
            <w:tcMar>
              <w:top w:w="100" w:type="dxa"/>
              <w:left w:w="100" w:type="dxa"/>
              <w:bottom w:w="100" w:type="dxa"/>
              <w:right w:w="100" w:type="dxa"/>
            </w:tcMar>
          </w:tcPr>
          <w:p w14:paraId="3484E96B" w14:textId="77777777" w:rsidR="00550608" w:rsidRDefault="00000000">
            <w:r>
              <w:rPr>
                <w:rFonts w:ascii="Calibri" w:hAnsi="Calibri"/>
                <w:b/>
                <w:color w:val="FFFFFF"/>
                <w:sz w:val="21"/>
              </w:rPr>
              <w:t>Key Columns</w:t>
            </w:r>
          </w:p>
        </w:tc>
        <w:tc>
          <w:tcPr>
            <w:tcW w:w="4032" w:type="dxa"/>
            <w:shd w:val="clear" w:color="auto" w:fill="1F4E79"/>
            <w:tcMar>
              <w:top w:w="100" w:type="dxa"/>
              <w:left w:w="100" w:type="dxa"/>
              <w:bottom w:w="100" w:type="dxa"/>
              <w:right w:w="100" w:type="dxa"/>
            </w:tcMar>
          </w:tcPr>
          <w:p w14:paraId="69FB890E" w14:textId="77777777" w:rsidR="00550608" w:rsidRDefault="00000000">
            <w:r>
              <w:rPr>
                <w:rFonts w:ascii="Calibri" w:hAnsi="Calibri"/>
                <w:b/>
                <w:color w:val="FFFFFF"/>
                <w:sz w:val="21"/>
              </w:rPr>
              <w:t>Purpose</w:t>
            </w:r>
          </w:p>
        </w:tc>
      </w:tr>
      <w:tr w:rsidR="00550608" w14:paraId="2C0D5EB4" w14:textId="77777777">
        <w:trPr>
          <w:jc w:val="center"/>
        </w:trPr>
        <w:tc>
          <w:tcPr>
            <w:tcW w:w="1728" w:type="dxa"/>
            <w:tcBorders>
              <w:top w:val="single" w:sz="4" w:space="0" w:color="D3D3D3"/>
              <w:bottom w:val="single" w:sz="4" w:space="0" w:color="D3D3D3"/>
            </w:tcBorders>
            <w:shd w:val="clear" w:color="auto" w:fill="FFFFFF"/>
            <w:tcMar>
              <w:top w:w="80" w:type="dxa"/>
              <w:left w:w="100" w:type="dxa"/>
              <w:bottom w:w="80" w:type="dxa"/>
              <w:right w:w="100" w:type="dxa"/>
            </w:tcMar>
          </w:tcPr>
          <w:p w14:paraId="4F40EACE" w14:textId="77777777" w:rsidR="00550608" w:rsidRDefault="00000000">
            <w:r>
              <w:rPr>
                <w:rFonts w:ascii="Calibri" w:hAnsi="Calibri"/>
                <w:color w:val="333333"/>
                <w:sz w:val="20"/>
              </w:rPr>
              <w:t>Customers</w:t>
            </w:r>
          </w:p>
        </w:tc>
        <w:tc>
          <w:tcPr>
            <w:tcW w:w="3600" w:type="dxa"/>
            <w:tcBorders>
              <w:top w:val="single" w:sz="4" w:space="0" w:color="D3D3D3"/>
              <w:bottom w:val="single" w:sz="4" w:space="0" w:color="D3D3D3"/>
            </w:tcBorders>
            <w:shd w:val="clear" w:color="auto" w:fill="FFFFFF"/>
            <w:tcMar>
              <w:top w:w="80" w:type="dxa"/>
              <w:left w:w="100" w:type="dxa"/>
              <w:bottom w:w="80" w:type="dxa"/>
              <w:right w:w="100" w:type="dxa"/>
            </w:tcMar>
          </w:tcPr>
          <w:p w14:paraId="087CB5E2" w14:textId="77777777" w:rsidR="00550608" w:rsidRDefault="00000000">
            <w:r>
              <w:rPr>
                <w:rFonts w:ascii="Calibri" w:hAnsi="Calibri"/>
                <w:color w:val="333333"/>
                <w:sz w:val="20"/>
              </w:rPr>
              <w:t>customer_id, Active, club_member_status, fashion_news_frequency</w:t>
            </w:r>
          </w:p>
        </w:tc>
        <w:tc>
          <w:tcPr>
            <w:tcW w:w="4032" w:type="dxa"/>
            <w:tcBorders>
              <w:top w:val="single" w:sz="4" w:space="0" w:color="D3D3D3"/>
              <w:bottom w:val="single" w:sz="4" w:space="0" w:color="D3D3D3"/>
            </w:tcBorders>
            <w:shd w:val="clear" w:color="auto" w:fill="FFFFFF"/>
            <w:tcMar>
              <w:top w:w="80" w:type="dxa"/>
              <w:left w:w="100" w:type="dxa"/>
              <w:bottom w:w="80" w:type="dxa"/>
              <w:right w:w="100" w:type="dxa"/>
            </w:tcMar>
          </w:tcPr>
          <w:p w14:paraId="335A58CC" w14:textId="77777777" w:rsidR="00550608" w:rsidRDefault="00000000">
            <w:r>
              <w:rPr>
                <w:rFonts w:ascii="Calibri" w:hAnsi="Calibri"/>
                <w:color w:val="333333"/>
                <w:sz w:val="20"/>
              </w:rPr>
              <w:t>Customer profile and behavioral features.</w:t>
            </w:r>
          </w:p>
        </w:tc>
      </w:tr>
      <w:tr w:rsidR="00550608" w14:paraId="6A5EC967" w14:textId="77777777">
        <w:trPr>
          <w:jc w:val="center"/>
        </w:trPr>
        <w:tc>
          <w:tcPr>
            <w:tcW w:w="1728" w:type="dxa"/>
            <w:tcBorders>
              <w:top w:val="single" w:sz="4" w:space="0" w:color="D3D3D3"/>
              <w:bottom w:val="single" w:sz="4" w:space="0" w:color="D3D3D3"/>
            </w:tcBorders>
            <w:shd w:val="clear" w:color="auto" w:fill="F2F4F7"/>
            <w:tcMar>
              <w:top w:w="80" w:type="dxa"/>
              <w:left w:w="100" w:type="dxa"/>
              <w:bottom w:w="80" w:type="dxa"/>
              <w:right w:w="100" w:type="dxa"/>
            </w:tcMar>
          </w:tcPr>
          <w:p w14:paraId="17F6FC01" w14:textId="77777777" w:rsidR="00550608" w:rsidRDefault="00000000">
            <w:r>
              <w:rPr>
                <w:rFonts w:ascii="Calibri" w:hAnsi="Calibri"/>
                <w:color w:val="333333"/>
                <w:sz w:val="20"/>
              </w:rPr>
              <w:t>Articles</w:t>
            </w:r>
          </w:p>
        </w:tc>
        <w:tc>
          <w:tcPr>
            <w:tcW w:w="3600" w:type="dxa"/>
            <w:tcBorders>
              <w:top w:val="single" w:sz="4" w:space="0" w:color="D3D3D3"/>
              <w:bottom w:val="single" w:sz="4" w:space="0" w:color="D3D3D3"/>
            </w:tcBorders>
            <w:shd w:val="clear" w:color="auto" w:fill="F2F4F7"/>
            <w:tcMar>
              <w:top w:w="80" w:type="dxa"/>
              <w:left w:w="100" w:type="dxa"/>
              <w:bottom w:w="80" w:type="dxa"/>
              <w:right w:w="100" w:type="dxa"/>
            </w:tcMar>
          </w:tcPr>
          <w:p w14:paraId="792E7951" w14:textId="77777777" w:rsidR="00550608" w:rsidRDefault="00000000">
            <w:r>
              <w:rPr>
                <w:rFonts w:ascii="Calibri" w:hAnsi="Calibri"/>
                <w:color w:val="333333"/>
                <w:sz w:val="20"/>
              </w:rPr>
              <w:t>article_id, product/category attributes</w:t>
            </w:r>
          </w:p>
        </w:tc>
        <w:tc>
          <w:tcPr>
            <w:tcW w:w="4032" w:type="dxa"/>
            <w:tcBorders>
              <w:top w:val="single" w:sz="4" w:space="0" w:color="D3D3D3"/>
              <w:bottom w:val="single" w:sz="4" w:space="0" w:color="D3D3D3"/>
            </w:tcBorders>
            <w:shd w:val="clear" w:color="auto" w:fill="F2F4F7"/>
            <w:tcMar>
              <w:top w:w="80" w:type="dxa"/>
              <w:left w:w="100" w:type="dxa"/>
              <w:bottom w:w="80" w:type="dxa"/>
              <w:right w:w="100" w:type="dxa"/>
            </w:tcMar>
          </w:tcPr>
          <w:p w14:paraId="06F11928" w14:textId="77777777" w:rsidR="00550608" w:rsidRDefault="00000000">
            <w:r>
              <w:rPr>
                <w:rFonts w:ascii="Calibri" w:hAnsi="Calibri"/>
                <w:color w:val="333333"/>
                <w:sz w:val="20"/>
              </w:rPr>
              <w:t>Product representation and content features.</w:t>
            </w:r>
          </w:p>
        </w:tc>
      </w:tr>
      <w:tr w:rsidR="00550608" w14:paraId="7F218123" w14:textId="77777777">
        <w:trPr>
          <w:jc w:val="center"/>
        </w:trPr>
        <w:tc>
          <w:tcPr>
            <w:tcW w:w="1728" w:type="dxa"/>
            <w:tcBorders>
              <w:top w:val="single" w:sz="4" w:space="0" w:color="D3D3D3"/>
              <w:bottom w:val="single" w:sz="4" w:space="0" w:color="D3D3D3"/>
            </w:tcBorders>
            <w:shd w:val="clear" w:color="auto" w:fill="FFFFFF"/>
            <w:tcMar>
              <w:top w:w="80" w:type="dxa"/>
              <w:left w:w="100" w:type="dxa"/>
              <w:bottom w:w="80" w:type="dxa"/>
              <w:right w:w="100" w:type="dxa"/>
            </w:tcMar>
          </w:tcPr>
          <w:p w14:paraId="51616542" w14:textId="77777777" w:rsidR="00550608" w:rsidRDefault="00000000">
            <w:r>
              <w:rPr>
                <w:rFonts w:ascii="Calibri" w:hAnsi="Calibri"/>
                <w:color w:val="333333"/>
                <w:sz w:val="20"/>
              </w:rPr>
              <w:t>Transactions</w:t>
            </w:r>
          </w:p>
        </w:tc>
        <w:tc>
          <w:tcPr>
            <w:tcW w:w="3600" w:type="dxa"/>
            <w:tcBorders>
              <w:top w:val="single" w:sz="4" w:space="0" w:color="D3D3D3"/>
              <w:bottom w:val="single" w:sz="4" w:space="0" w:color="D3D3D3"/>
            </w:tcBorders>
            <w:shd w:val="clear" w:color="auto" w:fill="FFFFFF"/>
            <w:tcMar>
              <w:top w:w="80" w:type="dxa"/>
              <w:left w:w="100" w:type="dxa"/>
              <w:bottom w:w="80" w:type="dxa"/>
              <w:right w:w="100" w:type="dxa"/>
            </w:tcMar>
          </w:tcPr>
          <w:p w14:paraId="207683F3" w14:textId="77777777" w:rsidR="00550608" w:rsidRDefault="00000000">
            <w:r>
              <w:rPr>
                <w:rFonts w:ascii="Calibri" w:hAnsi="Calibri"/>
                <w:color w:val="333333"/>
                <w:sz w:val="20"/>
              </w:rPr>
              <w:t>t_dat, customer_id, article_id, price</w:t>
            </w:r>
          </w:p>
        </w:tc>
        <w:tc>
          <w:tcPr>
            <w:tcW w:w="4032" w:type="dxa"/>
            <w:tcBorders>
              <w:top w:val="single" w:sz="4" w:space="0" w:color="D3D3D3"/>
              <w:bottom w:val="single" w:sz="4" w:space="0" w:color="D3D3D3"/>
            </w:tcBorders>
            <w:shd w:val="clear" w:color="auto" w:fill="FFFFFF"/>
            <w:tcMar>
              <w:top w:w="80" w:type="dxa"/>
              <w:left w:w="100" w:type="dxa"/>
              <w:bottom w:w="80" w:type="dxa"/>
              <w:right w:w="100" w:type="dxa"/>
            </w:tcMar>
          </w:tcPr>
          <w:p w14:paraId="7DB0B520" w14:textId="77777777" w:rsidR="00550608" w:rsidRDefault="00000000">
            <w:r>
              <w:rPr>
                <w:rFonts w:ascii="Calibri" w:hAnsi="Calibri"/>
                <w:color w:val="333333"/>
                <w:sz w:val="20"/>
              </w:rPr>
              <w:t>Customer-product interaction history.</w:t>
            </w:r>
          </w:p>
        </w:tc>
      </w:tr>
    </w:tbl>
    <w:p w14:paraId="436406F0" w14:textId="77777777" w:rsidR="00550608" w:rsidRDefault="00550608">
      <w:pPr>
        <w:spacing w:after="240"/>
      </w:pPr>
    </w:p>
    <w:p w14:paraId="6F6AFC54" w14:textId="77777777" w:rsidR="00550608" w:rsidRDefault="00000000">
      <w:pPr>
        <w:spacing w:before="240" w:after="120"/>
      </w:pPr>
      <w:r>
        <w:rPr>
          <w:rFonts w:ascii="Calibri" w:hAnsi="Calibri"/>
          <w:b/>
          <w:color w:val="1F4E79"/>
          <w:sz w:val="32"/>
        </w:rPr>
        <w:t>3. Data Preprocessing Pipeline</w:t>
      </w:r>
    </w:p>
    <w:p w14:paraId="765F05DE" w14:textId="77777777" w:rsidR="00550608" w:rsidRPr="00182B2F" w:rsidRDefault="00000000">
      <w:pPr>
        <w:spacing w:after="160"/>
        <w:rPr>
          <w:rFonts w:asciiTheme="majorHAnsi" w:hAnsiTheme="majorHAnsi" w:cstheme="majorHAnsi"/>
        </w:rPr>
      </w:pPr>
      <w:r w:rsidRPr="00182B2F">
        <w:rPr>
          <w:rFonts w:asciiTheme="majorHAnsi" w:hAnsiTheme="majorHAnsi" w:cstheme="majorHAnsi"/>
          <w:color w:val="333333"/>
        </w:rPr>
        <w:t>The preprocessing stage is completely decoupled from and performed prior to feature engineering and model training. The linear data lifecycle progresses systematically as shown below:</w:t>
      </w:r>
    </w:p>
    <w:tbl>
      <w:tblPr>
        <w:tblW w:w="0" w:type="auto"/>
        <w:jc w:val="center"/>
        <w:tblLayout w:type="fixed"/>
        <w:tblLook w:val="04A0" w:firstRow="1" w:lastRow="0" w:firstColumn="1" w:lastColumn="0" w:noHBand="0" w:noVBand="1"/>
      </w:tblPr>
      <w:tblGrid>
        <w:gridCol w:w="9360"/>
      </w:tblGrid>
      <w:tr w:rsidR="00550608" w14:paraId="2A912741" w14:textId="77777777">
        <w:trPr>
          <w:jc w:val="center"/>
        </w:trPr>
        <w:tc>
          <w:tcPr>
            <w:tcW w:w="9360" w:type="dxa"/>
            <w:tcBorders>
              <w:left w:val="single" w:sz="36" w:space="0" w:color="1F4E79"/>
            </w:tcBorders>
            <w:shd w:val="clear" w:color="auto" w:fill="F2F4F7"/>
            <w:tcMar>
              <w:top w:w="120" w:type="dxa"/>
              <w:left w:w="200" w:type="dxa"/>
              <w:bottom w:w="120" w:type="dxa"/>
              <w:right w:w="150" w:type="dxa"/>
            </w:tcMar>
          </w:tcPr>
          <w:p w14:paraId="36711075" w14:textId="77777777" w:rsidR="00550608" w:rsidRDefault="00000000">
            <w:pPr>
              <w:spacing w:after="0"/>
            </w:pPr>
            <w:r>
              <w:rPr>
                <w:rFonts w:ascii="Calibri" w:hAnsi="Calibri"/>
                <w:i/>
                <w:color w:val="333333"/>
                <w:sz w:val="21"/>
              </w:rPr>
              <w:t>Raw CSV Files → Data Validation → Cleaning → Missing-Value Handling → Duplicate Removal → Type Conversion → Feature Engineering → Parquet Storage → Model/Serving Data</w:t>
            </w:r>
          </w:p>
        </w:tc>
      </w:tr>
    </w:tbl>
    <w:p w14:paraId="5DD00F54" w14:textId="77777777" w:rsidR="00550608" w:rsidRDefault="00000000">
      <w:pPr>
        <w:spacing w:before="120" w:after="240"/>
      </w:pPr>
      <w:r>
        <w:rPr>
          <w:rFonts w:ascii="Calibri" w:hAnsi="Calibri"/>
          <w:i/>
          <w:color w:val="333333"/>
          <w:sz w:val="21"/>
        </w:rPr>
        <w:t xml:space="preserve">Why Parquet? Apache Parquet was selected as the intermediate storage layer because it provides highly optimized columnar storage, heavy binary compression, and highly efficient selective column reads. This </w:t>
      </w:r>
      <w:r>
        <w:rPr>
          <w:rFonts w:ascii="Calibri" w:hAnsi="Calibri"/>
          <w:i/>
          <w:color w:val="333333"/>
          <w:sz w:val="21"/>
        </w:rPr>
        <w:lastRenderedPageBreak/>
        <w:t>eliminates the massive I/O overhead of repeatedly processing raw CSV files across different EDA, engineering, and training experiments.</w:t>
      </w:r>
    </w:p>
    <w:p w14:paraId="11E8E934" w14:textId="77777777" w:rsidR="00550608" w:rsidRDefault="00000000">
      <w:pPr>
        <w:spacing w:before="240" w:after="120"/>
      </w:pPr>
      <w:r>
        <w:rPr>
          <w:rFonts w:ascii="Calibri" w:hAnsi="Calibri"/>
          <w:b/>
          <w:color w:val="1F4E79"/>
          <w:sz w:val="32"/>
        </w:rPr>
        <w:t>4. Missing-Value Treatment &amp; Consistency Guardrails</w:t>
      </w:r>
    </w:p>
    <w:p w14:paraId="2F4721A5" w14:textId="77777777" w:rsidR="00550608" w:rsidRDefault="00000000">
      <w:pPr>
        <w:spacing w:after="80"/>
      </w:pPr>
      <w:r>
        <w:rPr>
          <w:rFonts w:ascii="Calibri" w:hAnsi="Calibri"/>
          <w:b/>
          <w:color w:val="7F7F7F"/>
          <w:sz w:val="26"/>
        </w:rPr>
        <w:t>4.1 Missing-Value Imputation Strategy</w:t>
      </w:r>
    </w:p>
    <w:p w14:paraId="56E281CB" w14:textId="77777777" w:rsidR="00550608" w:rsidRPr="00400CDB" w:rsidRDefault="00000000" w:rsidP="00182B2F">
      <w:pPr>
        <w:spacing w:after="120"/>
        <w:jc w:val="both"/>
        <w:rPr>
          <w:rFonts w:asciiTheme="majorHAnsi" w:hAnsiTheme="majorHAnsi" w:cstheme="majorHAnsi"/>
        </w:rPr>
      </w:pPr>
      <w:r w:rsidRPr="00400CDB">
        <w:rPr>
          <w:rFonts w:asciiTheme="majorHAnsi" w:hAnsiTheme="majorHAnsi" w:cstheme="majorHAnsi"/>
          <w:color w:val="333333"/>
        </w:rPr>
        <w:t>Missing values are structurally imputed according to the specific semantic context of each distinct feature, actively avoiding a naive global imputation strategy that could skew recommendations:</w:t>
      </w:r>
    </w:p>
    <w:p w14:paraId="4A9A3431" w14:textId="77777777" w:rsidR="00550608" w:rsidRPr="00400CDB" w:rsidRDefault="00000000" w:rsidP="00182B2F">
      <w:pPr>
        <w:pStyle w:val="ListBullet"/>
        <w:spacing w:after="60"/>
        <w:jc w:val="both"/>
        <w:rPr>
          <w:rFonts w:asciiTheme="majorHAnsi" w:hAnsiTheme="majorHAnsi" w:cstheme="majorHAnsi"/>
        </w:rPr>
      </w:pPr>
      <w:r w:rsidRPr="00400CDB">
        <w:rPr>
          <w:rFonts w:asciiTheme="majorHAnsi" w:hAnsiTheme="majorHAnsi" w:cstheme="majorHAnsi"/>
          <w:color w:val="333333"/>
        </w:rPr>
        <w:t>Fashion News Frequency: Unpopulated values are assigned a distinct, meaningful 'None' category string to capture deliberate user inactivity.</w:t>
      </w:r>
    </w:p>
    <w:p w14:paraId="18D127C6" w14:textId="77777777" w:rsidR="00550608" w:rsidRPr="00400CDB" w:rsidRDefault="00000000" w:rsidP="00182B2F">
      <w:pPr>
        <w:pStyle w:val="ListBullet"/>
        <w:spacing w:after="60"/>
        <w:jc w:val="both"/>
        <w:rPr>
          <w:rFonts w:asciiTheme="majorHAnsi" w:hAnsiTheme="majorHAnsi" w:cstheme="majorHAnsi"/>
        </w:rPr>
      </w:pPr>
      <w:r w:rsidRPr="00400CDB">
        <w:rPr>
          <w:rFonts w:asciiTheme="majorHAnsi" w:hAnsiTheme="majorHAnsi" w:cstheme="majorHAnsi"/>
          <w:color w:val="333333"/>
        </w:rPr>
        <w:t>Behavioral Indicators: Binary or derived historical markers are strictly populated matching explicit customer activity thresholds.</w:t>
      </w:r>
    </w:p>
    <w:p w14:paraId="2AEFA6F4" w14:textId="77777777" w:rsidR="00550608" w:rsidRPr="00400CDB" w:rsidRDefault="00000000" w:rsidP="00182B2F">
      <w:pPr>
        <w:pStyle w:val="ListBullet"/>
        <w:spacing w:after="60"/>
        <w:jc w:val="both"/>
        <w:rPr>
          <w:rFonts w:asciiTheme="majorHAnsi" w:hAnsiTheme="majorHAnsi" w:cstheme="majorHAnsi"/>
        </w:rPr>
      </w:pPr>
      <w:r w:rsidRPr="00400CDB">
        <w:rPr>
          <w:rFonts w:asciiTheme="majorHAnsi" w:hAnsiTheme="majorHAnsi" w:cstheme="majorHAnsi"/>
          <w:color w:val="333333"/>
        </w:rPr>
        <w:t>Numerical Features: Handled dynamically using localized statistical metrics (e.g., median) or defined domain-based constants.</w:t>
      </w:r>
    </w:p>
    <w:p w14:paraId="46E4B82E" w14:textId="77777777" w:rsidR="00550608" w:rsidRPr="00400CDB" w:rsidRDefault="00000000" w:rsidP="00182B2F">
      <w:pPr>
        <w:pStyle w:val="ListBullet"/>
        <w:spacing w:after="60"/>
        <w:jc w:val="both"/>
        <w:rPr>
          <w:rFonts w:asciiTheme="majorHAnsi" w:hAnsiTheme="majorHAnsi" w:cstheme="majorHAnsi"/>
        </w:rPr>
      </w:pPr>
      <w:r w:rsidRPr="00400CDB">
        <w:rPr>
          <w:rFonts w:asciiTheme="majorHAnsi" w:hAnsiTheme="majorHAnsi" w:cstheme="majorHAnsi"/>
          <w:color w:val="333333"/>
        </w:rPr>
        <w:t>Temporal Attributes: Date-related features are purposely retained as null when an underlying interaction does not exist, blocking the introduction of artificial timelines into neural networks.</w:t>
      </w:r>
    </w:p>
    <w:p w14:paraId="4F7A98DF" w14:textId="77777777" w:rsidR="00550608" w:rsidRDefault="00000000">
      <w:pPr>
        <w:spacing w:before="120" w:after="80"/>
      </w:pPr>
      <w:r>
        <w:rPr>
          <w:rFonts w:ascii="Calibri" w:hAnsi="Calibri"/>
          <w:b/>
          <w:color w:val="7F7F7F"/>
          <w:sz w:val="26"/>
        </w:rPr>
        <w:t>4.2 Relational Consistency Guardrails</w:t>
      </w:r>
    </w:p>
    <w:p w14:paraId="2D478CE3" w14:textId="77777777" w:rsidR="00550608" w:rsidRPr="00400CDB" w:rsidRDefault="00000000" w:rsidP="00182B2F">
      <w:pPr>
        <w:spacing w:after="120"/>
        <w:jc w:val="both"/>
        <w:rPr>
          <w:rFonts w:asciiTheme="majorHAnsi" w:hAnsiTheme="majorHAnsi" w:cstheme="majorHAnsi"/>
        </w:rPr>
      </w:pPr>
      <w:r w:rsidRPr="00400CDB">
        <w:rPr>
          <w:rFonts w:asciiTheme="majorHAnsi" w:hAnsiTheme="majorHAnsi" w:cstheme="majorHAnsi"/>
          <w:color w:val="333333"/>
        </w:rPr>
        <w:t>Duplicate checking runs exhaustively prior to building higher-level features. Relational mappings are tightly validated across all entities to ensure a robust multi-way join during model serving:</w:t>
      </w:r>
    </w:p>
    <w:p w14:paraId="2CF4AD31" w14:textId="77777777" w:rsidR="00550608" w:rsidRDefault="00000000" w:rsidP="00182B2F">
      <w:pPr>
        <w:pStyle w:val="ListBullet"/>
        <w:spacing w:after="60"/>
        <w:jc w:val="both"/>
      </w:pPr>
      <w:r>
        <w:rPr>
          <w:rFonts w:ascii="Calibri" w:hAnsi="Calibri"/>
          <w:color w:val="333333"/>
          <w:sz w:val="21"/>
        </w:rPr>
        <w:t>customer_id → Maps securely to verified Customer Profile records.</w:t>
      </w:r>
    </w:p>
    <w:p w14:paraId="41A50AA4" w14:textId="77777777" w:rsidR="00550608" w:rsidRDefault="00000000" w:rsidP="00182B2F">
      <w:pPr>
        <w:pStyle w:val="ListBullet"/>
        <w:spacing w:after="60"/>
        <w:jc w:val="both"/>
      </w:pPr>
      <w:r>
        <w:rPr>
          <w:rFonts w:ascii="Calibri" w:hAnsi="Calibri"/>
          <w:color w:val="333333"/>
          <w:sz w:val="21"/>
        </w:rPr>
        <w:t>article_id → Maps cleanly to the master Article Catalogue.</w:t>
      </w:r>
    </w:p>
    <w:p w14:paraId="7396073F" w14:textId="77777777" w:rsidR="00550608" w:rsidRDefault="00000000" w:rsidP="00182B2F">
      <w:pPr>
        <w:pStyle w:val="ListBullet"/>
        <w:spacing w:after="60"/>
        <w:jc w:val="both"/>
      </w:pPr>
      <w:r>
        <w:rPr>
          <w:rFonts w:ascii="Calibri" w:hAnsi="Calibri"/>
          <w:color w:val="333333"/>
          <w:sz w:val="21"/>
        </w:rPr>
        <w:t>customer_id + article_id → Forms a valid, structurally coherent Transaction Interaction tuple.</w:t>
      </w:r>
    </w:p>
    <w:p w14:paraId="5DA0FBA3" w14:textId="77777777" w:rsidR="00550608" w:rsidRDefault="00000000">
      <w:pPr>
        <w:spacing w:before="240" w:after="120"/>
      </w:pPr>
      <w:r>
        <w:rPr>
          <w:rFonts w:ascii="Calibri" w:hAnsi="Calibri"/>
          <w:b/>
          <w:color w:val="1F4E79"/>
          <w:sz w:val="32"/>
        </w:rPr>
        <w:t>5. Feature Engineering Framework</w:t>
      </w:r>
    </w:p>
    <w:p w14:paraId="03E290E2" w14:textId="77777777" w:rsidR="00550608" w:rsidRPr="00182B2F" w:rsidRDefault="00000000">
      <w:pPr>
        <w:spacing w:after="120"/>
        <w:rPr>
          <w:rFonts w:asciiTheme="majorHAnsi" w:hAnsiTheme="majorHAnsi" w:cstheme="majorHAnsi"/>
        </w:rPr>
      </w:pPr>
      <w:r w:rsidRPr="00182B2F">
        <w:rPr>
          <w:rFonts w:asciiTheme="majorHAnsi" w:hAnsiTheme="majorHAnsi" w:cstheme="majorHAnsi"/>
          <w:color w:val="333333"/>
        </w:rPr>
        <w:t>Feature engineering extracts deeply informative behavioral signals and contextual representations from raw logs. These values directly feed the user embedding towers, deep item encoders, and hybrid interaction layers.</w:t>
      </w:r>
    </w:p>
    <w:p w14:paraId="25DCDA76" w14:textId="77777777" w:rsidR="00550608" w:rsidRDefault="00000000">
      <w:pPr>
        <w:spacing w:after="80"/>
      </w:pPr>
      <w:r>
        <w:rPr>
          <w:rFonts w:ascii="Calibri" w:hAnsi="Calibri"/>
          <w:b/>
          <w:color w:val="7F7F7F"/>
          <w:sz w:val="26"/>
        </w:rPr>
        <w:t>5.1 Customer Behavioral Features</w:t>
      </w:r>
    </w:p>
    <w:tbl>
      <w:tblPr>
        <w:tblW w:w="0" w:type="auto"/>
        <w:jc w:val="center"/>
        <w:tblLayout w:type="fixed"/>
        <w:tblLook w:val="04A0" w:firstRow="1" w:lastRow="0" w:firstColumn="1" w:lastColumn="0" w:noHBand="0" w:noVBand="1"/>
      </w:tblPr>
      <w:tblGrid>
        <w:gridCol w:w="3168"/>
        <w:gridCol w:w="6192"/>
      </w:tblGrid>
      <w:tr w:rsidR="00550608" w14:paraId="4763803A" w14:textId="77777777">
        <w:trPr>
          <w:jc w:val="center"/>
        </w:trPr>
        <w:tc>
          <w:tcPr>
            <w:tcW w:w="3168" w:type="dxa"/>
            <w:shd w:val="clear" w:color="auto" w:fill="1F4E79"/>
            <w:tcMar>
              <w:top w:w="100" w:type="dxa"/>
              <w:left w:w="100" w:type="dxa"/>
              <w:bottom w:w="100" w:type="dxa"/>
              <w:right w:w="100" w:type="dxa"/>
            </w:tcMar>
          </w:tcPr>
          <w:p w14:paraId="24B5A8BA" w14:textId="77777777" w:rsidR="00550608" w:rsidRDefault="00000000">
            <w:r>
              <w:rPr>
                <w:rFonts w:ascii="Calibri" w:hAnsi="Calibri"/>
                <w:b/>
                <w:color w:val="FFFFFF"/>
                <w:sz w:val="21"/>
              </w:rPr>
              <w:t>Feature Name</w:t>
            </w:r>
          </w:p>
        </w:tc>
        <w:tc>
          <w:tcPr>
            <w:tcW w:w="6192" w:type="dxa"/>
            <w:shd w:val="clear" w:color="auto" w:fill="1F4E79"/>
            <w:tcMar>
              <w:top w:w="100" w:type="dxa"/>
              <w:left w:w="100" w:type="dxa"/>
              <w:bottom w:w="100" w:type="dxa"/>
              <w:right w:w="100" w:type="dxa"/>
            </w:tcMar>
          </w:tcPr>
          <w:p w14:paraId="6816A276" w14:textId="77777777" w:rsidR="00550608" w:rsidRDefault="00000000">
            <w:r>
              <w:rPr>
                <w:rFonts w:ascii="Calibri" w:hAnsi="Calibri"/>
                <w:b/>
                <w:color w:val="FFFFFF"/>
                <w:sz w:val="21"/>
              </w:rPr>
              <w:t>Engineered Semantic Description</w:t>
            </w:r>
          </w:p>
        </w:tc>
      </w:tr>
      <w:tr w:rsidR="00550608" w14:paraId="4ADE0106" w14:textId="77777777">
        <w:trPr>
          <w:jc w:val="center"/>
        </w:trPr>
        <w:tc>
          <w:tcPr>
            <w:tcW w:w="3168" w:type="dxa"/>
            <w:tcBorders>
              <w:top w:val="single" w:sz="4" w:space="0" w:color="D3D3D3"/>
              <w:bottom w:val="single" w:sz="4" w:space="0" w:color="D3D3D3"/>
            </w:tcBorders>
            <w:shd w:val="clear" w:color="auto" w:fill="FFFFFF"/>
            <w:tcMar>
              <w:top w:w="80" w:type="dxa"/>
              <w:left w:w="100" w:type="dxa"/>
              <w:bottom w:w="80" w:type="dxa"/>
              <w:right w:w="100" w:type="dxa"/>
            </w:tcMar>
          </w:tcPr>
          <w:p w14:paraId="4F3B1879" w14:textId="77777777" w:rsidR="00550608" w:rsidRDefault="00000000">
            <w:r>
              <w:rPr>
                <w:rFonts w:ascii="Calibri" w:hAnsi="Calibri"/>
                <w:b/>
                <w:color w:val="333333"/>
                <w:sz w:val="20"/>
              </w:rPr>
              <w:t>purchase_count</w:t>
            </w:r>
          </w:p>
        </w:tc>
        <w:tc>
          <w:tcPr>
            <w:tcW w:w="6192" w:type="dxa"/>
            <w:tcBorders>
              <w:top w:val="single" w:sz="4" w:space="0" w:color="D3D3D3"/>
              <w:bottom w:val="single" w:sz="4" w:space="0" w:color="D3D3D3"/>
            </w:tcBorders>
            <w:shd w:val="clear" w:color="auto" w:fill="FFFFFF"/>
            <w:tcMar>
              <w:top w:w="80" w:type="dxa"/>
              <w:left w:w="100" w:type="dxa"/>
              <w:bottom w:w="80" w:type="dxa"/>
              <w:right w:w="100" w:type="dxa"/>
            </w:tcMar>
          </w:tcPr>
          <w:p w14:paraId="2926A6E9" w14:textId="77777777" w:rsidR="00550608" w:rsidRDefault="00000000">
            <w:r>
              <w:rPr>
                <w:rFonts w:ascii="Calibri" w:hAnsi="Calibri"/>
                <w:color w:val="333333"/>
                <w:sz w:val="20"/>
              </w:rPr>
              <w:t>Total number of historical transactions completed by the customer.</w:t>
            </w:r>
          </w:p>
        </w:tc>
      </w:tr>
      <w:tr w:rsidR="00550608" w14:paraId="56B378C7" w14:textId="77777777">
        <w:trPr>
          <w:jc w:val="center"/>
        </w:trPr>
        <w:tc>
          <w:tcPr>
            <w:tcW w:w="3168" w:type="dxa"/>
            <w:tcBorders>
              <w:top w:val="single" w:sz="4" w:space="0" w:color="D3D3D3"/>
              <w:bottom w:val="single" w:sz="4" w:space="0" w:color="D3D3D3"/>
            </w:tcBorders>
            <w:shd w:val="clear" w:color="auto" w:fill="F2F4F7"/>
            <w:tcMar>
              <w:top w:w="80" w:type="dxa"/>
              <w:left w:w="100" w:type="dxa"/>
              <w:bottom w:w="80" w:type="dxa"/>
              <w:right w:w="100" w:type="dxa"/>
            </w:tcMar>
          </w:tcPr>
          <w:p w14:paraId="41DA2EDA" w14:textId="77777777" w:rsidR="00550608" w:rsidRDefault="00000000">
            <w:r>
              <w:rPr>
                <w:rFonts w:ascii="Calibri" w:hAnsi="Calibri"/>
                <w:b/>
                <w:color w:val="333333"/>
                <w:sz w:val="20"/>
              </w:rPr>
              <w:t>unique_articles_count</w:t>
            </w:r>
          </w:p>
        </w:tc>
        <w:tc>
          <w:tcPr>
            <w:tcW w:w="6192" w:type="dxa"/>
            <w:tcBorders>
              <w:top w:val="single" w:sz="4" w:space="0" w:color="D3D3D3"/>
              <w:bottom w:val="single" w:sz="4" w:space="0" w:color="D3D3D3"/>
            </w:tcBorders>
            <w:shd w:val="clear" w:color="auto" w:fill="F2F4F7"/>
            <w:tcMar>
              <w:top w:w="80" w:type="dxa"/>
              <w:left w:w="100" w:type="dxa"/>
              <w:bottom w:w="80" w:type="dxa"/>
              <w:right w:w="100" w:type="dxa"/>
            </w:tcMar>
          </w:tcPr>
          <w:p w14:paraId="6A443BB5" w14:textId="77777777" w:rsidR="00550608" w:rsidRDefault="00000000">
            <w:r>
              <w:rPr>
                <w:rFonts w:ascii="Calibri" w:hAnsi="Calibri"/>
                <w:color w:val="333333"/>
                <w:sz w:val="20"/>
              </w:rPr>
              <w:t>Total count of entirely unique item IDs purchased by the user.</w:t>
            </w:r>
          </w:p>
        </w:tc>
      </w:tr>
      <w:tr w:rsidR="00550608" w14:paraId="4F10B25E" w14:textId="77777777">
        <w:trPr>
          <w:jc w:val="center"/>
        </w:trPr>
        <w:tc>
          <w:tcPr>
            <w:tcW w:w="3168" w:type="dxa"/>
            <w:tcBorders>
              <w:top w:val="single" w:sz="4" w:space="0" w:color="D3D3D3"/>
              <w:bottom w:val="single" w:sz="4" w:space="0" w:color="D3D3D3"/>
            </w:tcBorders>
            <w:shd w:val="clear" w:color="auto" w:fill="FFFFFF"/>
            <w:tcMar>
              <w:top w:w="80" w:type="dxa"/>
              <w:left w:w="100" w:type="dxa"/>
              <w:bottom w:w="80" w:type="dxa"/>
              <w:right w:w="100" w:type="dxa"/>
            </w:tcMar>
          </w:tcPr>
          <w:p w14:paraId="3E2D44F5" w14:textId="77777777" w:rsidR="00550608" w:rsidRDefault="00000000">
            <w:r>
              <w:rPr>
                <w:rFonts w:ascii="Calibri" w:hAnsi="Calibri"/>
                <w:b/>
                <w:color w:val="333333"/>
                <w:sz w:val="20"/>
              </w:rPr>
              <w:t>average_price</w:t>
            </w:r>
          </w:p>
        </w:tc>
        <w:tc>
          <w:tcPr>
            <w:tcW w:w="6192" w:type="dxa"/>
            <w:tcBorders>
              <w:top w:val="single" w:sz="4" w:space="0" w:color="D3D3D3"/>
              <w:bottom w:val="single" w:sz="4" w:space="0" w:color="D3D3D3"/>
            </w:tcBorders>
            <w:shd w:val="clear" w:color="auto" w:fill="FFFFFF"/>
            <w:tcMar>
              <w:top w:w="80" w:type="dxa"/>
              <w:left w:w="100" w:type="dxa"/>
              <w:bottom w:w="80" w:type="dxa"/>
              <w:right w:w="100" w:type="dxa"/>
            </w:tcMar>
          </w:tcPr>
          <w:p w14:paraId="69BB3C99" w14:textId="77777777" w:rsidR="00550608" w:rsidRDefault="00000000">
            <w:r>
              <w:rPr>
                <w:rFonts w:ascii="Calibri" w:hAnsi="Calibri"/>
                <w:color w:val="333333"/>
                <w:sz w:val="20"/>
              </w:rPr>
              <w:t>Arithmetic mean of monetary value across transactions.</w:t>
            </w:r>
          </w:p>
        </w:tc>
      </w:tr>
      <w:tr w:rsidR="00550608" w14:paraId="38CDE074" w14:textId="77777777">
        <w:trPr>
          <w:jc w:val="center"/>
        </w:trPr>
        <w:tc>
          <w:tcPr>
            <w:tcW w:w="3168" w:type="dxa"/>
            <w:tcBorders>
              <w:top w:val="single" w:sz="4" w:space="0" w:color="D3D3D3"/>
              <w:bottom w:val="single" w:sz="4" w:space="0" w:color="D3D3D3"/>
            </w:tcBorders>
            <w:shd w:val="clear" w:color="auto" w:fill="F2F4F7"/>
            <w:tcMar>
              <w:top w:w="80" w:type="dxa"/>
              <w:left w:w="100" w:type="dxa"/>
              <w:bottom w:w="80" w:type="dxa"/>
              <w:right w:w="100" w:type="dxa"/>
            </w:tcMar>
          </w:tcPr>
          <w:p w14:paraId="4E97927E" w14:textId="77777777" w:rsidR="00550608" w:rsidRDefault="00000000">
            <w:r>
              <w:rPr>
                <w:rFonts w:ascii="Calibri" w:hAnsi="Calibri"/>
                <w:b/>
                <w:color w:val="333333"/>
                <w:sz w:val="20"/>
              </w:rPr>
              <w:lastRenderedPageBreak/>
              <w:t>total_spent</w:t>
            </w:r>
          </w:p>
        </w:tc>
        <w:tc>
          <w:tcPr>
            <w:tcW w:w="6192" w:type="dxa"/>
            <w:tcBorders>
              <w:top w:val="single" w:sz="4" w:space="0" w:color="D3D3D3"/>
              <w:bottom w:val="single" w:sz="4" w:space="0" w:color="D3D3D3"/>
            </w:tcBorders>
            <w:shd w:val="clear" w:color="auto" w:fill="F2F4F7"/>
            <w:tcMar>
              <w:top w:w="80" w:type="dxa"/>
              <w:left w:w="100" w:type="dxa"/>
              <w:bottom w:w="80" w:type="dxa"/>
              <w:right w:w="100" w:type="dxa"/>
            </w:tcMar>
          </w:tcPr>
          <w:p w14:paraId="27DBDD84" w14:textId="77777777" w:rsidR="00550608" w:rsidRDefault="00000000">
            <w:r>
              <w:rPr>
                <w:rFonts w:ascii="Calibri" w:hAnsi="Calibri"/>
                <w:color w:val="333333"/>
                <w:sz w:val="20"/>
              </w:rPr>
              <w:t>Cumulative aggregate monetary spend per customer boundary.</w:t>
            </w:r>
          </w:p>
        </w:tc>
      </w:tr>
      <w:tr w:rsidR="00550608" w14:paraId="13CF2D96" w14:textId="77777777">
        <w:trPr>
          <w:jc w:val="center"/>
        </w:trPr>
        <w:tc>
          <w:tcPr>
            <w:tcW w:w="3168" w:type="dxa"/>
            <w:tcBorders>
              <w:top w:val="single" w:sz="4" w:space="0" w:color="D3D3D3"/>
              <w:bottom w:val="single" w:sz="4" w:space="0" w:color="D3D3D3"/>
            </w:tcBorders>
            <w:shd w:val="clear" w:color="auto" w:fill="FFFFFF"/>
            <w:tcMar>
              <w:top w:w="80" w:type="dxa"/>
              <w:left w:w="100" w:type="dxa"/>
              <w:bottom w:w="80" w:type="dxa"/>
              <w:right w:w="100" w:type="dxa"/>
            </w:tcMar>
          </w:tcPr>
          <w:p w14:paraId="4D289144" w14:textId="77777777" w:rsidR="00550608" w:rsidRDefault="00000000">
            <w:r>
              <w:rPr>
                <w:rFonts w:ascii="Calibri" w:hAnsi="Calibri"/>
                <w:b/>
                <w:color w:val="333333"/>
                <w:sz w:val="20"/>
              </w:rPr>
              <w:t>first_purchase_date</w:t>
            </w:r>
          </w:p>
        </w:tc>
        <w:tc>
          <w:tcPr>
            <w:tcW w:w="6192" w:type="dxa"/>
            <w:tcBorders>
              <w:top w:val="single" w:sz="4" w:space="0" w:color="D3D3D3"/>
              <w:bottom w:val="single" w:sz="4" w:space="0" w:color="D3D3D3"/>
            </w:tcBorders>
            <w:shd w:val="clear" w:color="auto" w:fill="FFFFFF"/>
            <w:tcMar>
              <w:top w:w="80" w:type="dxa"/>
              <w:left w:w="100" w:type="dxa"/>
              <w:bottom w:w="80" w:type="dxa"/>
              <w:right w:w="100" w:type="dxa"/>
            </w:tcMar>
          </w:tcPr>
          <w:p w14:paraId="2859B05A" w14:textId="77777777" w:rsidR="00550608" w:rsidRDefault="00000000">
            <w:r>
              <w:rPr>
                <w:rFonts w:ascii="Calibri" w:hAnsi="Calibri"/>
                <w:color w:val="333333"/>
                <w:sz w:val="20"/>
              </w:rPr>
              <w:t>Chronological baseline timestamp of a customer's first recorded activity.</w:t>
            </w:r>
          </w:p>
        </w:tc>
      </w:tr>
      <w:tr w:rsidR="00550608" w14:paraId="6CFB50C1" w14:textId="77777777">
        <w:trPr>
          <w:jc w:val="center"/>
        </w:trPr>
        <w:tc>
          <w:tcPr>
            <w:tcW w:w="3168" w:type="dxa"/>
            <w:tcBorders>
              <w:top w:val="single" w:sz="4" w:space="0" w:color="D3D3D3"/>
              <w:bottom w:val="single" w:sz="4" w:space="0" w:color="D3D3D3"/>
            </w:tcBorders>
            <w:shd w:val="clear" w:color="auto" w:fill="F2F4F7"/>
            <w:tcMar>
              <w:top w:w="80" w:type="dxa"/>
              <w:left w:w="100" w:type="dxa"/>
              <w:bottom w:w="80" w:type="dxa"/>
              <w:right w:w="100" w:type="dxa"/>
            </w:tcMar>
          </w:tcPr>
          <w:p w14:paraId="0E149283" w14:textId="77777777" w:rsidR="00550608" w:rsidRDefault="00000000">
            <w:r>
              <w:rPr>
                <w:rFonts w:ascii="Calibri" w:hAnsi="Calibri"/>
                <w:b/>
                <w:color w:val="333333"/>
                <w:sz w:val="20"/>
              </w:rPr>
              <w:t>recency</w:t>
            </w:r>
          </w:p>
        </w:tc>
        <w:tc>
          <w:tcPr>
            <w:tcW w:w="6192" w:type="dxa"/>
            <w:tcBorders>
              <w:top w:val="single" w:sz="4" w:space="0" w:color="D3D3D3"/>
              <w:bottom w:val="single" w:sz="4" w:space="0" w:color="D3D3D3"/>
            </w:tcBorders>
            <w:shd w:val="clear" w:color="auto" w:fill="F2F4F7"/>
            <w:tcMar>
              <w:top w:w="80" w:type="dxa"/>
              <w:left w:w="100" w:type="dxa"/>
              <w:bottom w:w="80" w:type="dxa"/>
              <w:right w:w="100" w:type="dxa"/>
            </w:tcMar>
          </w:tcPr>
          <w:p w14:paraId="464555D9" w14:textId="77777777" w:rsidR="00550608" w:rsidRDefault="00000000">
            <w:r>
              <w:rPr>
                <w:rFonts w:ascii="Calibri" w:hAnsi="Calibri"/>
                <w:color w:val="333333"/>
                <w:sz w:val="20"/>
              </w:rPr>
              <w:t>Delta/timestamp mapping the customer's most recent interaction event.</w:t>
            </w:r>
          </w:p>
        </w:tc>
      </w:tr>
      <w:tr w:rsidR="00550608" w14:paraId="3B9507EF" w14:textId="77777777">
        <w:trPr>
          <w:jc w:val="center"/>
        </w:trPr>
        <w:tc>
          <w:tcPr>
            <w:tcW w:w="3168" w:type="dxa"/>
            <w:tcBorders>
              <w:top w:val="single" w:sz="4" w:space="0" w:color="D3D3D3"/>
              <w:bottom w:val="single" w:sz="4" w:space="0" w:color="D3D3D3"/>
            </w:tcBorders>
            <w:shd w:val="clear" w:color="auto" w:fill="FFFFFF"/>
            <w:tcMar>
              <w:top w:w="80" w:type="dxa"/>
              <w:left w:w="100" w:type="dxa"/>
              <w:bottom w:w="80" w:type="dxa"/>
              <w:right w:w="100" w:type="dxa"/>
            </w:tcMar>
          </w:tcPr>
          <w:p w14:paraId="0055DDAD" w14:textId="77777777" w:rsidR="00550608" w:rsidRDefault="00000000">
            <w:r>
              <w:rPr>
                <w:rFonts w:ascii="Calibri" w:hAnsi="Calibri"/>
                <w:b/>
                <w:color w:val="333333"/>
                <w:sz w:val="20"/>
              </w:rPr>
              <w:t>recent_purchase_count</w:t>
            </w:r>
          </w:p>
        </w:tc>
        <w:tc>
          <w:tcPr>
            <w:tcW w:w="6192" w:type="dxa"/>
            <w:tcBorders>
              <w:top w:val="single" w:sz="4" w:space="0" w:color="D3D3D3"/>
              <w:bottom w:val="single" w:sz="4" w:space="0" w:color="D3D3D3"/>
            </w:tcBorders>
            <w:shd w:val="clear" w:color="auto" w:fill="FFFFFF"/>
            <w:tcMar>
              <w:top w:w="80" w:type="dxa"/>
              <w:left w:w="100" w:type="dxa"/>
              <w:bottom w:w="80" w:type="dxa"/>
              <w:right w:w="100" w:type="dxa"/>
            </w:tcMar>
          </w:tcPr>
          <w:p w14:paraId="7925D623" w14:textId="77777777" w:rsidR="00550608" w:rsidRDefault="00000000">
            <w:r>
              <w:rPr>
                <w:rFonts w:ascii="Calibri" w:hAnsi="Calibri"/>
                <w:color w:val="333333"/>
                <w:sz w:val="20"/>
              </w:rPr>
              <w:t>Interaction frequency window calculated within a predefined recent sliding interval.</w:t>
            </w:r>
          </w:p>
        </w:tc>
      </w:tr>
      <w:tr w:rsidR="00550608" w14:paraId="79003D00" w14:textId="77777777">
        <w:trPr>
          <w:jc w:val="center"/>
        </w:trPr>
        <w:tc>
          <w:tcPr>
            <w:tcW w:w="3168" w:type="dxa"/>
            <w:tcBorders>
              <w:top w:val="single" w:sz="4" w:space="0" w:color="D3D3D3"/>
              <w:bottom w:val="single" w:sz="4" w:space="0" w:color="D3D3D3"/>
            </w:tcBorders>
            <w:shd w:val="clear" w:color="auto" w:fill="F2F4F7"/>
            <w:tcMar>
              <w:top w:w="80" w:type="dxa"/>
              <w:left w:w="100" w:type="dxa"/>
              <w:bottom w:w="80" w:type="dxa"/>
              <w:right w:w="100" w:type="dxa"/>
            </w:tcMar>
          </w:tcPr>
          <w:p w14:paraId="5F5E306B" w14:textId="77777777" w:rsidR="00550608" w:rsidRDefault="00000000">
            <w:r>
              <w:rPr>
                <w:rFonts w:ascii="Calibri" w:hAnsi="Calibri"/>
                <w:b/>
                <w:color w:val="333333"/>
                <w:sz w:val="20"/>
              </w:rPr>
              <w:t>purchase_frequency</w:t>
            </w:r>
          </w:p>
        </w:tc>
        <w:tc>
          <w:tcPr>
            <w:tcW w:w="6192" w:type="dxa"/>
            <w:tcBorders>
              <w:top w:val="single" w:sz="4" w:space="0" w:color="D3D3D3"/>
              <w:bottom w:val="single" w:sz="4" w:space="0" w:color="D3D3D3"/>
            </w:tcBorders>
            <w:shd w:val="clear" w:color="auto" w:fill="F2F4F7"/>
            <w:tcMar>
              <w:top w:w="80" w:type="dxa"/>
              <w:left w:w="100" w:type="dxa"/>
              <w:bottom w:w="80" w:type="dxa"/>
              <w:right w:w="100" w:type="dxa"/>
            </w:tcMar>
          </w:tcPr>
          <w:p w14:paraId="3B74557C" w14:textId="77777777" w:rsidR="00550608" w:rsidRDefault="00000000">
            <w:r>
              <w:rPr>
                <w:rFonts w:ascii="Calibri" w:hAnsi="Calibri"/>
                <w:color w:val="333333"/>
                <w:sz w:val="20"/>
              </w:rPr>
              <w:t>Normalized ratio tracking overall purchase velocity relative to their active window recency.</w:t>
            </w:r>
          </w:p>
        </w:tc>
      </w:tr>
    </w:tbl>
    <w:p w14:paraId="193129BB" w14:textId="77777777" w:rsidR="00550608" w:rsidRDefault="00550608">
      <w:pPr>
        <w:spacing w:after="160"/>
      </w:pPr>
    </w:p>
    <w:p w14:paraId="0E1AA0CF" w14:textId="77777777" w:rsidR="00550608" w:rsidRDefault="00000000">
      <w:pPr>
        <w:spacing w:after="80"/>
      </w:pPr>
      <w:r>
        <w:rPr>
          <w:rFonts w:ascii="Calibri" w:hAnsi="Calibri"/>
          <w:b/>
          <w:color w:val="7F7F7F"/>
          <w:sz w:val="26"/>
        </w:rPr>
        <w:t>5.2 Recency &amp; Temporal Modeling</w:t>
      </w:r>
    </w:p>
    <w:p w14:paraId="2E97EFAE" w14:textId="77777777" w:rsidR="00550608" w:rsidRPr="00182B2F" w:rsidRDefault="00000000" w:rsidP="004F47BC">
      <w:pPr>
        <w:spacing w:after="120"/>
        <w:jc w:val="both"/>
        <w:rPr>
          <w:rFonts w:asciiTheme="majorHAnsi" w:hAnsiTheme="majorHAnsi" w:cstheme="majorHAnsi"/>
        </w:rPr>
      </w:pPr>
      <w:r w:rsidRPr="00182B2F">
        <w:rPr>
          <w:rFonts w:asciiTheme="majorHAnsi" w:hAnsiTheme="majorHAnsi" w:cstheme="majorHAnsi"/>
          <w:color w:val="333333"/>
        </w:rPr>
        <w:t>Given that style trends evolve rapidly, customer affinities are treated as highly dynamic features. Temporal splits are heavily enforced across evaluation boundaries to prevent data leakage (using future rows to predict historical logs).</w:t>
      </w:r>
    </w:p>
    <w:p w14:paraId="15D2AED2" w14:textId="77777777" w:rsidR="00550608" w:rsidRDefault="00000000">
      <w:pPr>
        <w:spacing w:after="80"/>
      </w:pPr>
      <w:r>
        <w:rPr>
          <w:rFonts w:ascii="Calibri" w:hAnsi="Calibri"/>
          <w:b/>
          <w:color w:val="7F7F7F"/>
          <w:sz w:val="26"/>
        </w:rPr>
        <w:t>5.3 Article Semantic Attributes</w:t>
      </w:r>
    </w:p>
    <w:p w14:paraId="4E896224" w14:textId="77777777" w:rsidR="00550608" w:rsidRPr="00182B2F" w:rsidRDefault="00000000" w:rsidP="004F47BC">
      <w:pPr>
        <w:spacing w:after="120"/>
        <w:jc w:val="both"/>
        <w:rPr>
          <w:rFonts w:asciiTheme="majorHAnsi" w:hAnsiTheme="majorHAnsi" w:cstheme="majorHAnsi"/>
        </w:rPr>
      </w:pPr>
      <w:r w:rsidRPr="00182B2F">
        <w:rPr>
          <w:rFonts w:asciiTheme="majorHAnsi" w:hAnsiTheme="majorHAnsi" w:cstheme="majorHAnsi"/>
          <w:color w:val="333333"/>
        </w:rPr>
        <w:t>Catalogue descriptors are encoded into standard dense/sparse neural tokens. These map natively into the core Item Embedding Tower and power content-similarity matrices:</w:t>
      </w:r>
    </w:p>
    <w:p w14:paraId="0786CD3B" w14:textId="77777777" w:rsidR="00550608" w:rsidRDefault="00000000">
      <w:pPr>
        <w:spacing w:after="240"/>
        <w:ind w:left="576"/>
      </w:pPr>
      <w:r>
        <w:rPr>
          <w:rFonts w:ascii="Consolas" w:hAnsi="Consolas"/>
          <w:color w:val="505050"/>
          <w:sz w:val="19"/>
        </w:rPr>
        <w:t>product_type_name  |  product_group_name  |  graphical_appearance_name</w:t>
      </w:r>
      <w:r>
        <w:rPr>
          <w:rFonts w:ascii="Consolas" w:hAnsi="Consolas"/>
          <w:color w:val="505050"/>
          <w:sz w:val="19"/>
        </w:rPr>
        <w:br/>
        <w:t>colour_group_name  |  department_name     |  index_name</w:t>
      </w:r>
      <w:r>
        <w:rPr>
          <w:rFonts w:ascii="Consolas" w:hAnsi="Consolas"/>
          <w:color w:val="505050"/>
          <w:sz w:val="19"/>
        </w:rPr>
        <w:br/>
        <w:t>index_group_name   |  section_name        |  garment_group_name</w:t>
      </w:r>
    </w:p>
    <w:p w14:paraId="597C1537" w14:textId="77777777" w:rsidR="00550608" w:rsidRDefault="00000000">
      <w:pPr>
        <w:spacing w:before="240" w:after="120"/>
      </w:pPr>
      <w:r>
        <w:rPr>
          <w:rFonts w:ascii="Calibri" w:hAnsi="Calibri"/>
          <w:b/>
          <w:color w:val="1F4E79"/>
          <w:sz w:val="32"/>
        </w:rPr>
        <w:t>6. Multi-Modal Visual Mappings &amp; Workflows</w:t>
      </w:r>
    </w:p>
    <w:p w14:paraId="0846D572" w14:textId="77777777" w:rsidR="00550608" w:rsidRPr="00182B2F" w:rsidRDefault="00000000" w:rsidP="004F47BC">
      <w:pPr>
        <w:spacing w:after="120"/>
        <w:jc w:val="both"/>
        <w:rPr>
          <w:rFonts w:asciiTheme="majorHAnsi" w:hAnsiTheme="majorHAnsi" w:cstheme="majorHAnsi"/>
        </w:rPr>
      </w:pPr>
      <w:r w:rsidRPr="00182B2F">
        <w:rPr>
          <w:rFonts w:asciiTheme="majorHAnsi" w:hAnsiTheme="majorHAnsi" w:cstheme="majorHAnsi"/>
          <w:color w:val="333333"/>
        </w:rPr>
        <w:t>A unique capability of AURA is enabling front-end users to interact visually with products before query execution. Rather than forcing massive multi-modal image tensors directly into sequential recommendation models, the architecture utilizes an isolated, ultra-lean metadata mapping approach using the article_id primary key.</w:t>
      </w:r>
    </w:p>
    <w:p w14:paraId="20773090" w14:textId="77777777" w:rsidR="00550608" w:rsidRPr="00182B2F" w:rsidRDefault="00000000">
      <w:pPr>
        <w:spacing w:after="80"/>
        <w:rPr>
          <w:rFonts w:asciiTheme="majorHAnsi" w:hAnsiTheme="majorHAnsi" w:cstheme="majorHAnsi"/>
        </w:rPr>
      </w:pPr>
      <w:r w:rsidRPr="00182B2F">
        <w:rPr>
          <w:rFonts w:asciiTheme="majorHAnsi" w:hAnsiTheme="majorHAnsi" w:cstheme="majorHAnsi"/>
          <w:b/>
          <w:color w:val="7F7F7F"/>
          <w:sz w:val="26"/>
        </w:rPr>
        <w:t>6.1 Isolated Image-to-Transaction Architecture</w:t>
      </w:r>
    </w:p>
    <w:p w14:paraId="178EB5FE" w14:textId="77777777" w:rsidR="00550608" w:rsidRPr="00182B2F" w:rsidRDefault="00000000">
      <w:pPr>
        <w:spacing w:after="120"/>
        <w:rPr>
          <w:rFonts w:asciiTheme="majorHAnsi" w:hAnsiTheme="majorHAnsi" w:cstheme="majorHAnsi"/>
        </w:rPr>
      </w:pPr>
      <w:r w:rsidRPr="00182B2F">
        <w:rPr>
          <w:rFonts w:asciiTheme="majorHAnsi" w:hAnsiTheme="majorHAnsi" w:cstheme="majorHAnsi"/>
          <w:color w:val="333333"/>
        </w:rPr>
        <w:t>Image files are kept decoupled from transaction tensors, significantly shrinking RAM utilization during deep network optimization:</w:t>
      </w:r>
    </w:p>
    <w:tbl>
      <w:tblPr>
        <w:tblW w:w="0" w:type="auto"/>
        <w:jc w:val="center"/>
        <w:tblLayout w:type="fixed"/>
        <w:tblLook w:val="04A0" w:firstRow="1" w:lastRow="0" w:firstColumn="1" w:lastColumn="0" w:noHBand="0" w:noVBand="1"/>
      </w:tblPr>
      <w:tblGrid>
        <w:gridCol w:w="9360"/>
      </w:tblGrid>
      <w:tr w:rsidR="00550608" w14:paraId="6DAF0F19" w14:textId="77777777">
        <w:trPr>
          <w:jc w:val="center"/>
        </w:trPr>
        <w:tc>
          <w:tcPr>
            <w:tcW w:w="9360" w:type="dxa"/>
            <w:tcBorders>
              <w:left w:val="single" w:sz="36" w:space="0" w:color="1F4E79"/>
            </w:tcBorders>
            <w:shd w:val="clear" w:color="auto" w:fill="F2F4F7"/>
            <w:tcMar>
              <w:top w:w="120" w:type="dxa"/>
              <w:left w:w="200" w:type="dxa"/>
              <w:bottom w:w="120" w:type="dxa"/>
              <w:right w:w="150" w:type="dxa"/>
            </w:tcMar>
          </w:tcPr>
          <w:p w14:paraId="58E89528" w14:textId="77777777" w:rsidR="00550608" w:rsidRDefault="00000000">
            <w:pPr>
              <w:spacing w:after="0"/>
            </w:pPr>
            <w:r>
              <w:rPr>
                <w:rFonts w:ascii="Calibri" w:hAnsi="Calibri"/>
                <w:i/>
                <w:color w:val="333333"/>
                <w:sz w:val="21"/>
              </w:rPr>
              <w:t>Image Index Mapping File → article_id ← Master Articles Catalogue ↔ Transactions Log ↔ User Profile History</w:t>
            </w:r>
          </w:p>
        </w:tc>
      </w:tr>
    </w:tbl>
    <w:p w14:paraId="6FE31DAD" w14:textId="77777777" w:rsidR="00550608" w:rsidRDefault="00550608">
      <w:pPr>
        <w:spacing w:after="120"/>
      </w:pPr>
    </w:p>
    <w:p w14:paraId="1F0A9051" w14:textId="77777777" w:rsidR="00EC02EE" w:rsidRDefault="00EC02EE">
      <w:pPr>
        <w:spacing w:after="80"/>
        <w:rPr>
          <w:rFonts w:ascii="Calibri" w:hAnsi="Calibri"/>
          <w:b/>
          <w:color w:val="7F7F7F"/>
          <w:sz w:val="26"/>
        </w:rPr>
      </w:pPr>
    </w:p>
    <w:p w14:paraId="76F66FC1" w14:textId="60E07C39" w:rsidR="00550608" w:rsidRDefault="00000000">
      <w:pPr>
        <w:spacing w:after="80"/>
      </w:pPr>
      <w:r>
        <w:rPr>
          <w:rFonts w:ascii="Calibri" w:hAnsi="Calibri"/>
          <w:b/>
          <w:color w:val="7F7F7F"/>
          <w:sz w:val="26"/>
        </w:rPr>
        <w:lastRenderedPageBreak/>
        <w:t>6.2 Product Selection Run-Time Workflow</w:t>
      </w:r>
    </w:p>
    <w:p w14:paraId="672A2D55" w14:textId="77777777" w:rsidR="00550608" w:rsidRPr="00182B2F" w:rsidRDefault="00000000">
      <w:pPr>
        <w:spacing w:after="120"/>
        <w:rPr>
          <w:rFonts w:asciiTheme="majorHAnsi" w:hAnsiTheme="majorHAnsi" w:cstheme="majorHAnsi"/>
        </w:rPr>
      </w:pPr>
      <w:r w:rsidRPr="00182B2F">
        <w:rPr>
          <w:rFonts w:asciiTheme="majorHAnsi" w:hAnsiTheme="majorHAnsi" w:cstheme="majorHAnsi"/>
          <w:color w:val="333333"/>
        </w:rPr>
        <w:t>When a user selects a product image in the user interface, the system seamlessly maps the visual item to transactional features through the following sequential workflow:</w:t>
      </w:r>
    </w:p>
    <w:p w14:paraId="5819F736" w14:textId="77777777" w:rsidR="00550608" w:rsidRPr="00182B2F" w:rsidRDefault="00000000">
      <w:pPr>
        <w:spacing w:after="80"/>
        <w:ind w:left="288"/>
        <w:rPr>
          <w:rFonts w:asciiTheme="majorHAnsi" w:hAnsiTheme="majorHAnsi" w:cstheme="majorHAnsi"/>
        </w:rPr>
      </w:pPr>
      <w:r w:rsidRPr="00182B2F">
        <w:rPr>
          <w:rFonts w:asciiTheme="majorHAnsi" w:hAnsiTheme="majorHAnsi" w:cstheme="majorHAnsi"/>
          <w:b/>
          <w:color w:val="1F4E79"/>
          <w:sz w:val="21"/>
        </w:rPr>
        <w:t xml:space="preserve">Step 1: </w:t>
      </w:r>
      <w:r w:rsidRPr="00182B2F">
        <w:rPr>
          <w:rFonts w:asciiTheme="majorHAnsi" w:hAnsiTheme="majorHAnsi" w:cstheme="majorHAnsi"/>
          <w:color w:val="333333"/>
          <w:sz w:val="21"/>
        </w:rPr>
        <w:t>User Interacts and Selects a Product Image in the application UI.</w:t>
      </w:r>
    </w:p>
    <w:p w14:paraId="772DAA94" w14:textId="77777777" w:rsidR="00550608" w:rsidRPr="00182B2F" w:rsidRDefault="00000000">
      <w:pPr>
        <w:spacing w:after="80"/>
        <w:ind w:left="288"/>
        <w:rPr>
          <w:rFonts w:asciiTheme="majorHAnsi" w:hAnsiTheme="majorHAnsi" w:cstheme="majorHAnsi"/>
        </w:rPr>
      </w:pPr>
      <w:r w:rsidRPr="00182B2F">
        <w:rPr>
          <w:rFonts w:asciiTheme="majorHAnsi" w:hAnsiTheme="majorHAnsi" w:cstheme="majorHAnsi"/>
          <w:b/>
          <w:color w:val="1F4E79"/>
          <w:sz w:val="21"/>
        </w:rPr>
        <w:t xml:space="preserve">Step 2: </w:t>
      </w:r>
      <w:r w:rsidRPr="00182B2F">
        <w:rPr>
          <w:rFonts w:asciiTheme="majorHAnsi" w:hAnsiTheme="majorHAnsi" w:cstheme="majorHAnsi"/>
          <w:color w:val="333333"/>
          <w:sz w:val="21"/>
        </w:rPr>
        <w:t>The client resolves the target image filename to its index-mapped article_id.</w:t>
      </w:r>
    </w:p>
    <w:p w14:paraId="2DF5F969" w14:textId="77777777" w:rsidR="00550608" w:rsidRPr="00182B2F" w:rsidRDefault="00000000">
      <w:pPr>
        <w:spacing w:after="80"/>
        <w:ind w:left="288"/>
        <w:rPr>
          <w:rFonts w:asciiTheme="majorHAnsi" w:hAnsiTheme="majorHAnsi" w:cstheme="majorHAnsi"/>
        </w:rPr>
      </w:pPr>
      <w:r w:rsidRPr="00182B2F">
        <w:rPr>
          <w:rFonts w:asciiTheme="majorHAnsi" w:hAnsiTheme="majorHAnsi" w:cstheme="majorHAnsi"/>
          <w:b/>
          <w:color w:val="1F4E79"/>
          <w:sz w:val="21"/>
        </w:rPr>
        <w:t xml:space="preserve">Step 3: </w:t>
      </w:r>
      <w:r w:rsidRPr="00182B2F">
        <w:rPr>
          <w:rFonts w:asciiTheme="majorHAnsi" w:hAnsiTheme="majorHAnsi" w:cstheme="majorHAnsi"/>
          <w:color w:val="333333"/>
          <w:sz w:val="21"/>
        </w:rPr>
        <w:t>The core engine queries the master article table to parse categorical content tokens.</w:t>
      </w:r>
    </w:p>
    <w:p w14:paraId="506DFE8B" w14:textId="77777777" w:rsidR="00550608" w:rsidRPr="00182B2F" w:rsidRDefault="00000000">
      <w:pPr>
        <w:spacing w:after="80"/>
        <w:ind w:left="288"/>
        <w:rPr>
          <w:rFonts w:asciiTheme="majorHAnsi" w:hAnsiTheme="majorHAnsi" w:cstheme="majorHAnsi"/>
        </w:rPr>
      </w:pPr>
      <w:r w:rsidRPr="00182B2F">
        <w:rPr>
          <w:rFonts w:asciiTheme="majorHAnsi" w:hAnsiTheme="majorHAnsi" w:cstheme="majorHAnsi"/>
          <w:b/>
          <w:color w:val="1F4E79"/>
          <w:sz w:val="21"/>
        </w:rPr>
        <w:t xml:space="preserve">Step 4: </w:t>
      </w:r>
      <w:r w:rsidRPr="00182B2F">
        <w:rPr>
          <w:rFonts w:asciiTheme="majorHAnsi" w:hAnsiTheme="majorHAnsi" w:cstheme="majorHAnsi"/>
          <w:color w:val="333333"/>
          <w:sz w:val="21"/>
        </w:rPr>
        <w:t>The engine checks localized historical interaction blocks associated with that item key.</w:t>
      </w:r>
    </w:p>
    <w:p w14:paraId="26CB0CB0" w14:textId="77777777" w:rsidR="00550608" w:rsidRPr="00182B2F" w:rsidRDefault="00000000">
      <w:pPr>
        <w:spacing w:after="80"/>
        <w:ind w:left="288"/>
        <w:rPr>
          <w:rFonts w:asciiTheme="majorHAnsi" w:hAnsiTheme="majorHAnsi" w:cstheme="majorHAnsi"/>
        </w:rPr>
      </w:pPr>
      <w:r w:rsidRPr="00182B2F">
        <w:rPr>
          <w:rFonts w:asciiTheme="majorHAnsi" w:hAnsiTheme="majorHAnsi" w:cstheme="majorHAnsi"/>
          <w:b/>
          <w:color w:val="1F4E79"/>
          <w:sz w:val="21"/>
        </w:rPr>
        <w:t xml:space="preserve">Step 5: </w:t>
      </w:r>
      <w:r w:rsidRPr="00182B2F">
        <w:rPr>
          <w:rFonts w:asciiTheme="majorHAnsi" w:hAnsiTheme="majorHAnsi" w:cstheme="majorHAnsi"/>
          <w:color w:val="333333"/>
          <w:sz w:val="21"/>
        </w:rPr>
        <w:t>Context-aware neural scoring layers evaluate the user profile alongside candidate features.</w:t>
      </w:r>
    </w:p>
    <w:p w14:paraId="1B2050DE" w14:textId="6C53F8B0" w:rsidR="00550608" w:rsidRPr="00182B2F" w:rsidRDefault="00000000" w:rsidP="00182B2F">
      <w:pPr>
        <w:spacing w:after="80"/>
        <w:ind w:left="288"/>
        <w:rPr>
          <w:rFonts w:asciiTheme="majorHAnsi" w:hAnsiTheme="majorHAnsi" w:cstheme="majorHAnsi"/>
        </w:rPr>
      </w:pPr>
      <w:r w:rsidRPr="00182B2F">
        <w:rPr>
          <w:rFonts w:asciiTheme="majorHAnsi" w:hAnsiTheme="majorHAnsi" w:cstheme="majorHAnsi"/>
          <w:b/>
          <w:color w:val="1F4E79"/>
          <w:sz w:val="21"/>
        </w:rPr>
        <w:t xml:space="preserve">Step 6: </w:t>
      </w:r>
      <w:r w:rsidRPr="00182B2F">
        <w:rPr>
          <w:rFonts w:asciiTheme="majorHAnsi" w:hAnsiTheme="majorHAnsi" w:cstheme="majorHAnsi"/>
          <w:color w:val="333333"/>
          <w:sz w:val="21"/>
        </w:rPr>
        <w:t>Personalized, contextually ranked products are returned and rendered with their corresponding image URLs.</w:t>
      </w:r>
    </w:p>
    <w:p w14:paraId="41CB032E" w14:textId="77777777" w:rsidR="00550608" w:rsidRDefault="00000000" w:rsidP="00EC02EE">
      <w:pPr>
        <w:pStyle w:val="Heading1"/>
      </w:pPr>
      <w:r>
        <w:t>7. Conclusion &amp; Model-Ready State</w:t>
      </w:r>
    </w:p>
    <w:p w14:paraId="2445CDD6" w14:textId="77777777" w:rsidR="00550608" w:rsidRPr="00182B2F" w:rsidRDefault="00000000" w:rsidP="004F47BC">
      <w:pPr>
        <w:spacing w:after="240"/>
        <w:jc w:val="both"/>
        <w:rPr>
          <w:rFonts w:asciiTheme="majorHAnsi" w:hAnsiTheme="majorHAnsi" w:cstheme="majorHAnsi"/>
          <w:color w:val="333333"/>
        </w:rPr>
      </w:pPr>
      <w:r w:rsidRPr="00182B2F">
        <w:rPr>
          <w:rFonts w:asciiTheme="majorHAnsi" w:hAnsiTheme="majorHAnsi" w:cstheme="majorHAnsi"/>
          <w:color w:val="333333"/>
        </w:rPr>
        <w:t>By implementing an isolated preprocessing pipeline and standardizing all clean, feature-enriched data states into compressed, columnar Parquet datasets, AURA achieves rapid cross-validation cycles and clean runtime execution. This robust architecture bridges fluid multi-modal user actions seamlessly with high-throughput neural recommendation layers.</w:t>
      </w:r>
    </w:p>
    <w:p w14:paraId="227E9E8D" w14:textId="77777777" w:rsidR="00EC02EE" w:rsidRPr="00EC02EE" w:rsidRDefault="00EC02EE" w:rsidP="00EC02EE">
      <w:pPr>
        <w:pStyle w:val="Heading1"/>
      </w:pPr>
      <w:r w:rsidRPr="00EC02EE">
        <w:t xml:space="preserve">8. </w:t>
      </w:r>
      <w:r w:rsidRPr="00EC02EE">
        <w:t xml:space="preserve">Data Architecture </w:t>
      </w:r>
    </w:p>
    <w:p w14:paraId="580BE909" w14:textId="739E7F18" w:rsidR="00EC02EE" w:rsidRPr="00182B2F" w:rsidRDefault="00EC02EE" w:rsidP="004F47BC">
      <w:pPr>
        <w:spacing w:after="240"/>
        <w:jc w:val="both"/>
        <w:rPr>
          <w:rFonts w:asciiTheme="majorHAnsi" w:hAnsiTheme="majorHAnsi" w:cstheme="majorHAnsi"/>
        </w:rPr>
      </w:pPr>
      <w:r w:rsidRPr="00182B2F">
        <w:rPr>
          <w:rFonts w:asciiTheme="majorHAnsi" w:hAnsiTheme="majorHAnsi" w:cstheme="majorHAnsi"/>
        </w:rPr>
        <w:t>The main pipeline uses three cleaned Parquet collections: customers, articles and transactions. The source is treated as read-only and generated serving artifacts are kept outside Git.</w:t>
      </w:r>
    </w:p>
    <w:p w14:paraId="41D20514" w14:textId="13756204" w:rsidR="00EC02EE" w:rsidRPr="00182B2F" w:rsidRDefault="00EC02EE" w:rsidP="004F47BC">
      <w:pPr>
        <w:spacing w:after="240"/>
        <w:jc w:val="both"/>
        <w:rPr>
          <w:rFonts w:asciiTheme="majorHAnsi" w:hAnsiTheme="majorHAnsi" w:cstheme="majorHAnsi"/>
        </w:rPr>
      </w:pPr>
      <w:r w:rsidRPr="00182B2F">
        <w:rPr>
          <w:rFonts w:asciiTheme="majorHAnsi" w:hAnsiTheme="majorHAnsi" w:cstheme="majorHAnsi"/>
        </w:rPr>
        <w:t>The neural branch uses a prepared subset specifically for architecture validation. Its documented split contains 44,718 training interactions, 5,000 validation interactions, 5,000 test interactions, 5,000 customers and 4,668 products.</w:t>
      </w:r>
    </w:p>
    <w:p w14:paraId="2E680BA7" w14:textId="77777777" w:rsidR="00EC02EE" w:rsidRPr="00EC02EE" w:rsidRDefault="00EC02EE" w:rsidP="00EC02EE">
      <w:pPr>
        <w:pStyle w:val="Heading1"/>
        <w:rPr>
          <w:sz w:val="32"/>
          <w:szCs w:val="32"/>
        </w:rPr>
      </w:pPr>
      <w:r w:rsidRPr="00EC02EE">
        <w:rPr>
          <w:sz w:val="32"/>
          <w:szCs w:val="32"/>
        </w:rPr>
        <w:t>9.</w:t>
      </w:r>
      <w:r w:rsidRPr="00EC02EE">
        <w:rPr>
          <w:sz w:val="32"/>
          <w:szCs w:val="32"/>
        </w:rPr>
        <w:t xml:space="preserve">Context-Aware Two-Tower Neural Recommendation Engine </w:t>
      </w:r>
    </w:p>
    <w:p w14:paraId="3FFDE012" w14:textId="3E9994A7" w:rsidR="00EC02EE" w:rsidRPr="00EC02EE" w:rsidRDefault="00EC02EE" w:rsidP="00EC02EE">
      <w:pPr>
        <w:pStyle w:val="Heading1"/>
      </w:pPr>
      <w:r>
        <w:t>9</w:t>
      </w:r>
      <w:r w:rsidRPr="00EC02EE">
        <w:t xml:space="preserve">.1 Concept </w:t>
      </w:r>
    </w:p>
    <w:p w14:paraId="3B7EF417" w14:textId="4AEF52EC" w:rsidR="00EC02EE" w:rsidRPr="00EC02EE" w:rsidRDefault="00EC02EE" w:rsidP="004F47BC">
      <w:pPr>
        <w:spacing w:after="240"/>
        <w:jc w:val="both"/>
        <w:rPr>
          <w:rFonts w:asciiTheme="majorHAnsi" w:hAnsiTheme="majorHAnsi" w:cstheme="majorHAnsi"/>
        </w:rPr>
      </w:pPr>
      <w:r w:rsidRPr="00EC02EE">
        <w:rPr>
          <w:rFonts w:asciiTheme="majorHAnsi" w:hAnsiTheme="majorHAnsi" w:cstheme="majorHAnsi"/>
        </w:rPr>
        <w:t>The Two-Tower architecture independently encodes users and items into a common vector space. The user tower consumes customer ID and user/context features, while the item tower consumes article ID and catalogue features. Recommendation becomes a nearest-neighbor search problem: generate one user embedding and retrieve the closest item embeddings.</w:t>
      </w:r>
    </w:p>
    <w:p w14:paraId="34B208AE" w14:textId="77777777" w:rsidR="00EC02EE" w:rsidRDefault="00EC02EE">
      <w:pPr>
        <w:spacing w:after="240"/>
      </w:pPr>
    </w:p>
    <w:p w14:paraId="05B5550C" w14:textId="77777777" w:rsidR="00EC02EE" w:rsidRDefault="00EC02EE">
      <w:pPr>
        <w:spacing w:after="240"/>
      </w:pPr>
    </w:p>
    <w:p w14:paraId="56DA6E31" w14:textId="6DD97BCC" w:rsidR="00EC02EE" w:rsidRPr="00EC02EE" w:rsidRDefault="00EC02EE" w:rsidP="00EC02EE">
      <w:pPr>
        <w:pStyle w:val="Heading1"/>
      </w:pPr>
      <w:r w:rsidRPr="00EC02EE">
        <w:lastRenderedPageBreak/>
        <w:t xml:space="preserve"> </w:t>
      </w:r>
      <w:r>
        <w:t>9</w:t>
      </w:r>
      <w:r w:rsidRPr="00EC02EE">
        <w:t xml:space="preserve">.2 Architecture </w:t>
      </w:r>
    </w:p>
    <w:p w14:paraId="76F63611" w14:textId="77777777" w:rsidR="00EC02EE" w:rsidRPr="00EC02EE" w:rsidRDefault="00EC02EE" w:rsidP="004F47BC">
      <w:pPr>
        <w:spacing w:after="240"/>
        <w:jc w:val="both"/>
        <w:rPr>
          <w:rFonts w:asciiTheme="majorHAnsi" w:hAnsiTheme="majorHAnsi" w:cstheme="majorHAnsi"/>
        </w:rPr>
      </w:pPr>
      <w:r w:rsidRPr="00EC02EE">
        <w:rPr>
          <w:rFonts w:asciiTheme="majorHAnsi" w:hAnsiTheme="majorHAnsi" w:cstheme="majorHAnsi"/>
        </w:rPr>
        <w:t xml:space="preserve">Customer + Context Features → User Tower → 64D L2-normalized User Embedding → FAISS → Top-K Items → Purchased-item Filtering → Top-10 Recommendations Product ID + Catalogue Features → Item Tower → 64D L2-normalized Item Embedding → FAISS Index </w:t>
      </w:r>
    </w:p>
    <w:p w14:paraId="5C57A451" w14:textId="03B9A7F4" w:rsidR="00EC02EE" w:rsidRPr="00EC02EE" w:rsidRDefault="00EC02EE" w:rsidP="00EC02EE">
      <w:pPr>
        <w:pStyle w:val="Heading1"/>
      </w:pPr>
      <w:r>
        <w:t>9</w:t>
      </w:r>
      <w:r w:rsidRPr="00EC02EE">
        <w:t xml:space="preserve">.3 Embedding Space </w:t>
      </w:r>
    </w:p>
    <w:p w14:paraId="3DDE1E5C" w14:textId="77777777" w:rsidR="00EC02EE" w:rsidRPr="00EC02EE" w:rsidRDefault="00EC02EE" w:rsidP="004F47BC">
      <w:pPr>
        <w:spacing w:after="240"/>
        <w:jc w:val="both"/>
        <w:rPr>
          <w:rFonts w:asciiTheme="majorHAnsi" w:hAnsiTheme="majorHAnsi" w:cstheme="majorHAnsi"/>
        </w:rPr>
      </w:pPr>
      <w:r w:rsidRPr="00EC02EE">
        <w:rPr>
          <w:rFonts w:asciiTheme="majorHAnsi" w:hAnsiTheme="majorHAnsi" w:cstheme="majorHAnsi"/>
        </w:rPr>
        <w:t xml:space="preserve">Both towers produce 64-dimensional L2-normalized embeddings. L2 normalization makes similarity retrieval suitable for cosine-style comparison and provides a compact representation that can be indexed efficiently. </w:t>
      </w:r>
    </w:p>
    <w:p w14:paraId="5B16EEC7" w14:textId="602CD9F1" w:rsidR="00EC02EE" w:rsidRPr="00EC02EE" w:rsidRDefault="00EC02EE" w:rsidP="00EC02EE">
      <w:pPr>
        <w:pStyle w:val="Heading1"/>
      </w:pPr>
      <w:r>
        <w:t>9</w:t>
      </w:r>
      <w:r w:rsidRPr="00EC02EE">
        <w:t xml:space="preserve">.4 Training Objective </w:t>
      </w:r>
    </w:p>
    <w:p w14:paraId="4331A870" w14:textId="0D3F93D4" w:rsidR="00EC02EE" w:rsidRDefault="00EC02EE" w:rsidP="004F47BC">
      <w:pPr>
        <w:spacing w:after="240"/>
        <w:jc w:val="both"/>
        <w:rPr>
          <w:rFonts w:asciiTheme="majorHAnsi" w:hAnsiTheme="majorHAnsi" w:cstheme="majorHAnsi"/>
        </w:rPr>
      </w:pPr>
      <w:r w:rsidRPr="00EC02EE">
        <w:rPr>
          <w:rFonts w:asciiTheme="majorHAnsi" w:hAnsiTheme="majorHAnsi" w:cstheme="majorHAnsi"/>
        </w:rPr>
        <w:t xml:space="preserve">The model is trained using in-batch negatives with a </w:t>
      </w:r>
      <w:proofErr w:type="spellStart"/>
      <w:r w:rsidRPr="00EC02EE">
        <w:rPr>
          <w:rFonts w:asciiTheme="majorHAnsi" w:hAnsiTheme="majorHAnsi" w:cstheme="majorHAnsi"/>
        </w:rPr>
        <w:t>softmax</w:t>
      </w:r>
      <w:proofErr w:type="spellEnd"/>
      <w:r w:rsidRPr="00EC02EE">
        <w:rPr>
          <w:rFonts w:asciiTheme="majorHAnsi" w:hAnsiTheme="majorHAnsi" w:cstheme="majorHAnsi"/>
        </w:rPr>
        <w:t xml:space="preserve"> cross-entropy retrieval objective. Within a training batch, the matching user-item interaction acts as the positive pair while other items in the batch provide negative candidates. This allows the model to learn a shared representation space without explicitly constructing a separate negative example for every user.</w:t>
      </w:r>
    </w:p>
    <w:p w14:paraId="59DFE969" w14:textId="542F0EA1" w:rsidR="00EC02EE" w:rsidRDefault="00EC02EE" w:rsidP="00EC02EE">
      <w:pPr>
        <w:pStyle w:val="Heading1"/>
      </w:pPr>
      <w:r>
        <w:t>10.</w:t>
      </w:r>
      <w:r>
        <w:t xml:space="preserve">Neural Model Components </w:t>
      </w:r>
    </w:p>
    <w:p w14:paraId="55E5B747" w14:textId="77777777" w:rsidR="00EC02EE" w:rsidRPr="00EC02EE" w:rsidRDefault="00EC02EE" w:rsidP="00C050D7">
      <w:pPr>
        <w:spacing w:before="240" w:after="240" w:line="240" w:lineRule="auto"/>
        <w:rPr>
          <w:rFonts w:asciiTheme="majorHAnsi" w:hAnsiTheme="majorHAnsi" w:cstheme="majorHAnsi"/>
        </w:rPr>
      </w:pPr>
      <w:r w:rsidRPr="00EC02EE">
        <w:rPr>
          <w:rFonts w:asciiTheme="majorHAnsi" w:hAnsiTheme="majorHAnsi" w:cstheme="majorHAnsi"/>
        </w:rPr>
        <w:t>• User Tower: maps customer identifiers and available user/context features to a 64D embedding.</w:t>
      </w:r>
    </w:p>
    <w:p w14:paraId="0414951C" w14:textId="77777777" w:rsidR="00EC02EE" w:rsidRPr="00EC02EE" w:rsidRDefault="00EC02EE" w:rsidP="00C050D7">
      <w:pPr>
        <w:spacing w:before="240" w:after="240" w:line="240" w:lineRule="auto"/>
        <w:rPr>
          <w:rFonts w:asciiTheme="majorHAnsi" w:hAnsiTheme="majorHAnsi" w:cstheme="majorHAnsi"/>
        </w:rPr>
      </w:pPr>
      <w:r w:rsidRPr="00EC02EE">
        <w:rPr>
          <w:rFonts w:asciiTheme="majorHAnsi" w:hAnsiTheme="majorHAnsi" w:cstheme="majorHAnsi"/>
        </w:rPr>
        <w:t xml:space="preserve"> • Item Tower: maps article identifiers and catalogue attributes to a 64D embedding.</w:t>
      </w:r>
    </w:p>
    <w:p w14:paraId="04AD11C1" w14:textId="77777777" w:rsidR="00EC02EE" w:rsidRPr="00EC02EE" w:rsidRDefault="00EC02EE" w:rsidP="00C050D7">
      <w:pPr>
        <w:spacing w:before="240" w:after="240" w:line="240" w:lineRule="auto"/>
        <w:rPr>
          <w:rFonts w:asciiTheme="majorHAnsi" w:hAnsiTheme="majorHAnsi" w:cstheme="majorHAnsi"/>
        </w:rPr>
      </w:pPr>
      <w:r w:rsidRPr="00EC02EE">
        <w:rPr>
          <w:rFonts w:asciiTheme="majorHAnsi" w:hAnsiTheme="majorHAnsi" w:cstheme="majorHAnsi"/>
        </w:rPr>
        <w:t xml:space="preserve"> • In-batch </w:t>
      </w:r>
      <w:proofErr w:type="spellStart"/>
      <w:r w:rsidRPr="00EC02EE">
        <w:rPr>
          <w:rFonts w:asciiTheme="majorHAnsi" w:hAnsiTheme="majorHAnsi" w:cstheme="majorHAnsi"/>
        </w:rPr>
        <w:t>softmax</w:t>
      </w:r>
      <w:proofErr w:type="spellEnd"/>
      <w:r w:rsidRPr="00EC02EE">
        <w:rPr>
          <w:rFonts w:asciiTheme="majorHAnsi" w:hAnsiTheme="majorHAnsi" w:cstheme="majorHAnsi"/>
        </w:rPr>
        <w:t>: optimizes matching user-item pairs against other items in the batch.</w:t>
      </w:r>
    </w:p>
    <w:p w14:paraId="48488325" w14:textId="77777777" w:rsidR="00EC02EE" w:rsidRPr="00EC02EE" w:rsidRDefault="00EC02EE" w:rsidP="00C050D7">
      <w:pPr>
        <w:spacing w:before="240" w:after="240" w:line="240" w:lineRule="auto"/>
        <w:rPr>
          <w:rFonts w:asciiTheme="majorHAnsi" w:hAnsiTheme="majorHAnsi" w:cstheme="majorHAnsi"/>
        </w:rPr>
      </w:pPr>
      <w:r w:rsidRPr="00EC02EE">
        <w:rPr>
          <w:rFonts w:asciiTheme="majorHAnsi" w:hAnsiTheme="majorHAnsi" w:cstheme="majorHAnsi"/>
        </w:rPr>
        <w:t xml:space="preserve"> • Embedding export: trained item embeddings are exported as serving artifacts. </w:t>
      </w:r>
    </w:p>
    <w:p w14:paraId="35838423" w14:textId="77777777" w:rsidR="00EC02EE" w:rsidRPr="00EC02EE" w:rsidRDefault="00EC02EE" w:rsidP="00C050D7">
      <w:pPr>
        <w:spacing w:before="240" w:after="240" w:line="240" w:lineRule="auto"/>
        <w:rPr>
          <w:rFonts w:asciiTheme="majorHAnsi" w:hAnsiTheme="majorHAnsi" w:cstheme="majorHAnsi"/>
        </w:rPr>
      </w:pPr>
      <w:r w:rsidRPr="00EC02EE">
        <w:rPr>
          <w:rFonts w:asciiTheme="majorHAnsi" w:hAnsiTheme="majorHAnsi" w:cstheme="majorHAnsi"/>
        </w:rPr>
        <w:t>• FAISS index: stores item vectors for approximate nearest-</w:t>
      </w:r>
      <w:proofErr w:type="spellStart"/>
      <w:r w:rsidRPr="00EC02EE">
        <w:rPr>
          <w:rFonts w:asciiTheme="majorHAnsi" w:hAnsiTheme="majorHAnsi" w:cstheme="majorHAnsi"/>
        </w:rPr>
        <w:t>neighbour</w:t>
      </w:r>
      <w:proofErr w:type="spellEnd"/>
      <w:r w:rsidRPr="00EC02EE">
        <w:rPr>
          <w:rFonts w:asciiTheme="majorHAnsi" w:hAnsiTheme="majorHAnsi" w:cstheme="majorHAnsi"/>
        </w:rPr>
        <w:t xml:space="preserve"> search. </w:t>
      </w:r>
    </w:p>
    <w:p w14:paraId="4A45241B" w14:textId="6ED04358" w:rsidR="00EC02EE" w:rsidRDefault="00EC02EE" w:rsidP="00C050D7">
      <w:pPr>
        <w:spacing w:before="240" w:after="240" w:line="240" w:lineRule="auto"/>
        <w:rPr>
          <w:rFonts w:asciiTheme="majorHAnsi" w:hAnsiTheme="majorHAnsi" w:cstheme="majorHAnsi"/>
        </w:rPr>
      </w:pPr>
      <w:r w:rsidRPr="00EC02EE">
        <w:rPr>
          <w:rFonts w:asciiTheme="majorHAnsi" w:hAnsiTheme="majorHAnsi" w:cstheme="majorHAnsi"/>
        </w:rPr>
        <w:t>• Recommendation engine: retrieves candidates, removes purchased products and returns Top-K results</w:t>
      </w:r>
      <w:r w:rsidR="00C050D7">
        <w:rPr>
          <w:rFonts w:asciiTheme="majorHAnsi" w:hAnsiTheme="majorHAnsi" w:cstheme="majorHAnsi"/>
        </w:rPr>
        <w:t>.</w:t>
      </w:r>
    </w:p>
    <w:p w14:paraId="7908A030" w14:textId="6A033A5D" w:rsidR="00C050D7" w:rsidRDefault="00C050D7" w:rsidP="00C050D7">
      <w:pPr>
        <w:pStyle w:val="Heading1"/>
      </w:pPr>
      <w:r>
        <w:t>11.</w:t>
      </w:r>
      <w:r>
        <w:t xml:space="preserve">Neural Evaluation Methodology </w:t>
      </w:r>
    </w:p>
    <w:p w14:paraId="2C4B4F27" w14:textId="77777777" w:rsidR="00C050D7" w:rsidRDefault="00C050D7" w:rsidP="004F47BC">
      <w:pPr>
        <w:spacing w:before="240" w:after="240" w:line="240" w:lineRule="auto"/>
        <w:jc w:val="both"/>
        <w:rPr>
          <w:rFonts w:asciiTheme="majorHAnsi" w:hAnsiTheme="majorHAnsi" w:cstheme="majorHAnsi"/>
        </w:rPr>
      </w:pPr>
      <w:r w:rsidRPr="00C050D7">
        <w:rPr>
          <w:rFonts w:asciiTheme="majorHAnsi" w:hAnsiTheme="majorHAnsi" w:cstheme="majorHAnsi"/>
        </w:rPr>
        <w:t>The neural recommender uses a temporal, leakage-aware evaluation design. Each customer's final held-out interaction is used as the evaluation target, and previously purchased products are excluded from candidate recommendations. This makes the task closer to the real serving scenario.</w:t>
      </w:r>
    </w:p>
    <w:p w14:paraId="15EEA8E4" w14:textId="23F9F83C" w:rsidR="00C050D7" w:rsidRPr="00C050D7" w:rsidRDefault="00C050D7" w:rsidP="004F47BC">
      <w:pPr>
        <w:spacing w:before="240" w:after="240" w:line="240" w:lineRule="auto"/>
        <w:jc w:val="both"/>
        <w:rPr>
          <w:rFonts w:asciiTheme="majorHAnsi" w:hAnsiTheme="majorHAnsi" w:cstheme="majorHAnsi"/>
        </w:rPr>
      </w:pPr>
      <w:r w:rsidRPr="00C050D7">
        <w:rPr>
          <w:rFonts w:asciiTheme="majorHAnsi" w:hAnsiTheme="majorHAnsi" w:cstheme="majorHAnsi"/>
        </w:rPr>
        <w:t>The reported values are generated from the current trained artifacts and are stored in the project's metrics artifact. Recall measures whether the held-out item appears within the retrieved set, while NDCG additionally rewards correct items appearing higher in the ranking.</w:t>
      </w:r>
    </w:p>
    <w:tbl>
      <w:tblPr>
        <w:tblStyle w:val="GridTable4-Accent1"/>
        <w:tblpPr w:leftFromText="180" w:rightFromText="180" w:vertAnchor="text" w:horzAnchor="margin" w:tblpX="108" w:tblpY="356"/>
        <w:tblW w:w="0" w:type="auto"/>
        <w:tblLook w:val="04A0" w:firstRow="1" w:lastRow="0" w:firstColumn="1" w:lastColumn="0" w:noHBand="0" w:noVBand="1"/>
      </w:tblPr>
      <w:tblGrid>
        <w:gridCol w:w="4680"/>
        <w:gridCol w:w="4788"/>
      </w:tblGrid>
      <w:tr w:rsidR="00C050D7" w14:paraId="59C23BDD" w14:textId="77777777" w:rsidTr="006352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684F5BB" w14:textId="77777777" w:rsidR="00C050D7" w:rsidRPr="00C050D7" w:rsidRDefault="00C050D7" w:rsidP="006352CD">
            <w:pPr>
              <w:spacing w:before="240" w:after="240"/>
              <w:rPr>
                <w:rFonts w:asciiTheme="majorHAnsi" w:hAnsiTheme="majorHAnsi" w:cstheme="majorHAnsi"/>
                <w:b w:val="0"/>
                <w:bCs w:val="0"/>
              </w:rPr>
            </w:pPr>
            <w:r w:rsidRPr="00C050D7">
              <w:rPr>
                <w:rFonts w:asciiTheme="majorHAnsi" w:hAnsiTheme="majorHAnsi" w:cstheme="majorHAnsi"/>
                <w:b w:val="0"/>
                <w:bCs w:val="0"/>
              </w:rPr>
              <w:lastRenderedPageBreak/>
              <w:t>Metric</w:t>
            </w:r>
          </w:p>
        </w:tc>
        <w:tc>
          <w:tcPr>
            <w:tcW w:w="4788" w:type="dxa"/>
          </w:tcPr>
          <w:p w14:paraId="75D3CF3D" w14:textId="77777777" w:rsidR="00C050D7" w:rsidRPr="00C050D7" w:rsidRDefault="00C050D7" w:rsidP="006352CD">
            <w:pPr>
              <w:spacing w:before="240" w:after="2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C050D7">
              <w:rPr>
                <w:rFonts w:asciiTheme="majorHAnsi" w:hAnsiTheme="majorHAnsi" w:cstheme="majorHAnsi"/>
                <w:b w:val="0"/>
                <w:bCs w:val="0"/>
              </w:rPr>
              <w:t>Value</w:t>
            </w:r>
          </w:p>
        </w:tc>
      </w:tr>
      <w:tr w:rsidR="00C050D7" w14:paraId="0E799E01" w14:textId="77777777" w:rsidTr="00635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7F6BEC" w14:textId="77777777" w:rsidR="00C050D7" w:rsidRDefault="00C050D7" w:rsidP="006352CD">
            <w:pPr>
              <w:spacing w:before="240" w:after="240"/>
              <w:rPr>
                <w:rFonts w:asciiTheme="majorHAnsi" w:hAnsiTheme="majorHAnsi" w:cstheme="majorHAnsi"/>
              </w:rPr>
            </w:pPr>
            <w:r>
              <w:t>Recall@5</w:t>
            </w:r>
          </w:p>
        </w:tc>
        <w:tc>
          <w:tcPr>
            <w:tcW w:w="4788" w:type="dxa"/>
          </w:tcPr>
          <w:p w14:paraId="325C0005" w14:textId="77777777" w:rsidR="00C050D7" w:rsidRDefault="00C050D7" w:rsidP="006352CD">
            <w:pPr>
              <w:spacing w:before="240" w:after="2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t>7.38%</w:t>
            </w:r>
          </w:p>
        </w:tc>
      </w:tr>
      <w:tr w:rsidR="00C050D7" w14:paraId="635AA7A4" w14:textId="77777777" w:rsidTr="006352CD">
        <w:tc>
          <w:tcPr>
            <w:cnfStyle w:val="001000000000" w:firstRow="0" w:lastRow="0" w:firstColumn="1" w:lastColumn="0" w:oddVBand="0" w:evenVBand="0" w:oddHBand="0" w:evenHBand="0" w:firstRowFirstColumn="0" w:firstRowLastColumn="0" w:lastRowFirstColumn="0" w:lastRowLastColumn="0"/>
            <w:tcW w:w="4680" w:type="dxa"/>
          </w:tcPr>
          <w:p w14:paraId="6AAF4C33" w14:textId="77777777" w:rsidR="00C050D7" w:rsidRDefault="00C050D7" w:rsidP="006352CD">
            <w:pPr>
              <w:spacing w:before="240" w:after="240"/>
              <w:rPr>
                <w:rFonts w:asciiTheme="majorHAnsi" w:hAnsiTheme="majorHAnsi" w:cstheme="majorHAnsi"/>
              </w:rPr>
            </w:pPr>
            <w:r>
              <w:t>Recall@10</w:t>
            </w:r>
          </w:p>
        </w:tc>
        <w:tc>
          <w:tcPr>
            <w:tcW w:w="4788" w:type="dxa"/>
          </w:tcPr>
          <w:p w14:paraId="620B3770" w14:textId="77777777" w:rsidR="00C050D7" w:rsidRDefault="00C050D7" w:rsidP="006352CD">
            <w:pPr>
              <w:spacing w:before="240" w:after="2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t>14.00%</w:t>
            </w:r>
          </w:p>
        </w:tc>
      </w:tr>
      <w:tr w:rsidR="00C050D7" w14:paraId="7987129B" w14:textId="77777777" w:rsidTr="00635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DE2442" w14:textId="77777777" w:rsidR="00C050D7" w:rsidRDefault="00C050D7" w:rsidP="006352CD">
            <w:pPr>
              <w:spacing w:before="240" w:after="240"/>
              <w:rPr>
                <w:rFonts w:asciiTheme="majorHAnsi" w:hAnsiTheme="majorHAnsi" w:cstheme="majorHAnsi"/>
              </w:rPr>
            </w:pPr>
            <w:r>
              <w:t>Recall@20</w:t>
            </w:r>
          </w:p>
        </w:tc>
        <w:tc>
          <w:tcPr>
            <w:tcW w:w="4788" w:type="dxa"/>
          </w:tcPr>
          <w:p w14:paraId="1021BE1D" w14:textId="77777777" w:rsidR="00C050D7" w:rsidRDefault="00C050D7" w:rsidP="006352CD">
            <w:pPr>
              <w:spacing w:before="240" w:after="24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t>20.84%</w:t>
            </w:r>
          </w:p>
        </w:tc>
      </w:tr>
      <w:tr w:rsidR="00C050D7" w14:paraId="52C42F05" w14:textId="77777777" w:rsidTr="006352CD">
        <w:tc>
          <w:tcPr>
            <w:cnfStyle w:val="001000000000" w:firstRow="0" w:lastRow="0" w:firstColumn="1" w:lastColumn="0" w:oddVBand="0" w:evenVBand="0" w:oddHBand="0" w:evenHBand="0" w:firstRowFirstColumn="0" w:firstRowLastColumn="0" w:lastRowFirstColumn="0" w:lastRowLastColumn="0"/>
            <w:tcW w:w="4680" w:type="dxa"/>
          </w:tcPr>
          <w:p w14:paraId="4DE1CDBA" w14:textId="77777777" w:rsidR="00C050D7" w:rsidRDefault="00C050D7" w:rsidP="006352CD">
            <w:pPr>
              <w:spacing w:before="240" w:after="240"/>
              <w:rPr>
                <w:rFonts w:asciiTheme="majorHAnsi" w:hAnsiTheme="majorHAnsi" w:cstheme="majorHAnsi"/>
              </w:rPr>
            </w:pPr>
            <w:r>
              <w:t>NDCG@10</w:t>
            </w:r>
          </w:p>
        </w:tc>
        <w:tc>
          <w:tcPr>
            <w:tcW w:w="4788" w:type="dxa"/>
          </w:tcPr>
          <w:p w14:paraId="6A9E3781" w14:textId="77777777" w:rsidR="00C050D7" w:rsidRDefault="00C050D7" w:rsidP="006352CD">
            <w:pPr>
              <w:spacing w:before="240" w:after="24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t>6.59%</w:t>
            </w:r>
          </w:p>
        </w:tc>
      </w:tr>
    </w:tbl>
    <w:p w14:paraId="7E593F49" w14:textId="77777777" w:rsidR="00C050D7" w:rsidRDefault="00C050D7" w:rsidP="00C050D7">
      <w:pPr>
        <w:spacing w:before="240" w:after="240" w:line="240" w:lineRule="auto"/>
      </w:pPr>
    </w:p>
    <w:p w14:paraId="0403068C" w14:textId="5128AA3A" w:rsidR="00C050D7" w:rsidRPr="00C050D7" w:rsidRDefault="00C050D7" w:rsidP="00C050D7">
      <w:pPr>
        <w:pStyle w:val="Heading1"/>
      </w:pPr>
      <w:r w:rsidRPr="00C050D7">
        <w:t>12.</w:t>
      </w:r>
      <w:r w:rsidRPr="00C050D7">
        <w:t xml:space="preserve">FAISS Retrieval and Serving </w:t>
      </w:r>
    </w:p>
    <w:p w14:paraId="3B8BB754" w14:textId="77777777" w:rsidR="00C050D7" w:rsidRPr="006A3B92" w:rsidRDefault="00C050D7" w:rsidP="004F47BC">
      <w:pPr>
        <w:spacing w:before="240" w:after="240" w:line="240" w:lineRule="auto"/>
        <w:jc w:val="both"/>
        <w:rPr>
          <w:rFonts w:asciiTheme="majorHAnsi" w:hAnsiTheme="majorHAnsi" w:cstheme="majorHAnsi"/>
        </w:rPr>
      </w:pPr>
      <w:r w:rsidRPr="006A3B92">
        <w:rPr>
          <w:rFonts w:asciiTheme="majorHAnsi" w:hAnsiTheme="majorHAnsi" w:cstheme="majorHAnsi"/>
        </w:rPr>
        <w:t>After training, item embeddings are exported and indexed using FAISS. At inference time, the selected customer is transformed by the user tower into a 64D vector. FAISS retrieves the nearest item vectors, after which the recommendation engine removes products already purchased by that customer.</w:t>
      </w:r>
    </w:p>
    <w:p w14:paraId="26CC1601" w14:textId="77777777" w:rsidR="00C050D7" w:rsidRPr="006A3B92" w:rsidRDefault="00C050D7" w:rsidP="00C050D7">
      <w:pPr>
        <w:spacing w:before="240" w:after="240" w:line="240" w:lineRule="auto"/>
        <w:rPr>
          <w:rFonts w:asciiTheme="majorHAnsi" w:hAnsiTheme="majorHAnsi" w:cstheme="majorHAnsi"/>
        </w:rPr>
      </w:pPr>
      <w:r w:rsidRPr="006A3B92">
        <w:rPr>
          <w:rFonts w:asciiTheme="majorHAnsi" w:hAnsiTheme="majorHAnsi" w:cstheme="majorHAnsi"/>
        </w:rPr>
        <w:t xml:space="preserve"> • Customer lookup</w:t>
      </w:r>
    </w:p>
    <w:p w14:paraId="6629C683" w14:textId="77777777" w:rsidR="00C050D7" w:rsidRPr="006A3B92" w:rsidRDefault="00C050D7" w:rsidP="00C050D7">
      <w:pPr>
        <w:spacing w:before="240" w:after="240" w:line="240" w:lineRule="auto"/>
        <w:rPr>
          <w:rFonts w:asciiTheme="majorHAnsi" w:hAnsiTheme="majorHAnsi" w:cstheme="majorHAnsi"/>
        </w:rPr>
      </w:pPr>
      <w:r w:rsidRPr="006A3B92">
        <w:rPr>
          <w:rFonts w:asciiTheme="majorHAnsi" w:hAnsiTheme="majorHAnsi" w:cstheme="majorHAnsi"/>
        </w:rPr>
        <w:t xml:space="preserve"> • Historical/user feature retrieval </w:t>
      </w:r>
    </w:p>
    <w:p w14:paraId="150BBA40" w14:textId="77777777" w:rsidR="00C050D7" w:rsidRPr="006A3B92" w:rsidRDefault="00C050D7" w:rsidP="00C050D7">
      <w:pPr>
        <w:spacing w:before="240" w:after="240" w:line="240" w:lineRule="auto"/>
        <w:rPr>
          <w:rFonts w:asciiTheme="majorHAnsi" w:hAnsiTheme="majorHAnsi" w:cstheme="majorHAnsi"/>
        </w:rPr>
      </w:pPr>
      <w:r w:rsidRPr="006A3B92">
        <w:rPr>
          <w:rFonts w:asciiTheme="majorHAnsi" w:hAnsiTheme="majorHAnsi" w:cstheme="majorHAnsi"/>
        </w:rPr>
        <w:t xml:space="preserve">• User tower inference </w:t>
      </w:r>
    </w:p>
    <w:p w14:paraId="36AA92E6" w14:textId="77777777" w:rsidR="00C050D7" w:rsidRPr="006A3B92" w:rsidRDefault="00C050D7" w:rsidP="00C050D7">
      <w:pPr>
        <w:spacing w:before="240" w:after="240" w:line="240" w:lineRule="auto"/>
        <w:rPr>
          <w:rFonts w:asciiTheme="majorHAnsi" w:hAnsiTheme="majorHAnsi" w:cstheme="majorHAnsi"/>
        </w:rPr>
      </w:pPr>
      <w:r w:rsidRPr="006A3B92">
        <w:rPr>
          <w:rFonts w:asciiTheme="majorHAnsi" w:hAnsiTheme="majorHAnsi" w:cstheme="majorHAnsi"/>
        </w:rPr>
        <w:t xml:space="preserve">• 64D L2-normalized user embedding </w:t>
      </w:r>
    </w:p>
    <w:p w14:paraId="4593AB32" w14:textId="77777777" w:rsidR="00C050D7" w:rsidRPr="006A3B92" w:rsidRDefault="00C050D7" w:rsidP="00C050D7">
      <w:pPr>
        <w:spacing w:before="240" w:after="240" w:line="240" w:lineRule="auto"/>
        <w:rPr>
          <w:rFonts w:asciiTheme="majorHAnsi" w:hAnsiTheme="majorHAnsi" w:cstheme="majorHAnsi"/>
        </w:rPr>
      </w:pPr>
      <w:r w:rsidRPr="006A3B92">
        <w:rPr>
          <w:rFonts w:asciiTheme="majorHAnsi" w:hAnsiTheme="majorHAnsi" w:cstheme="majorHAnsi"/>
        </w:rPr>
        <w:t>• FAISS nearest-</w:t>
      </w:r>
      <w:proofErr w:type="spellStart"/>
      <w:r w:rsidRPr="006A3B92">
        <w:rPr>
          <w:rFonts w:asciiTheme="majorHAnsi" w:hAnsiTheme="majorHAnsi" w:cstheme="majorHAnsi"/>
        </w:rPr>
        <w:t>neighbour</w:t>
      </w:r>
      <w:proofErr w:type="spellEnd"/>
      <w:r w:rsidRPr="006A3B92">
        <w:rPr>
          <w:rFonts w:asciiTheme="majorHAnsi" w:hAnsiTheme="majorHAnsi" w:cstheme="majorHAnsi"/>
        </w:rPr>
        <w:t xml:space="preserve"> search</w:t>
      </w:r>
    </w:p>
    <w:p w14:paraId="321E6E1F" w14:textId="77777777" w:rsidR="00C050D7" w:rsidRPr="006A3B92" w:rsidRDefault="00C050D7" w:rsidP="00C050D7">
      <w:pPr>
        <w:spacing w:before="240" w:after="240" w:line="240" w:lineRule="auto"/>
        <w:rPr>
          <w:rFonts w:asciiTheme="majorHAnsi" w:hAnsiTheme="majorHAnsi" w:cstheme="majorHAnsi"/>
        </w:rPr>
      </w:pPr>
      <w:r w:rsidRPr="006A3B92">
        <w:rPr>
          <w:rFonts w:asciiTheme="majorHAnsi" w:hAnsiTheme="majorHAnsi" w:cstheme="majorHAnsi"/>
        </w:rPr>
        <w:t xml:space="preserve"> • Purchased-item filtering </w:t>
      </w:r>
    </w:p>
    <w:p w14:paraId="3382A43D" w14:textId="4D1B79DA" w:rsidR="00C050D7" w:rsidRPr="006A3B92" w:rsidRDefault="00C050D7" w:rsidP="00C050D7">
      <w:pPr>
        <w:spacing w:before="240" w:after="240" w:line="240" w:lineRule="auto"/>
        <w:rPr>
          <w:rFonts w:asciiTheme="majorHAnsi" w:hAnsiTheme="majorHAnsi" w:cstheme="majorHAnsi"/>
        </w:rPr>
      </w:pPr>
      <w:r w:rsidRPr="006A3B92">
        <w:rPr>
          <w:rFonts w:asciiTheme="majorHAnsi" w:hAnsiTheme="majorHAnsi" w:cstheme="majorHAnsi"/>
        </w:rPr>
        <w:t>• Top-K / Top-10 recommendation output</w:t>
      </w:r>
    </w:p>
    <w:p w14:paraId="48D2F2D8" w14:textId="77777777" w:rsidR="006A3B92" w:rsidRDefault="006A3B92" w:rsidP="00C050D7">
      <w:pPr>
        <w:spacing w:before="240" w:after="240" w:line="240" w:lineRule="auto"/>
      </w:pPr>
      <w:r w:rsidRPr="006A3B92">
        <w:rPr>
          <w:rStyle w:val="Heading1Char"/>
        </w:rPr>
        <w:t>13</w:t>
      </w:r>
      <w:r w:rsidRPr="006A3B92">
        <w:rPr>
          <w:rStyle w:val="Heading1Char"/>
        </w:rPr>
        <w:t>. Redis Caching</w:t>
      </w:r>
      <w:r>
        <w:t xml:space="preserve"> </w:t>
      </w:r>
    </w:p>
    <w:p w14:paraId="27233943" w14:textId="77777777" w:rsidR="006A3B92" w:rsidRPr="006A3B92" w:rsidRDefault="006A3B92" w:rsidP="004F47BC">
      <w:pPr>
        <w:spacing w:before="240" w:after="240" w:line="240" w:lineRule="auto"/>
        <w:jc w:val="both"/>
        <w:rPr>
          <w:rFonts w:asciiTheme="majorHAnsi" w:hAnsiTheme="majorHAnsi" w:cstheme="majorHAnsi"/>
        </w:rPr>
      </w:pPr>
      <w:r w:rsidRPr="006A3B92">
        <w:rPr>
          <w:rFonts w:asciiTheme="majorHAnsi" w:hAnsiTheme="majorHAnsi" w:cstheme="majorHAnsi"/>
        </w:rPr>
        <w:t xml:space="preserve">The neural serving branch supports Redis as an optional cache. User features and recommendation results can be cached to reduce repeated computation and data access. If Redis is unavailable, the implementation automatically falls back to an in-memory cache, allowing the demo to operate without requiring a Redis server. </w:t>
      </w:r>
    </w:p>
    <w:p w14:paraId="5C89CF7F" w14:textId="77777777" w:rsidR="006A3B92" w:rsidRDefault="006A3B92" w:rsidP="00C050D7">
      <w:pPr>
        <w:spacing w:before="240" w:after="240" w:line="240" w:lineRule="auto"/>
      </w:pPr>
    </w:p>
    <w:p w14:paraId="3CCA79B4" w14:textId="3EABB69F" w:rsidR="006A3B92" w:rsidRDefault="006A3B92" w:rsidP="006A3B92">
      <w:pPr>
        <w:pStyle w:val="Heading1"/>
      </w:pPr>
      <w:r>
        <w:lastRenderedPageBreak/>
        <w:t>1</w:t>
      </w:r>
      <w:r>
        <w:t>4</w:t>
      </w:r>
      <w:r>
        <w:t xml:space="preserve">. Interactive Demonstration </w:t>
      </w:r>
    </w:p>
    <w:p w14:paraId="5AED2194" w14:textId="571431E1" w:rsidR="006A3B92" w:rsidRDefault="006A3B92" w:rsidP="004F47BC">
      <w:pPr>
        <w:spacing w:before="240" w:after="240" w:line="240" w:lineRule="auto"/>
        <w:jc w:val="both"/>
        <w:rPr>
          <w:rFonts w:asciiTheme="majorHAnsi" w:hAnsiTheme="majorHAnsi" w:cstheme="majorHAnsi"/>
        </w:rPr>
      </w:pPr>
      <w:r w:rsidRPr="006A3B92">
        <w:rPr>
          <w:rFonts w:asciiTheme="majorHAnsi" w:hAnsiTheme="majorHAnsi" w:cstheme="majorHAnsi"/>
        </w:rPr>
        <w:t xml:space="preserve">The neural branch includes a Streamlit application for interactive demonstration. Users can select a customer and observe personalized product recommendations generated from the trained artifacts. </w:t>
      </w:r>
      <w:proofErr w:type="spellStart"/>
      <w:r w:rsidRPr="006A3B92">
        <w:rPr>
          <w:rFonts w:asciiTheme="majorHAnsi" w:hAnsiTheme="majorHAnsi" w:cstheme="majorHAnsi"/>
        </w:rPr>
        <w:t>streamlit</w:t>
      </w:r>
      <w:proofErr w:type="spellEnd"/>
      <w:r w:rsidRPr="006A3B92">
        <w:rPr>
          <w:rFonts w:asciiTheme="majorHAnsi" w:hAnsiTheme="majorHAnsi" w:cstheme="majorHAnsi"/>
        </w:rPr>
        <w:t xml:space="preserve"> run app.py The application loads the saved model and serving artifacts. Retraining is not required every time the application starts when the artifacts directory already exists.</w:t>
      </w:r>
    </w:p>
    <w:p w14:paraId="518B950A" w14:textId="77777777" w:rsidR="006352CD" w:rsidRDefault="006352CD" w:rsidP="006352CD">
      <w:pPr>
        <w:pStyle w:val="Heading1"/>
      </w:pPr>
      <w:r>
        <w:t>15.</w:t>
      </w:r>
      <w:r w:rsidRPr="006352CD">
        <w:t xml:space="preserve"> </w:t>
      </w:r>
      <w:r>
        <w:t>Main Hybrid Recommendation Architecture</w:t>
      </w:r>
    </w:p>
    <w:p w14:paraId="76A91E14" w14:textId="77777777" w:rsidR="006352CD" w:rsidRPr="006352CD" w:rsidRDefault="006352CD" w:rsidP="006352CD"/>
    <w:p w14:paraId="56620029" w14:textId="0C025BE2" w:rsidR="006352CD" w:rsidRDefault="006352CD" w:rsidP="004F47BC">
      <w:pPr>
        <w:jc w:val="both"/>
        <w:rPr>
          <w:rFonts w:asciiTheme="majorHAnsi" w:hAnsiTheme="majorHAnsi" w:cstheme="majorHAnsi"/>
        </w:rPr>
      </w:pPr>
      <w:r w:rsidRPr="006352CD">
        <w:rPr>
          <w:rFonts w:asciiTheme="majorHAnsi" w:hAnsiTheme="majorHAnsi" w:cstheme="majorHAnsi"/>
        </w:rPr>
        <w:t xml:space="preserve"> Alongside the neural retrieval branch, the main repository README describes a production-style hybrid recommender designed to work with the larger H&amp;M; data volume. It combines four signals with normalized scores:</w:t>
      </w:r>
    </w:p>
    <w:tbl>
      <w:tblPr>
        <w:tblStyle w:val="GridTable4-Accent1"/>
        <w:tblW w:w="0" w:type="auto"/>
        <w:tblInd w:w="108" w:type="dxa"/>
        <w:tblLook w:val="04A0" w:firstRow="1" w:lastRow="0" w:firstColumn="1" w:lastColumn="0" w:noHBand="0" w:noVBand="1"/>
      </w:tblPr>
      <w:tblGrid>
        <w:gridCol w:w="3084"/>
        <w:gridCol w:w="1594"/>
        <w:gridCol w:w="4790"/>
      </w:tblGrid>
      <w:tr w:rsidR="006352CD" w14:paraId="1746B584" w14:textId="77777777" w:rsidTr="006352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Pr>
          <w:p w14:paraId="3447A21F" w14:textId="3DB996BA" w:rsidR="006352CD" w:rsidRDefault="006352CD" w:rsidP="006352CD">
            <w:pPr>
              <w:rPr>
                <w:rFonts w:asciiTheme="majorHAnsi" w:hAnsiTheme="majorHAnsi" w:cstheme="majorHAnsi"/>
              </w:rPr>
            </w:pPr>
            <w:r>
              <w:rPr>
                <w:rFonts w:asciiTheme="majorHAnsi" w:hAnsiTheme="majorHAnsi" w:cstheme="majorHAnsi"/>
              </w:rPr>
              <w:t>Component</w:t>
            </w:r>
          </w:p>
        </w:tc>
        <w:tc>
          <w:tcPr>
            <w:tcW w:w="1594" w:type="dxa"/>
          </w:tcPr>
          <w:p w14:paraId="3B234672" w14:textId="1A545434" w:rsidR="006352CD" w:rsidRDefault="006352CD" w:rsidP="006352C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Weight</w:t>
            </w:r>
          </w:p>
        </w:tc>
        <w:tc>
          <w:tcPr>
            <w:tcW w:w="4790" w:type="dxa"/>
          </w:tcPr>
          <w:p w14:paraId="53524C52" w14:textId="5961DA4F" w:rsidR="006352CD" w:rsidRDefault="006352CD" w:rsidP="006352C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Signal</w:t>
            </w:r>
            <w:r>
              <w:t xml:space="preserve"> </w:t>
            </w:r>
          </w:p>
        </w:tc>
      </w:tr>
      <w:tr w:rsidR="006352CD" w14:paraId="75FEF552" w14:textId="77777777" w:rsidTr="00635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Pr>
          <w:p w14:paraId="0EAE469F" w14:textId="1A00F174" w:rsidR="006352CD" w:rsidRPr="006352CD" w:rsidRDefault="006352CD" w:rsidP="006352CD">
            <w:pPr>
              <w:rPr>
                <w:rFonts w:asciiTheme="majorHAnsi" w:hAnsiTheme="majorHAnsi" w:cstheme="majorHAnsi"/>
                <w:b w:val="0"/>
                <w:bCs w:val="0"/>
              </w:rPr>
            </w:pPr>
            <w:r w:rsidRPr="006352CD">
              <w:rPr>
                <w:rFonts w:asciiTheme="majorHAnsi" w:hAnsiTheme="majorHAnsi" w:cstheme="majorHAnsi"/>
                <w:b w:val="0"/>
                <w:bCs w:val="0"/>
              </w:rPr>
              <w:t>Collaborative</w:t>
            </w:r>
          </w:p>
        </w:tc>
        <w:tc>
          <w:tcPr>
            <w:tcW w:w="1594" w:type="dxa"/>
          </w:tcPr>
          <w:p w14:paraId="4ED8080B" w14:textId="1E07EFEC" w:rsidR="006352CD" w:rsidRDefault="006352CD" w:rsidP="006352C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0.45</w:t>
            </w:r>
          </w:p>
        </w:tc>
        <w:tc>
          <w:tcPr>
            <w:tcW w:w="4790" w:type="dxa"/>
          </w:tcPr>
          <w:p w14:paraId="50B9765F" w14:textId="1E45F787" w:rsidR="006352CD" w:rsidRPr="006352CD" w:rsidRDefault="006352CD" w:rsidP="006352C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352CD">
              <w:rPr>
                <w:rFonts w:asciiTheme="majorHAnsi" w:hAnsiTheme="majorHAnsi" w:cstheme="majorHAnsi"/>
              </w:rPr>
              <w:t>Recency-decayed co-purchase similarity</w:t>
            </w:r>
          </w:p>
        </w:tc>
      </w:tr>
      <w:tr w:rsidR="006352CD" w14:paraId="767B5BDC" w14:textId="77777777" w:rsidTr="006352CD">
        <w:tc>
          <w:tcPr>
            <w:cnfStyle w:val="001000000000" w:firstRow="0" w:lastRow="0" w:firstColumn="1" w:lastColumn="0" w:oddVBand="0" w:evenVBand="0" w:oddHBand="0" w:evenHBand="0" w:firstRowFirstColumn="0" w:firstRowLastColumn="0" w:lastRowFirstColumn="0" w:lastRowLastColumn="0"/>
            <w:tcW w:w="3084" w:type="dxa"/>
          </w:tcPr>
          <w:p w14:paraId="511650AF" w14:textId="6ABC7710" w:rsidR="006352CD" w:rsidRPr="006352CD" w:rsidRDefault="006352CD" w:rsidP="006352CD">
            <w:pPr>
              <w:rPr>
                <w:rFonts w:asciiTheme="majorHAnsi" w:hAnsiTheme="majorHAnsi" w:cstheme="majorHAnsi"/>
                <w:b w:val="0"/>
                <w:bCs w:val="0"/>
              </w:rPr>
            </w:pPr>
            <w:r>
              <w:rPr>
                <w:rFonts w:asciiTheme="majorHAnsi" w:hAnsiTheme="majorHAnsi" w:cstheme="majorHAnsi"/>
                <w:b w:val="0"/>
                <w:bCs w:val="0"/>
              </w:rPr>
              <w:t>Content Similarity</w:t>
            </w:r>
          </w:p>
        </w:tc>
        <w:tc>
          <w:tcPr>
            <w:tcW w:w="1594" w:type="dxa"/>
          </w:tcPr>
          <w:p w14:paraId="60223A31" w14:textId="3889A7FE" w:rsidR="006352CD" w:rsidRDefault="006352CD" w:rsidP="006352C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0.25</w:t>
            </w:r>
          </w:p>
        </w:tc>
        <w:tc>
          <w:tcPr>
            <w:tcW w:w="4790" w:type="dxa"/>
          </w:tcPr>
          <w:p w14:paraId="1C1F43DE" w14:textId="1FC8F972" w:rsidR="006352CD" w:rsidRPr="006352CD" w:rsidRDefault="006352CD" w:rsidP="006352C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352CD">
              <w:rPr>
                <w:rFonts w:asciiTheme="majorHAnsi" w:hAnsiTheme="majorHAnsi" w:cstheme="majorHAnsi"/>
              </w:rPr>
              <w:t>Customer article-attribute profile vs candidate attributes</w:t>
            </w:r>
          </w:p>
        </w:tc>
      </w:tr>
      <w:tr w:rsidR="006352CD" w14:paraId="52A7AC6C" w14:textId="77777777" w:rsidTr="00635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Pr>
          <w:p w14:paraId="757FFA4F" w14:textId="4CD85459" w:rsidR="006352CD" w:rsidRPr="006352CD" w:rsidRDefault="006352CD" w:rsidP="006352CD">
            <w:pPr>
              <w:rPr>
                <w:rFonts w:asciiTheme="majorHAnsi" w:hAnsiTheme="majorHAnsi" w:cstheme="majorHAnsi"/>
                <w:b w:val="0"/>
                <w:bCs w:val="0"/>
              </w:rPr>
            </w:pPr>
            <w:r>
              <w:rPr>
                <w:rFonts w:asciiTheme="majorHAnsi" w:hAnsiTheme="majorHAnsi" w:cstheme="majorHAnsi"/>
                <w:b w:val="0"/>
                <w:bCs w:val="0"/>
              </w:rPr>
              <w:t>Popularity</w:t>
            </w:r>
          </w:p>
        </w:tc>
        <w:tc>
          <w:tcPr>
            <w:tcW w:w="1594" w:type="dxa"/>
          </w:tcPr>
          <w:p w14:paraId="49B29E69" w14:textId="38B79AEB" w:rsidR="006352CD" w:rsidRDefault="006352CD" w:rsidP="006352C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0.20</w:t>
            </w:r>
          </w:p>
        </w:tc>
        <w:tc>
          <w:tcPr>
            <w:tcW w:w="4790" w:type="dxa"/>
          </w:tcPr>
          <w:p w14:paraId="647409C5" w14:textId="26A7E498" w:rsidR="006352CD" w:rsidRPr="006352CD" w:rsidRDefault="006352CD" w:rsidP="006352C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352CD">
              <w:rPr>
                <w:rFonts w:asciiTheme="majorHAnsi" w:hAnsiTheme="majorHAnsi" w:cstheme="majorHAnsi"/>
              </w:rPr>
              <w:t>Overall and recent demand</w:t>
            </w:r>
          </w:p>
        </w:tc>
      </w:tr>
      <w:tr w:rsidR="006352CD" w14:paraId="54916416" w14:textId="77777777" w:rsidTr="006352CD">
        <w:tc>
          <w:tcPr>
            <w:cnfStyle w:val="001000000000" w:firstRow="0" w:lastRow="0" w:firstColumn="1" w:lastColumn="0" w:oddVBand="0" w:evenVBand="0" w:oddHBand="0" w:evenHBand="0" w:firstRowFirstColumn="0" w:firstRowLastColumn="0" w:lastRowFirstColumn="0" w:lastRowLastColumn="0"/>
            <w:tcW w:w="3084" w:type="dxa"/>
          </w:tcPr>
          <w:p w14:paraId="058E8D9E" w14:textId="234C8852" w:rsidR="006352CD" w:rsidRPr="006352CD" w:rsidRDefault="006352CD" w:rsidP="006352CD">
            <w:pPr>
              <w:rPr>
                <w:rFonts w:asciiTheme="majorHAnsi" w:hAnsiTheme="majorHAnsi" w:cstheme="majorHAnsi"/>
                <w:b w:val="0"/>
                <w:bCs w:val="0"/>
              </w:rPr>
            </w:pPr>
            <w:r w:rsidRPr="006352CD">
              <w:rPr>
                <w:rFonts w:asciiTheme="majorHAnsi" w:hAnsiTheme="majorHAnsi" w:cstheme="majorHAnsi"/>
                <w:b w:val="0"/>
                <w:bCs w:val="0"/>
              </w:rPr>
              <w:t>Repeat Purchase</w:t>
            </w:r>
          </w:p>
        </w:tc>
        <w:tc>
          <w:tcPr>
            <w:tcW w:w="1594" w:type="dxa"/>
          </w:tcPr>
          <w:p w14:paraId="48DBACD5" w14:textId="5DD390B4" w:rsidR="006352CD" w:rsidRDefault="006352CD" w:rsidP="006352C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0.10</w:t>
            </w:r>
          </w:p>
        </w:tc>
        <w:tc>
          <w:tcPr>
            <w:tcW w:w="4790" w:type="dxa"/>
          </w:tcPr>
          <w:p w14:paraId="2E823754" w14:textId="217F8361" w:rsidR="006352CD" w:rsidRPr="006352CD" w:rsidRDefault="006352CD" w:rsidP="006352C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352CD">
              <w:rPr>
                <w:rFonts w:asciiTheme="majorHAnsi" w:hAnsiTheme="majorHAnsi" w:cstheme="majorHAnsi"/>
              </w:rPr>
              <w:t>Customer-specific re-buy affinity</w:t>
            </w:r>
          </w:p>
        </w:tc>
      </w:tr>
    </w:tbl>
    <w:p w14:paraId="305B8D97" w14:textId="77777777" w:rsidR="006352CD" w:rsidRDefault="006352CD" w:rsidP="006352CD">
      <w:pPr>
        <w:rPr>
          <w:rFonts w:asciiTheme="majorHAnsi" w:hAnsiTheme="majorHAnsi" w:cstheme="majorHAnsi"/>
        </w:rPr>
      </w:pPr>
    </w:p>
    <w:p w14:paraId="38F0502B" w14:textId="19459A41" w:rsidR="006352CD" w:rsidRDefault="006352CD" w:rsidP="004F47BC">
      <w:pPr>
        <w:jc w:val="both"/>
        <w:rPr>
          <w:rFonts w:asciiTheme="majorHAnsi" w:hAnsiTheme="majorHAnsi" w:cstheme="majorHAnsi"/>
        </w:rPr>
      </w:pPr>
      <w:r w:rsidRPr="006352CD">
        <w:rPr>
          <w:rFonts w:asciiTheme="majorHAnsi" w:hAnsiTheme="majorHAnsi" w:cstheme="majorHAnsi"/>
        </w:rPr>
        <w:t>The dominant component produces an explanation reason code such as COLLABORATIVE, CONTENT_SIMILARITY, POPULARITY, REPEAT_PURCHASE or HYBRID. The serving layer can exclude purchased products and apply diversity caps by product group</w:t>
      </w:r>
      <w:r w:rsidR="00DD7CEF">
        <w:rPr>
          <w:rFonts w:asciiTheme="majorHAnsi" w:hAnsiTheme="majorHAnsi" w:cstheme="majorHAnsi"/>
        </w:rPr>
        <w:t>.</w:t>
      </w:r>
    </w:p>
    <w:p w14:paraId="689FCC27" w14:textId="383629C7" w:rsidR="00DD7CEF" w:rsidRDefault="00DD7CEF" w:rsidP="00DD7CEF">
      <w:pPr>
        <w:pStyle w:val="Heading1"/>
      </w:pPr>
      <w:r>
        <w:t>16.</w:t>
      </w:r>
      <w:r w:rsidRPr="00DD7CEF">
        <w:t xml:space="preserve"> </w:t>
      </w:r>
      <w:r>
        <w:t>Comparison of the Two Recommendation Approaches</w:t>
      </w:r>
    </w:p>
    <w:p w14:paraId="5F495118" w14:textId="77777777" w:rsidR="00DD7CEF" w:rsidRDefault="00DD7CEF" w:rsidP="00DD7CEF"/>
    <w:tbl>
      <w:tblPr>
        <w:tblStyle w:val="GridTable4-Accent1"/>
        <w:tblW w:w="9923" w:type="dxa"/>
        <w:tblInd w:w="108" w:type="dxa"/>
        <w:tblLook w:val="04A0" w:firstRow="1" w:lastRow="0" w:firstColumn="1" w:lastColumn="0" w:noHBand="0" w:noVBand="1"/>
      </w:tblPr>
      <w:tblGrid>
        <w:gridCol w:w="3084"/>
        <w:gridCol w:w="3192"/>
        <w:gridCol w:w="3647"/>
      </w:tblGrid>
      <w:tr w:rsidR="00DD7CEF" w14:paraId="5EB836DD" w14:textId="77777777" w:rsidTr="00292B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Pr>
          <w:p w14:paraId="6C141EED" w14:textId="24E7B5BC" w:rsidR="00DD7CEF" w:rsidRDefault="00DD7CEF" w:rsidP="00DD7CEF">
            <w:r>
              <w:t>Aspect</w:t>
            </w:r>
          </w:p>
        </w:tc>
        <w:tc>
          <w:tcPr>
            <w:tcW w:w="3192" w:type="dxa"/>
          </w:tcPr>
          <w:p w14:paraId="5AF36188" w14:textId="488ACA33" w:rsidR="00DD7CEF" w:rsidRDefault="00DD7CEF" w:rsidP="00DD7CEF">
            <w:pPr>
              <w:cnfStyle w:val="100000000000" w:firstRow="1" w:lastRow="0" w:firstColumn="0" w:lastColumn="0" w:oddVBand="0" w:evenVBand="0" w:oddHBand="0" w:evenHBand="0" w:firstRowFirstColumn="0" w:firstRowLastColumn="0" w:lastRowFirstColumn="0" w:lastRowLastColumn="0"/>
            </w:pPr>
            <w:r>
              <w:t>Hybrid Recommender</w:t>
            </w:r>
          </w:p>
        </w:tc>
        <w:tc>
          <w:tcPr>
            <w:tcW w:w="3647" w:type="dxa"/>
          </w:tcPr>
          <w:p w14:paraId="45F18CED" w14:textId="713E4819" w:rsidR="00DD7CEF" w:rsidRDefault="00DD7CEF" w:rsidP="00DD7CEF">
            <w:pPr>
              <w:cnfStyle w:val="100000000000" w:firstRow="1" w:lastRow="0" w:firstColumn="0" w:lastColumn="0" w:oddVBand="0" w:evenVBand="0" w:oddHBand="0" w:evenHBand="0" w:firstRowFirstColumn="0" w:firstRowLastColumn="0" w:lastRowFirstColumn="0" w:lastRowLastColumn="0"/>
            </w:pPr>
            <w:r>
              <w:t>Two-Tower Neural Recommender</w:t>
            </w:r>
          </w:p>
        </w:tc>
      </w:tr>
      <w:tr w:rsidR="00DD7CEF" w14:paraId="3A48AD95" w14:textId="77777777" w:rsidTr="0029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Pr>
          <w:p w14:paraId="5C1DA329" w14:textId="5995B718" w:rsidR="00DD7CEF" w:rsidRPr="00AB2810" w:rsidRDefault="00DD7CEF" w:rsidP="00DD7CEF">
            <w:pPr>
              <w:rPr>
                <w:rFonts w:asciiTheme="majorHAnsi" w:hAnsiTheme="majorHAnsi" w:cstheme="majorHAnsi"/>
                <w:b w:val="0"/>
                <w:bCs w:val="0"/>
              </w:rPr>
            </w:pPr>
            <w:r w:rsidRPr="00AB2810">
              <w:rPr>
                <w:rFonts w:asciiTheme="majorHAnsi" w:hAnsiTheme="majorHAnsi" w:cstheme="majorHAnsi"/>
                <w:b w:val="0"/>
                <w:bCs w:val="0"/>
              </w:rPr>
              <w:t>Core Idea</w:t>
            </w:r>
          </w:p>
        </w:tc>
        <w:tc>
          <w:tcPr>
            <w:tcW w:w="3192" w:type="dxa"/>
          </w:tcPr>
          <w:p w14:paraId="780944CB" w14:textId="6C26B52D" w:rsidR="00DD7CEF" w:rsidRPr="00AB2810" w:rsidRDefault="00AB2810" w:rsidP="00DD7C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Blend multiple explicit signals</w:t>
            </w:r>
          </w:p>
        </w:tc>
        <w:tc>
          <w:tcPr>
            <w:tcW w:w="3647" w:type="dxa"/>
          </w:tcPr>
          <w:p w14:paraId="16A104FA" w14:textId="44797BBB" w:rsidR="00DD7CEF" w:rsidRPr="00AB2810" w:rsidRDefault="00AB2810" w:rsidP="00DD7C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Learn user/item latent representations</w:t>
            </w:r>
          </w:p>
        </w:tc>
      </w:tr>
      <w:tr w:rsidR="00DD7CEF" w14:paraId="44F9BE05" w14:textId="77777777" w:rsidTr="00292B20">
        <w:tc>
          <w:tcPr>
            <w:cnfStyle w:val="001000000000" w:firstRow="0" w:lastRow="0" w:firstColumn="1" w:lastColumn="0" w:oddVBand="0" w:evenVBand="0" w:oddHBand="0" w:evenHBand="0" w:firstRowFirstColumn="0" w:firstRowLastColumn="0" w:lastRowFirstColumn="0" w:lastRowLastColumn="0"/>
            <w:tcW w:w="3084" w:type="dxa"/>
          </w:tcPr>
          <w:p w14:paraId="113800E7" w14:textId="458C262B" w:rsidR="00DD7CEF" w:rsidRPr="00AB2810" w:rsidRDefault="00DD7CEF" w:rsidP="00DD7CEF">
            <w:pPr>
              <w:rPr>
                <w:rFonts w:asciiTheme="majorHAnsi" w:hAnsiTheme="majorHAnsi" w:cstheme="majorHAnsi"/>
                <w:b w:val="0"/>
                <w:bCs w:val="0"/>
              </w:rPr>
            </w:pPr>
            <w:r w:rsidRPr="00AB2810">
              <w:rPr>
                <w:rFonts w:asciiTheme="majorHAnsi" w:hAnsiTheme="majorHAnsi" w:cstheme="majorHAnsi"/>
                <w:b w:val="0"/>
                <w:bCs w:val="0"/>
              </w:rPr>
              <w:t>Representation</w:t>
            </w:r>
          </w:p>
        </w:tc>
        <w:tc>
          <w:tcPr>
            <w:tcW w:w="3192" w:type="dxa"/>
          </w:tcPr>
          <w:p w14:paraId="2C87543E" w14:textId="3DB7B280" w:rsidR="00DD7CEF" w:rsidRPr="00AB2810" w:rsidRDefault="00AB2810" w:rsidP="00DD7C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Behavioral/content scores</w:t>
            </w:r>
          </w:p>
        </w:tc>
        <w:tc>
          <w:tcPr>
            <w:tcW w:w="3647" w:type="dxa"/>
          </w:tcPr>
          <w:p w14:paraId="5EB79C73" w14:textId="1D5706F8" w:rsidR="00DD7CEF" w:rsidRPr="00AB2810" w:rsidRDefault="00AB2810" w:rsidP="00DD7C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64D embeddings</w:t>
            </w:r>
          </w:p>
        </w:tc>
      </w:tr>
      <w:tr w:rsidR="00DD7CEF" w14:paraId="01B990FB" w14:textId="77777777" w:rsidTr="0029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Pr>
          <w:p w14:paraId="3BFBA247" w14:textId="1A232870" w:rsidR="00DD7CEF" w:rsidRPr="00AB2810" w:rsidRDefault="00DD7CEF" w:rsidP="00DD7CEF">
            <w:pPr>
              <w:rPr>
                <w:rFonts w:asciiTheme="majorHAnsi" w:hAnsiTheme="majorHAnsi" w:cstheme="majorHAnsi"/>
                <w:b w:val="0"/>
                <w:bCs w:val="0"/>
              </w:rPr>
            </w:pPr>
            <w:r w:rsidRPr="00AB2810">
              <w:rPr>
                <w:rFonts w:asciiTheme="majorHAnsi" w:hAnsiTheme="majorHAnsi" w:cstheme="majorHAnsi"/>
                <w:b w:val="0"/>
                <w:bCs w:val="0"/>
              </w:rPr>
              <w:t>Retrieval</w:t>
            </w:r>
          </w:p>
        </w:tc>
        <w:tc>
          <w:tcPr>
            <w:tcW w:w="3192" w:type="dxa"/>
          </w:tcPr>
          <w:p w14:paraId="3F8D5D2D" w14:textId="0FF0CF3F" w:rsidR="00DD7CEF" w:rsidRPr="00AB2810" w:rsidRDefault="00AB2810" w:rsidP="00DD7C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Precomputed candidate pools</w:t>
            </w:r>
          </w:p>
        </w:tc>
        <w:tc>
          <w:tcPr>
            <w:tcW w:w="3647" w:type="dxa"/>
          </w:tcPr>
          <w:p w14:paraId="2D3C69F4" w14:textId="286AEE03" w:rsidR="00DD7CEF" w:rsidRPr="00AB2810" w:rsidRDefault="00AB2810" w:rsidP="00DD7C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FAISS ANN search</w:t>
            </w:r>
          </w:p>
        </w:tc>
      </w:tr>
      <w:tr w:rsidR="00DD7CEF" w14:paraId="6E703ACA" w14:textId="77777777" w:rsidTr="00292B20">
        <w:tc>
          <w:tcPr>
            <w:cnfStyle w:val="001000000000" w:firstRow="0" w:lastRow="0" w:firstColumn="1" w:lastColumn="0" w:oddVBand="0" w:evenVBand="0" w:oddHBand="0" w:evenHBand="0" w:firstRowFirstColumn="0" w:firstRowLastColumn="0" w:lastRowFirstColumn="0" w:lastRowLastColumn="0"/>
            <w:tcW w:w="3084" w:type="dxa"/>
          </w:tcPr>
          <w:p w14:paraId="46FBB0C5" w14:textId="547EEC96" w:rsidR="00DD7CEF" w:rsidRPr="00AB2810" w:rsidRDefault="00DD7CEF" w:rsidP="00DD7CEF">
            <w:pPr>
              <w:rPr>
                <w:rFonts w:asciiTheme="majorHAnsi" w:hAnsiTheme="majorHAnsi" w:cstheme="majorHAnsi"/>
                <w:b w:val="0"/>
                <w:bCs w:val="0"/>
              </w:rPr>
            </w:pPr>
            <w:r w:rsidRPr="00AB2810">
              <w:rPr>
                <w:rFonts w:asciiTheme="majorHAnsi" w:hAnsiTheme="majorHAnsi" w:cstheme="majorHAnsi"/>
                <w:b w:val="0"/>
                <w:bCs w:val="0"/>
              </w:rPr>
              <w:t>Explainability</w:t>
            </w:r>
          </w:p>
        </w:tc>
        <w:tc>
          <w:tcPr>
            <w:tcW w:w="3192" w:type="dxa"/>
          </w:tcPr>
          <w:p w14:paraId="40B94944" w14:textId="4CE0D701" w:rsidR="00DD7CEF" w:rsidRPr="00AB2810" w:rsidRDefault="00AB2810" w:rsidP="00DD7C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Explicit component/reason codes</w:t>
            </w:r>
          </w:p>
        </w:tc>
        <w:tc>
          <w:tcPr>
            <w:tcW w:w="3647" w:type="dxa"/>
          </w:tcPr>
          <w:p w14:paraId="1F3C7C10" w14:textId="590D67C0" w:rsidR="00DD7CEF" w:rsidRPr="00AB2810" w:rsidRDefault="00AB2810" w:rsidP="00DD7C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Primarily embedding similarity</w:t>
            </w:r>
          </w:p>
        </w:tc>
      </w:tr>
      <w:tr w:rsidR="00DD7CEF" w14:paraId="03BB62E9" w14:textId="77777777" w:rsidTr="0029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Pr>
          <w:p w14:paraId="628C5470" w14:textId="528DE24A" w:rsidR="00DD7CEF" w:rsidRPr="00AB2810" w:rsidRDefault="00DD7CEF" w:rsidP="00DD7CEF">
            <w:pPr>
              <w:rPr>
                <w:rFonts w:asciiTheme="majorHAnsi" w:hAnsiTheme="majorHAnsi" w:cstheme="majorHAnsi"/>
                <w:b w:val="0"/>
                <w:bCs w:val="0"/>
              </w:rPr>
            </w:pPr>
            <w:r w:rsidRPr="00AB2810">
              <w:rPr>
                <w:rFonts w:asciiTheme="majorHAnsi" w:hAnsiTheme="majorHAnsi" w:cstheme="majorHAnsi"/>
                <w:b w:val="0"/>
                <w:bCs w:val="0"/>
              </w:rPr>
              <w:t>Training</w:t>
            </w:r>
          </w:p>
        </w:tc>
        <w:tc>
          <w:tcPr>
            <w:tcW w:w="3192" w:type="dxa"/>
          </w:tcPr>
          <w:p w14:paraId="3C902CAC" w14:textId="14C32A2F" w:rsidR="00DD7CEF" w:rsidRPr="00AB2810" w:rsidRDefault="00AB2810" w:rsidP="00DD7C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Heuristic/algorithmic components</w:t>
            </w:r>
          </w:p>
        </w:tc>
        <w:tc>
          <w:tcPr>
            <w:tcW w:w="3647" w:type="dxa"/>
          </w:tcPr>
          <w:p w14:paraId="020E901D" w14:textId="524B5B74" w:rsidR="00DD7CEF" w:rsidRPr="00AB2810" w:rsidRDefault="00AB2810" w:rsidP="00DD7C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TensorFlow/Keras neural training</w:t>
            </w:r>
          </w:p>
        </w:tc>
      </w:tr>
      <w:tr w:rsidR="00DD7CEF" w14:paraId="6AA4236A" w14:textId="77777777" w:rsidTr="00292B20">
        <w:tc>
          <w:tcPr>
            <w:cnfStyle w:val="001000000000" w:firstRow="0" w:lastRow="0" w:firstColumn="1" w:lastColumn="0" w:oddVBand="0" w:evenVBand="0" w:oddHBand="0" w:evenHBand="0" w:firstRowFirstColumn="0" w:firstRowLastColumn="0" w:lastRowFirstColumn="0" w:lastRowLastColumn="0"/>
            <w:tcW w:w="3084" w:type="dxa"/>
          </w:tcPr>
          <w:p w14:paraId="46CE24DE" w14:textId="1A10170F" w:rsidR="00DD7CEF" w:rsidRPr="00AB2810" w:rsidRDefault="00DD7CEF" w:rsidP="00DD7CEF">
            <w:pPr>
              <w:rPr>
                <w:rFonts w:asciiTheme="majorHAnsi" w:hAnsiTheme="majorHAnsi" w:cstheme="majorHAnsi"/>
                <w:b w:val="0"/>
                <w:bCs w:val="0"/>
              </w:rPr>
            </w:pPr>
            <w:r w:rsidRPr="00AB2810">
              <w:rPr>
                <w:rFonts w:asciiTheme="majorHAnsi" w:hAnsiTheme="majorHAnsi" w:cstheme="majorHAnsi"/>
                <w:b w:val="0"/>
                <w:bCs w:val="0"/>
              </w:rPr>
              <w:t>Evaluation</w:t>
            </w:r>
          </w:p>
        </w:tc>
        <w:tc>
          <w:tcPr>
            <w:tcW w:w="3192" w:type="dxa"/>
          </w:tcPr>
          <w:p w14:paraId="6D692729" w14:textId="7CCF823E" w:rsidR="00DD7CEF" w:rsidRPr="00AB2810" w:rsidRDefault="00AB2810" w:rsidP="00DD7C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Main README notes no hold-out Recall/MAP</w:t>
            </w:r>
          </w:p>
        </w:tc>
        <w:tc>
          <w:tcPr>
            <w:tcW w:w="3647" w:type="dxa"/>
          </w:tcPr>
          <w:p w14:paraId="76104E98" w14:textId="3CB566A7" w:rsidR="00DD7CEF" w:rsidRPr="00AB2810" w:rsidRDefault="00AB2810" w:rsidP="00DD7C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Recall@K and NDCG@K reported</w:t>
            </w:r>
          </w:p>
        </w:tc>
      </w:tr>
      <w:tr w:rsidR="00DD7CEF" w14:paraId="51366597" w14:textId="77777777" w:rsidTr="0029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Pr>
          <w:p w14:paraId="35EF7FA3" w14:textId="461E9148" w:rsidR="00DD7CEF" w:rsidRPr="00AB2810" w:rsidRDefault="00DD7CEF" w:rsidP="00DD7CEF">
            <w:pPr>
              <w:rPr>
                <w:rFonts w:asciiTheme="majorHAnsi" w:hAnsiTheme="majorHAnsi" w:cstheme="majorHAnsi"/>
                <w:b w:val="0"/>
                <w:bCs w:val="0"/>
              </w:rPr>
            </w:pPr>
            <w:r w:rsidRPr="00AB2810">
              <w:rPr>
                <w:rFonts w:asciiTheme="majorHAnsi" w:hAnsiTheme="majorHAnsi" w:cstheme="majorHAnsi"/>
                <w:b w:val="0"/>
                <w:bCs w:val="0"/>
              </w:rPr>
              <w:t>Cold-Start</w:t>
            </w:r>
          </w:p>
        </w:tc>
        <w:tc>
          <w:tcPr>
            <w:tcW w:w="3192" w:type="dxa"/>
          </w:tcPr>
          <w:p w14:paraId="400059CB" w14:textId="3ED1D388" w:rsidR="00DD7CEF" w:rsidRPr="00AB2810" w:rsidRDefault="00AB2810" w:rsidP="00DD7C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Popularity fallback</w:t>
            </w:r>
          </w:p>
        </w:tc>
        <w:tc>
          <w:tcPr>
            <w:tcW w:w="3647" w:type="dxa"/>
          </w:tcPr>
          <w:p w14:paraId="6881A8D2" w14:textId="47906596" w:rsidR="00DD7CEF" w:rsidRPr="00AB2810" w:rsidRDefault="00AB2810" w:rsidP="00DD7C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Needs sufficient user/item features</w:t>
            </w:r>
          </w:p>
        </w:tc>
      </w:tr>
      <w:tr w:rsidR="00AB2810" w14:paraId="5A3EEDA7" w14:textId="77777777" w:rsidTr="00292B20">
        <w:tc>
          <w:tcPr>
            <w:cnfStyle w:val="001000000000" w:firstRow="0" w:lastRow="0" w:firstColumn="1" w:lastColumn="0" w:oddVBand="0" w:evenVBand="0" w:oddHBand="0" w:evenHBand="0" w:firstRowFirstColumn="0" w:firstRowLastColumn="0" w:lastRowFirstColumn="0" w:lastRowLastColumn="0"/>
            <w:tcW w:w="3084" w:type="dxa"/>
          </w:tcPr>
          <w:p w14:paraId="3BA758DF" w14:textId="5E2BF46E" w:rsidR="00AB2810" w:rsidRPr="00AB2810" w:rsidRDefault="00AB2810" w:rsidP="00DD7CEF">
            <w:pPr>
              <w:rPr>
                <w:rFonts w:asciiTheme="majorHAnsi" w:hAnsiTheme="majorHAnsi" w:cstheme="majorHAnsi"/>
                <w:b w:val="0"/>
                <w:bCs w:val="0"/>
              </w:rPr>
            </w:pPr>
            <w:r w:rsidRPr="00AB2810">
              <w:rPr>
                <w:rFonts w:asciiTheme="majorHAnsi" w:hAnsiTheme="majorHAnsi" w:cstheme="majorHAnsi"/>
                <w:b w:val="0"/>
                <w:bCs w:val="0"/>
              </w:rPr>
              <w:t>Serving</w:t>
            </w:r>
          </w:p>
        </w:tc>
        <w:tc>
          <w:tcPr>
            <w:tcW w:w="3192" w:type="dxa"/>
          </w:tcPr>
          <w:p w14:paraId="1E092CAB" w14:textId="5BF92A2F" w:rsidR="00AB2810" w:rsidRPr="00AB2810" w:rsidRDefault="00AB2810" w:rsidP="00DD7C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DuckDB + bucketed Parquet</w:t>
            </w:r>
          </w:p>
        </w:tc>
        <w:tc>
          <w:tcPr>
            <w:tcW w:w="3647" w:type="dxa"/>
          </w:tcPr>
          <w:p w14:paraId="610364CD" w14:textId="0F7DBA53" w:rsidR="00AB2810" w:rsidRPr="00AB2810" w:rsidRDefault="00AB2810" w:rsidP="00DD7C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2810">
              <w:rPr>
                <w:rFonts w:asciiTheme="majorHAnsi" w:hAnsiTheme="majorHAnsi" w:cstheme="majorHAnsi"/>
              </w:rPr>
              <w:t>FAISS + recommendation engine</w:t>
            </w:r>
          </w:p>
        </w:tc>
      </w:tr>
    </w:tbl>
    <w:p w14:paraId="445F005A" w14:textId="77777777" w:rsidR="00DD7CEF" w:rsidRDefault="00DD7CEF" w:rsidP="00DD7CEF"/>
    <w:p w14:paraId="1A511173" w14:textId="55BBFBD2" w:rsidR="00292B20" w:rsidRDefault="00292B20" w:rsidP="004F47BC">
      <w:pPr>
        <w:jc w:val="both"/>
        <w:rPr>
          <w:rFonts w:asciiTheme="majorHAnsi" w:hAnsiTheme="majorHAnsi" w:cstheme="majorHAnsi"/>
        </w:rPr>
      </w:pPr>
      <w:r w:rsidRPr="00292B20">
        <w:rPr>
          <w:rFonts w:asciiTheme="majorHAnsi" w:hAnsiTheme="majorHAnsi" w:cstheme="majorHAnsi"/>
        </w:rPr>
        <w:lastRenderedPageBreak/>
        <w:t xml:space="preserve">These approaches are complementary rather than mutually exclusive. A mature production system could use the Two-Tower model for scalable candidate generation and a hybrid or neural ranking layer for final personalization and </w:t>
      </w:r>
      <w:proofErr w:type="spellStart"/>
      <w:r w:rsidRPr="00292B20">
        <w:rPr>
          <w:rFonts w:asciiTheme="majorHAnsi" w:hAnsiTheme="majorHAnsi" w:cstheme="majorHAnsi"/>
        </w:rPr>
        <w:t>explainability</w:t>
      </w:r>
      <w:proofErr w:type="spellEnd"/>
      <w:r w:rsidRPr="00292B20">
        <w:rPr>
          <w:rFonts w:asciiTheme="majorHAnsi" w:hAnsiTheme="majorHAnsi" w:cstheme="majorHAnsi"/>
        </w:rPr>
        <w:t>.</w:t>
      </w:r>
    </w:p>
    <w:p w14:paraId="08AE4DBE" w14:textId="215D4B55" w:rsidR="00292B20" w:rsidRDefault="00292B20" w:rsidP="00292B20">
      <w:pPr>
        <w:pStyle w:val="Heading1"/>
      </w:pPr>
      <w:r>
        <w:t>17.</w:t>
      </w:r>
      <w:r w:rsidRPr="00292B20">
        <w:t xml:space="preserve"> </w:t>
      </w:r>
      <w:r>
        <w:t>Testing and Validation</w:t>
      </w:r>
    </w:p>
    <w:p w14:paraId="4B22070C" w14:textId="5956BE53" w:rsidR="00292B20" w:rsidRDefault="00292B20" w:rsidP="004F47BC">
      <w:pPr>
        <w:jc w:val="both"/>
        <w:rPr>
          <w:rFonts w:asciiTheme="majorHAnsi" w:hAnsiTheme="majorHAnsi" w:cstheme="majorHAnsi"/>
        </w:rPr>
      </w:pPr>
      <w:r w:rsidRPr="00292B20">
        <w:rPr>
          <w:rFonts w:asciiTheme="majorHAnsi" w:hAnsiTheme="majorHAnsi" w:cstheme="majorHAnsi"/>
        </w:rPr>
        <w:t>The main application reports 34 automated tests covering data discovery, bucketing, customer lookup, history ordering, recommendation count and deduplication, ranking, reason codes, purchased-item exclusion, popularity fallback, image providers and API validation/error handling. The neural branch also includes an end-to-end verification script and stores evaluation metrics with its trained artifacts. The temporal hold-out methodology reduces leakage risk and gives the neural model a meaningful retrieval benchmark.</w:t>
      </w:r>
    </w:p>
    <w:p w14:paraId="2781C3C0" w14:textId="77777777" w:rsidR="00292B20" w:rsidRDefault="00292B20" w:rsidP="00292B20">
      <w:pPr>
        <w:pStyle w:val="Heading1"/>
      </w:pPr>
      <w:r>
        <w:t>18.</w:t>
      </w:r>
      <w:r w:rsidRPr="00292B20">
        <w:t xml:space="preserve"> </w:t>
      </w:r>
      <w:r>
        <w:t xml:space="preserve">Deployment and Execution Environment </w:t>
      </w:r>
    </w:p>
    <w:p w14:paraId="739B2DC3" w14:textId="77777777" w:rsidR="00292B20" w:rsidRPr="00292B20" w:rsidRDefault="00292B20" w:rsidP="00292B20">
      <w:pPr>
        <w:rPr>
          <w:rFonts w:asciiTheme="majorHAnsi" w:hAnsiTheme="majorHAnsi" w:cstheme="majorHAnsi"/>
        </w:rPr>
      </w:pPr>
      <w:r w:rsidRPr="00292B20">
        <w:rPr>
          <w:rFonts w:asciiTheme="majorHAnsi" w:hAnsiTheme="majorHAnsi" w:cstheme="majorHAnsi"/>
        </w:rPr>
        <w:t xml:space="preserve">• Python 3.11+ </w:t>
      </w:r>
    </w:p>
    <w:p w14:paraId="2640BDDD" w14:textId="77777777" w:rsidR="00292B20" w:rsidRPr="00292B20" w:rsidRDefault="00292B20" w:rsidP="00292B20">
      <w:pPr>
        <w:rPr>
          <w:rFonts w:asciiTheme="majorHAnsi" w:hAnsiTheme="majorHAnsi" w:cstheme="majorHAnsi"/>
        </w:rPr>
      </w:pPr>
      <w:r w:rsidRPr="00292B20">
        <w:rPr>
          <w:rFonts w:asciiTheme="majorHAnsi" w:hAnsiTheme="majorHAnsi" w:cstheme="majorHAnsi"/>
        </w:rPr>
        <w:t>• TensorFlow / Keras</w:t>
      </w:r>
    </w:p>
    <w:p w14:paraId="24A47DCA" w14:textId="77777777" w:rsidR="00292B20" w:rsidRPr="00292B20" w:rsidRDefault="00292B20" w:rsidP="00292B20">
      <w:pPr>
        <w:rPr>
          <w:rFonts w:asciiTheme="majorHAnsi" w:hAnsiTheme="majorHAnsi" w:cstheme="majorHAnsi"/>
        </w:rPr>
      </w:pPr>
      <w:r w:rsidRPr="00292B20">
        <w:rPr>
          <w:rFonts w:asciiTheme="majorHAnsi" w:hAnsiTheme="majorHAnsi" w:cstheme="majorHAnsi"/>
        </w:rPr>
        <w:t xml:space="preserve"> • FAISS CPU </w:t>
      </w:r>
    </w:p>
    <w:p w14:paraId="5824EBC0" w14:textId="77777777" w:rsidR="00292B20" w:rsidRPr="00292B20" w:rsidRDefault="00292B20" w:rsidP="00292B20">
      <w:pPr>
        <w:rPr>
          <w:rFonts w:asciiTheme="majorHAnsi" w:hAnsiTheme="majorHAnsi" w:cstheme="majorHAnsi"/>
        </w:rPr>
      </w:pPr>
      <w:r w:rsidRPr="00292B20">
        <w:rPr>
          <w:rFonts w:asciiTheme="majorHAnsi" w:hAnsiTheme="majorHAnsi" w:cstheme="majorHAnsi"/>
        </w:rPr>
        <w:t>• Pandas / NumPy</w:t>
      </w:r>
    </w:p>
    <w:p w14:paraId="72FB9127" w14:textId="77777777" w:rsidR="00292B20" w:rsidRPr="00292B20" w:rsidRDefault="00292B20" w:rsidP="00292B20">
      <w:pPr>
        <w:rPr>
          <w:rFonts w:asciiTheme="majorHAnsi" w:hAnsiTheme="majorHAnsi" w:cstheme="majorHAnsi"/>
        </w:rPr>
      </w:pPr>
      <w:r w:rsidRPr="00292B20">
        <w:rPr>
          <w:rFonts w:asciiTheme="majorHAnsi" w:hAnsiTheme="majorHAnsi" w:cstheme="majorHAnsi"/>
        </w:rPr>
        <w:t xml:space="preserve"> • Streamlit</w:t>
      </w:r>
    </w:p>
    <w:p w14:paraId="6CCF0841" w14:textId="77777777" w:rsidR="00292B20" w:rsidRPr="00292B20" w:rsidRDefault="00292B20" w:rsidP="00292B20">
      <w:pPr>
        <w:rPr>
          <w:rFonts w:asciiTheme="majorHAnsi" w:hAnsiTheme="majorHAnsi" w:cstheme="majorHAnsi"/>
        </w:rPr>
      </w:pPr>
      <w:r w:rsidRPr="00292B20">
        <w:rPr>
          <w:rFonts w:asciiTheme="majorHAnsi" w:hAnsiTheme="majorHAnsi" w:cstheme="majorHAnsi"/>
        </w:rPr>
        <w:t xml:space="preserve"> • Optional Redis </w:t>
      </w:r>
    </w:p>
    <w:p w14:paraId="10964466" w14:textId="7F4B424A" w:rsidR="00292B20" w:rsidRDefault="00292B20" w:rsidP="00292B20">
      <w:pPr>
        <w:rPr>
          <w:rFonts w:asciiTheme="majorHAnsi" w:hAnsiTheme="majorHAnsi" w:cstheme="majorHAnsi"/>
        </w:rPr>
      </w:pPr>
      <w:r w:rsidRPr="00292B20">
        <w:rPr>
          <w:rFonts w:asciiTheme="majorHAnsi" w:hAnsiTheme="majorHAnsi" w:cstheme="majorHAnsi"/>
        </w:rPr>
        <w:t>• Node.js 20+ for the frontend</w:t>
      </w:r>
      <w:r w:rsidR="00513B1D">
        <w:rPr>
          <w:rFonts w:asciiTheme="majorHAnsi" w:hAnsiTheme="majorHAnsi" w:cstheme="majorHAnsi"/>
        </w:rPr>
        <w:t xml:space="preserve"> </w:t>
      </w:r>
      <w:r w:rsidR="00513B1D">
        <w:rPr>
          <w:rFonts w:asciiTheme="majorHAnsi" w:hAnsiTheme="majorHAnsi" w:cstheme="majorHAnsi"/>
        </w:rPr>
        <w:t>(</w:t>
      </w:r>
      <w:r w:rsidR="00513B1D" w:rsidRPr="00292B20">
        <w:rPr>
          <w:rFonts w:asciiTheme="majorHAnsi" w:hAnsiTheme="majorHAnsi" w:cstheme="majorHAnsi"/>
        </w:rPr>
        <w:t>React</w:t>
      </w:r>
      <w:r w:rsidR="00513B1D">
        <w:rPr>
          <w:rFonts w:asciiTheme="majorHAnsi" w:hAnsiTheme="majorHAnsi" w:cstheme="majorHAnsi"/>
        </w:rPr>
        <w:t xml:space="preserve"> +</w:t>
      </w:r>
      <w:proofErr w:type="spellStart"/>
      <w:r w:rsidR="00513B1D">
        <w:rPr>
          <w:rFonts w:asciiTheme="majorHAnsi" w:hAnsiTheme="majorHAnsi" w:cstheme="majorHAnsi"/>
        </w:rPr>
        <w:t>TS+Vite</w:t>
      </w:r>
      <w:r w:rsidR="00513B1D">
        <w:rPr>
          <w:rFonts w:asciiTheme="majorHAnsi" w:hAnsiTheme="majorHAnsi" w:cstheme="majorHAnsi"/>
        </w:rPr>
        <w:t>+</w:t>
      </w:r>
      <w:proofErr w:type="gramStart"/>
      <w:r w:rsidR="00513B1D">
        <w:rPr>
          <w:rFonts w:asciiTheme="majorHAnsi" w:hAnsiTheme="majorHAnsi" w:cstheme="majorHAnsi"/>
        </w:rPr>
        <w:t>Tailwind</w:t>
      </w:r>
      <w:proofErr w:type="spellEnd"/>
      <w:r w:rsidR="00513B1D">
        <w:rPr>
          <w:rFonts w:asciiTheme="majorHAnsi" w:hAnsiTheme="majorHAnsi" w:cstheme="majorHAnsi"/>
        </w:rPr>
        <w:t>)</w:t>
      </w:r>
      <w:r w:rsidR="00513B1D" w:rsidRPr="00292B20">
        <w:rPr>
          <w:rFonts w:asciiTheme="majorHAnsi" w:hAnsiTheme="majorHAnsi" w:cstheme="majorHAnsi"/>
        </w:rPr>
        <w:t xml:space="preserve"> </w:t>
      </w:r>
      <w:r w:rsidRPr="00292B20">
        <w:rPr>
          <w:rFonts w:asciiTheme="majorHAnsi" w:hAnsiTheme="majorHAnsi" w:cstheme="majorHAnsi"/>
        </w:rPr>
        <w:t xml:space="preserve"> in</w:t>
      </w:r>
      <w:proofErr w:type="gramEnd"/>
      <w:r w:rsidRPr="00292B20">
        <w:rPr>
          <w:rFonts w:asciiTheme="majorHAnsi" w:hAnsiTheme="majorHAnsi" w:cstheme="majorHAnsi"/>
        </w:rPr>
        <w:t xml:space="preserve"> the main architecture</w:t>
      </w:r>
    </w:p>
    <w:p w14:paraId="1DA5828B" w14:textId="77777777" w:rsidR="008142F0" w:rsidRDefault="004C0880" w:rsidP="008142F0">
      <w:pPr>
        <w:rPr>
          <w:rFonts w:asciiTheme="majorHAnsi" w:hAnsiTheme="majorHAnsi" w:cstheme="majorHAnsi"/>
        </w:rPr>
      </w:pPr>
      <w:r>
        <w:rPr>
          <w:rFonts w:asciiTheme="majorHAnsi" w:hAnsiTheme="majorHAnsi" w:cstheme="majorHAnsi"/>
        </w:rPr>
        <w:t>. FastAPI</w:t>
      </w:r>
      <w:r w:rsidR="00513B1D">
        <w:rPr>
          <w:rFonts w:asciiTheme="majorHAnsi" w:hAnsiTheme="majorHAnsi" w:cstheme="majorHAnsi"/>
        </w:rPr>
        <w:t xml:space="preserve"> app for the Backend (</w:t>
      </w:r>
      <w:proofErr w:type="spellStart"/>
      <w:proofErr w:type="gramStart"/>
      <w:r w:rsidR="00513B1D">
        <w:rPr>
          <w:rFonts w:asciiTheme="majorHAnsi" w:hAnsiTheme="majorHAnsi" w:cstheme="majorHAnsi"/>
        </w:rPr>
        <w:t>routers,services</w:t>
      </w:r>
      <w:proofErr w:type="gramEnd"/>
      <w:r w:rsidR="00513B1D">
        <w:rPr>
          <w:rFonts w:asciiTheme="majorHAnsi" w:hAnsiTheme="majorHAnsi" w:cstheme="majorHAnsi"/>
        </w:rPr>
        <w:t>,core,schemas</w:t>
      </w:r>
      <w:proofErr w:type="spellEnd"/>
      <w:r w:rsidR="00513B1D">
        <w:rPr>
          <w:rFonts w:asciiTheme="majorHAnsi" w:hAnsiTheme="majorHAnsi" w:cstheme="majorHAnsi"/>
        </w:rPr>
        <w:t>)</w:t>
      </w:r>
    </w:p>
    <w:p w14:paraId="735E73AE" w14:textId="199253CC" w:rsidR="00292B20" w:rsidRPr="008142F0" w:rsidRDefault="00292B20" w:rsidP="008142F0">
      <w:pPr>
        <w:pStyle w:val="Heading1"/>
        <w:rPr>
          <w:rFonts w:cstheme="majorHAnsi"/>
        </w:rPr>
      </w:pPr>
      <w:r>
        <w:t>19.</w:t>
      </w:r>
      <w:r>
        <w:t>Image and Product Presentation</w:t>
      </w:r>
    </w:p>
    <w:p w14:paraId="71262B60" w14:textId="466387D3" w:rsidR="00292B20" w:rsidRDefault="00292B20" w:rsidP="004F47BC">
      <w:pPr>
        <w:jc w:val="both"/>
        <w:rPr>
          <w:rFonts w:asciiTheme="majorHAnsi" w:hAnsiTheme="majorHAnsi" w:cstheme="majorHAnsi"/>
        </w:rPr>
      </w:pPr>
      <w:r w:rsidRPr="00292B20">
        <w:rPr>
          <w:rFonts w:asciiTheme="majorHAnsi" w:hAnsiTheme="majorHAnsi" w:cstheme="majorHAnsi"/>
        </w:rPr>
        <w:t xml:space="preserve"> The main application supports an external H&amp;M; image directory through IMAGE_DIR and creates a lightweight article-to-image index. Images are served through a validated API endpoint rather than exposing filesystem paths. Articles without available images use a deterministic placeholder. The repository also supports an image URL template for cloud/CDN-based image delivery. This keeps large image collections outside the source repository.</w:t>
      </w:r>
    </w:p>
    <w:p w14:paraId="50309B5C" w14:textId="6F3026D1" w:rsidR="00292B20" w:rsidRDefault="00292B20" w:rsidP="00292B20">
      <w:pPr>
        <w:pStyle w:val="Heading1"/>
      </w:pPr>
      <w:r>
        <w:t>20.Performance</w:t>
      </w:r>
    </w:p>
    <w:tbl>
      <w:tblPr>
        <w:tblStyle w:val="GridTable4-Accent1"/>
        <w:tblW w:w="0" w:type="auto"/>
        <w:tblLook w:val="04A0" w:firstRow="1" w:lastRow="0" w:firstColumn="1" w:lastColumn="0" w:noHBand="0" w:noVBand="1"/>
      </w:tblPr>
      <w:tblGrid>
        <w:gridCol w:w="4788"/>
        <w:gridCol w:w="4788"/>
      </w:tblGrid>
      <w:tr w:rsidR="00292B20" w14:paraId="3475CD89" w14:textId="77777777" w:rsidTr="00292B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8C3EDF0" w14:textId="654902B8" w:rsidR="00292B20" w:rsidRDefault="00292B20" w:rsidP="00292B20">
            <w:r>
              <w:t>Metric</w:t>
            </w:r>
          </w:p>
        </w:tc>
        <w:tc>
          <w:tcPr>
            <w:tcW w:w="4788" w:type="dxa"/>
          </w:tcPr>
          <w:p w14:paraId="7F8BE24E" w14:textId="690AFA1E" w:rsidR="00292B20" w:rsidRDefault="00292B20" w:rsidP="00292B20">
            <w:pPr>
              <w:cnfStyle w:val="100000000000" w:firstRow="1" w:lastRow="0" w:firstColumn="0" w:lastColumn="0" w:oddVBand="0" w:evenVBand="0" w:oddHBand="0" w:evenHBand="0" w:firstRowFirstColumn="0" w:firstRowLastColumn="0" w:lastRowFirstColumn="0" w:lastRowLastColumn="0"/>
            </w:pPr>
            <w:r>
              <w:t>Reported Value</w:t>
            </w:r>
          </w:p>
        </w:tc>
      </w:tr>
      <w:tr w:rsidR="00292B20" w14:paraId="3CA6F24C" w14:textId="77777777" w:rsidTr="0029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65ADCB5" w14:textId="34D2F447" w:rsidR="00292B20" w:rsidRPr="00F61A10" w:rsidRDefault="00292B20" w:rsidP="00292B20">
            <w:pPr>
              <w:rPr>
                <w:rFonts w:asciiTheme="majorHAnsi" w:hAnsiTheme="majorHAnsi" w:cstheme="majorHAnsi"/>
                <w:b w:val="0"/>
                <w:bCs w:val="0"/>
              </w:rPr>
            </w:pPr>
            <w:r w:rsidRPr="00F61A10">
              <w:rPr>
                <w:rFonts w:asciiTheme="majorHAnsi" w:hAnsiTheme="majorHAnsi" w:cstheme="majorHAnsi"/>
                <w:b w:val="0"/>
                <w:bCs w:val="0"/>
              </w:rPr>
              <w:t>Backend startup</w:t>
            </w:r>
          </w:p>
        </w:tc>
        <w:tc>
          <w:tcPr>
            <w:tcW w:w="4788" w:type="dxa"/>
          </w:tcPr>
          <w:p w14:paraId="06D1E0BA" w14:textId="4591A818" w:rsidR="00292B20" w:rsidRPr="00F61A10" w:rsidRDefault="00F61A10" w:rsidP="00292B2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&lt; 2 seconds</w:t>
            </w:r>
          </w:p>
        </w:tc>
      </w:tr>
      <w:tr w:rsidR="00292B20" w14:paraId="353A38E2" w14:textId="77777777" w:rsidTr="00292B20">
        <w:tc>
          <w:tcPr>
            <w:cnfStyle w:val="001000000000" w:firstRow="0" w:lastRow="0" w:firstColumn="1" w:lastColumn="0" w:oddVBand="0" w:evenVBand="0" w:oddHBand="0" w:evenHBand="0" w:firstRowFirstColumn="0" w:firstRowLastColumn="0" w:lastRowFirstColumn="0" w:lastRowLastColumn="0"/>
            <w:tcW w:w="4788" w:type="dxa"/>
          </w:tcPr>
          <w:p w14:paraId="6BAA2652" w14:textId="26F0B13C" w:rsidR="00292B20" w:rsidRPr="00F61A10" w:rsidRDefault="00F61A10" w:rsidP="00292B20">
            <w:pPr>
              <w:rPr>
                <w:rFonts w:asciiTheme="majorHAnsi" w:hAnsiTheme="majorHAnsi" w:cstheme="majorHAnsi"/>
                <w:b w:val="0"/>
                <w:bCs w:val="0"/>
              </w:rPr>
            </w:pPr>
            <w:r w:rsidRPr="00F61A10">
              <w:rPr>
                <w:rFonts w:asciiTheme="majorHAnsi" w:hAnsiTheme="majorHAnsi" w:cstheme="majorHAnsi"/>
                <w:b w:val="0"/>
                <w:bCs w:val="0"/>
              </w:rPr>
              <w:t>/</w:t>
            </w:r>
            <w:proofErr w:type="gramStart"/>
            <w:r w:rsidRPr="00F61A10">
              <w:rPr>
                <w:rFonts w:asciiTheme="majorHAnsi" w:hAnsiTheme="majorHAnsi" w:cstheme="majorHAnsi"/>
                <w:b w:val="0"/>
                <w:bCs w:val="0"/>
              </w:rPr>
              <w:t>health</w:t>
            </w:r>
            <w:proofErr w:type="gramEnd"/>
            <w:r w:rsidRPr="00F61A10">
              <w:rPr>
                <w:rFonts w:asciiTheme="majorHAnsi" w:hAnsiTheme="majorHAnsi" w:cstheme="majorHAnsi"/>
                <w:b w:val="0"/>
                <w:bCs w:val="0"/>
              </w:rPr>
              <w:t xml:space="preserve"> first request</w:t>
            </w:r>
          </w:p>
        </w:tc>
        <w:tc>
          <w:tcPr>
            <w:tcW w:w="4788" w:type="dxa"/>
          </w:tcPr>
          <w:p w14:paraId="798D1A63" w14:textId="120EB2E3" w:rsidR="00292B20" w:rsidRPr="00F61A10" w:rsidRDefault="00F61A10" w:rsidP="00292B2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 xml:space="preserve">≈ </w:t>
            </w:r>
            <w:r w:rsidRPr="00F61A10">
              <w:rPr>
                <w:rFonts w:asciiTheme="majorHAnsi" w:hAnsiTheme="majorHAnsi" w:cstheme="majorHAnsi"/>
              </w:rPr>
              <w:t>0.</w:t>
            </w:r>
            <w:r w:rsidRPr="00F61A10">
              <w:rPr>
                <w:rFonts w:asciiTheme="majorHAnsi" w:hAnsiTheme="majorHAnsi" w:cstheme="majorHAnsi"/>
              </w:rPr>
              <w:t>30 s</w:t>
            </w:r>
          </w:p>
        </w:tc>
      </w:tr>
      <w:tr w:rsidR="00292B20" w14:paraId="3599BCF8" w14:textId="77777777" w:rsidTr="0029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5A505C1" w14:textId="6E4E3ECA" w:rsidR="00292B20" w:rsidRPr="00F61A10" w:rsidRDefault="00F61A10" w:rsidP="00292B20">
            <w:pPr>
              <w:rPr>
                <w:rFonts w:asciiTheme="majorHAnsi" w:hAnsiTheme="majorHAnsi" w:cstheme="majorHAnsi"/>
                <w:b w:val="0"/>
                <w:bCs w:val="0"/>
              </w:rPr>
            </w:pPr>
            <w:r w:rsidRPr="00F61A10">
              <w:rPr>
                <w:rFonts w:asciiTheme="majorHAnsi" w:hAnsiTheme="majorHAnsi" w:cstheme="majorHAnsi"/>
                <w:b w:val="0"/>
                <w:bCs w:val="0"/>
              </w:rPr>
              <w:t>Customer discovery</w:t>
            </w:r>
          </w:p>
        </w:tc>
        <w:tc>
          <w:tcPr>
            <w:tcW w:w="4788" w:type="dxa"/>
          </w:tcPr>
          <w:p w14:paraId="76DA73CF" w14:textId="18F1CD0A" w:rsidR="00292B20" w:rsidRPr="00F61A10" w:rsidRDefault="00F61A10" w:rsidP="00292B2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 0.35–0.8 s</w:t>
            </w:r>
          </w:p>
        </w:tc>
      </w:tr>
      <w:tr w:rsidR="00292B20" w14:paraId="1DA191BC" w14:textId="77777777" w:rsidTr="00292B20">
        <w:tc>
          <w:tcPr>
            <w:cnfStyle w:val="001000000000" w:firstRow="0" w:lastRow="0" w:firstColumn="1" w:lastColumn="0" w:oddVBand="0" w:evenVBand="0" w:oddHBand="0" w:evenHBand="0" w:firstRowFirstColumn="0" w:firstRowLastColumn="0" w:lastRowFirstColumn="0" w:lastRowLastColumn="0"/>
            <w:tcW w:w="4788" w:type="dxa"/>
          </w:tcPr>
          <w:p w14:paraId="65F337CE" w14:textId="4211D5CD" w:rsidR="00292B20" w:rsidRPr="00F61A10" w:rsidRDefault="00F61A10" w:rsidP="00292B20">
            <w:pPr>
              <w:rPr>
                <w:rFonts w:asciiTheme="majorHAnsi" w:hAnsiTheme="majorHAnsi" w:cstheme="majorHAnsi"/>
                <w:b w:val="0"/>
                <w:bCs w:val="0"/>
              </w:rPr>
            </w:pPr>
            <w:r w:rsidRPr="00F61A10">
              <w:rPr>
                <w:rFonts w:asciiTheme="majorHAnsi" w:hAnsiTheme="majorHAnsi" w:cstheme="majorHAnsi"/>
                <w:b w:val="0"/>
                <w:bCs w:val="0"/>
              </w:rPr>
              <w:lastRenderedPageBreak/>
              <w:t>Customer profile</w:t>
            </w:r>
          </w:p>
        </w:tc>
        <w:tc>
          <w:tcPr>
            <w:tcW w:w="4788" w:type="dxa"/>
          </w:tcPr>
          <w:p w14:paraId="3EB0BF24" w14:textId="4B3CC878" w:rsidR="00292B20" w:rsidRPr="00F61A10" w:rsidRDefault="00F61A10" w:rsidP="00292B2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 0.13 s</w:t>
            </w:r>
          </w:p>
        </w:tc>
      </w:tr>
      <w:tr w:rsidR="00292B20" w14:paraId="61225164" w14:textId="77777777" w:rsidTr="0029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A60A1FA" w14:textId="7635473F" w:rsidR="00292B20" w:rsidRPr="00F61A10" w:rsidRDefault="00F61A10" w:rsidP="00292B20">
            <w:pPr>
              <w:rPr>
                <w:rFonts w:asciiTheme="majorHAnsi" w:hAnsiTheme="majorHAnsi" w:cstheme="majorHAnsi"/>
                <w:b w:val="0"/>
                <w:bCs w:val="0"/>
              </w:rPr>
            </w:pPr>
            <w:r w:rsidRPr="00F61A10">
              <w:rPr>
                <w:rFonts w:asciiTheme="majorHAnsi" w:hAnsiTheme="majorHAnsi" w:cstheme="majorHAnsi"/>
                <w:b w:val="0"/>
                <w:bCs w:val="0"/>
              </w:rPr>
              <w:t>Purchase history</w:t>
            </w:r>
          </w:p>
        </w:tc>
        <w:tc>
          <w:tcPr>
            <w:tcW w:w="4788" w:type="dxa"/>
          </w:tcPr>
          <w:p w14:paraId="4832D501" w14:textId="347F9298" w:rsidR="00292B20" w:rsidRPr="00F61A10" w:rsidRDefault="00F61A10" w:rsidP="00292B2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 0.18 s</w:t>
            </w:r>
          </w:p>
        </w:tc>
      </w:tr>
      <w:tr w:rsidR="00292B20" w14:paraId="6DBFA6FB" w14:textId="77777777" w:rsidTr="00292B20">
        <w:tc>
          <w:tcPr>
            <w:cnfStyle w:val="001000000000" w:firstRow="0" w:lastRow="0" w:firstColumn="1" w:lastColumn="0" w:oddVBand="0" w:evenVBand="0" w:oddHBand="0" w:evenHBand="0" w:firstRowFirstColumn="0" w:firstRowLastColumn="0" w:lastRowFirstColumn="0" w:lastRowLastColumn="0"/>
            <w:tcW w:w="4788" w:type="dxa"/>
          </w:tcPr>
          <w:p w14:paraId="7C9954D9" w14:textId="0E61C0F1" w:rsidR="00292B20" w:rsidRPr="00F61A10" w:rsidRDefault="00F61A10" w:rsidP="00292B20">
            <w:pPr>
              <w:rPr>
                <w:rFonts w:asciiTheme="majorHAnsi" w:hAnsiTheme="majorHAnsi" w:cstheme="majorHAnsi"/>
                <w:b w:val="0"/>
                <w:bCs w:val="0"/>
              </w:rPr>
            </w:pPr>
            <w:r w:rsidRPr="00F61A10">
              <w:rPr>
                <w:rFonts w:asciiTheme="majorHAnsi" w:hAnsiTheme="majorHAnsi" w:cstheme="majorHAnsi"/>
                <w:b w:val="0"/>
                <w:bCs w:val="0"/>
              </w:rPr>
              <w:t>Top-10 hybrid recommendations</w:t>
            </w:r>
          </w:p>
        </w:tc>
        <w:tc>
          <w:tcPr>
            <w:tcW w:w="4788" w:type="dxa"/>
          </w:tcPr>
          <w:p w14:paraId="2158FBC6" w14:textId="02813666" w:rsidR="00292B20" w:rsidRPr="00F61A10" w:rsidRDefault="00F61A10" w:rsidP="00292B2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 0.19 s</w:t>
            </w:r>
          </w:p>
        </w:tc>
      </w:tr>
      <w:tr w:rsidR="00292B20" w14:paraId="1BB0C5F5" w14:textId="77777777" w:rsidTr="0029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6C75D308" w14:textId="0F3C4723" w:rsidR="00292B20" w:rsidRPr="00F61A10" w:rsidRDefault="00F61A10" w:rsidP="00292B20">
            <w:pPr>
              <w:rPr>
                <w:rFonts w:asciiTheme="majorHAnsi" w:hAnsiTheme="majorHAnsi" w:cstheme="majorHAnsi"/>
                <w:b w:val="0"/>
                <w:bCs w:val="0"/>
              </w:rPr>
            </w:pPr>
            <w:r w:rsidRPr="00F61A10">
              <w:rPr>
                <w:rFonts w:asciiTheme="majorHAnsi" w:hAnsiTheme="majorHAnsi" w:cstheme="majorHAnsi"/>
                <w:b w:val="0"/>
                <w:bCs w:val="0"/>
              </w:rPr>
              <w:t>Offline stage 1</w:t>
            </w:r>
          </w:p>
        </w:tc>
        <w:tc>
          <w:tcPr>
            <w:tcW w:w="4788" w:type="dxa"/>
          </w:tcPr>
          <w:p w14:paraId="7F2DD0D0" w14:textId="53A9ACC1" w:rsidR="00292B20" w:rsidRPr="00F61A10" w:rsidRDefault="00F61A10" w:rsidP="00292B2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 33 min</w:t>
            </w:r>
          </w:p>
        </w:tc>
      </w:tr>
      <w:tr w:rsidR="00F61A10" w14:paraId="2B7654F8" w14:textId="77777777" w:rsidTr="00292B20">
        <w:tc>
          <w:tcPr>
            <w:cnfStyle w:val="001000000000" w:firstRow="0" w:lastRow="0" w:firstColumn="1" w:lastColumn="0" w:oddVBand="0" w:evenVBand="0" w:oddHBand="0" w:evenHBand="0" w:firstRowFirstColumn="0" w:firstRowLastColumn="0" w:lastRowFirstColumn="0" w:lastRowLastColumn="0"/>
            <w:tcW w:w="4788" w:type="dxa"/>
          </w:tcPr>
          <w:p w14:paraId="05B32D2D" w14:textId="15AB333D" w:rsidR="00F61A10" w:rsidRPr="00F61A10" w:rsidRDefault="00F61A10" w:rsidP="00292B20">
            <w:pPr>
              <w:rPr>
                <w:rFonts w:asciiTheme="majorHAnsi" w:hAnsiTheme="majorHAnsi" w:cstheme="majorHAnsi"/>
                <w:b w:val="0"/>
                <w:bCs w:val="0"/>
              </w:rPr>
            </w:pPr>
            <w:r w:rsidRPr="00F61A10">
              <w:rPr>
                <w:rFonts w:asciiTheme="majorHAnsi" w:hAnsiTheme="majorHAnsi" w:cstheme="majorHAnsi"/>
                <w:b w:val="0"/>
                <w:bCs w:val="0"/>
              </w:rPr>
              <w:t>Offline stage 2</w:t>
            </w:r>
          </w:p>
        </w:tc>
        <w:tc>
          <w:tcPr>
            <w:tcW w:w="4788" w:type="dxa"/>
          </w:tcPr>
          <w:p w14:paraId="45D8DBD5" w14:textId="682EB7B7" w:rsidR="00F61A10" w:rsidRPr="00F61A10" w:rsidRDefault="00F61A10" w:rsidP="00292B2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 1–2 h</w:t>
            </w:r>
          </w:p>
        </w:tc>
      </w:tr>
      <w:tr w:rsidR="00F61A10" w14:paraId="381613CE" w14:textId="77777777" w:rsidTr="00292B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C6BC2CC" w14:textId="6B51CEF0" w:rsidR="00F61A10" w:rsidRPr="00F61A10" w:rsidRDefault="00F61A10" w:rsidP="00292B20">
            <w:pPr>
              <w:rPr>
                <w:rFonts w:asciiTheme="majorHAnsi" w:hAnsiTheme="majorHAnsi" w:cstheme="majorHAnsi"/>
                <w:b w:val="0"/>
                <w:bCs w:val="0"/>
              </w:rPr>
            </w:pPr>
            <w:r w:rsidRPr="00F61A10">
              <w:rPr>
                <w:rFonts w:asciiTheme="majorHAnsi" w:hAnsiTheme="majorHAnsi" w:cstheme="majorHAnsi"/>
                <w:b w:val="0"/>
                <w:bCs w:val="0"/>
              </w:rPr>
              <w:t>Offline stage 3</w:t>
            </w:r>
          </w:p>
        </w:tc>
        <w:tc>
          <w:tcPr>
            <w:tcW w:w="4788" w:type="dxa"/>
          </w:tcPr>
          <w:p w14:paraId="5D1CE1FA" w14:textId="21651281" w:rsidR="00F61A10" w:rsidRPr="00F61A10" w:rsidRDefault="00F61A10" w:rsidP="00292B2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 72 min</w:t>
            </w:r>
          </w:p>
        </w:tc>
      </w:tr>
      <w:tr w:rsidR="00F61A10" w14:paraId="5E73E488" w14:textId="77777777" w:rsidTr="00292B20">
        <w:tc>
          <w:tcPr>
            <w:cnfStyle w:val="001000000000" w:firstRow="0" w:lastRow="0" w:firstColumn="1" w:lastColumn="0" w:oddVBand="0" w:evenVBand="0" w:oddHBand="0" w:evenHBand="0" w:firstRowFirstColumn="0" w:firstRowLastColumn="0" w:lastRowFirstColumn="0" w:lastRowLastColumn="0"/>
            <w:tcW w:w="4788" w:type="dxa"/>
          </w:tcPr>
          <w:p w14:paraId="66043887" w14:textId="57E8DADB" w:rsidR="00F61A10" w:rsidRPr="00F61A10" w:rsidRDefault="00F61A10" w:rsidP="00292B20">
            <w:pPr>
              <w:rPr>
                <w:rFonts w:asciiTheme="majorHAnsi" w:hAnsiTheme="majorHAnsi" w:cstheme="majorHAnsi"/>
                <w:b w:val="0"/>
                <w:bCs w:val="0"/>
              </w:rPr>
            </w:pPr>
            <w:r w:rsidRPr="00F61A10">
              <w:rPr>
                <w:rFonts w:asciiTheme="majorHAnsi" w:hAnsiTheme="majorHAnsi" w:cstheme="majorHAnsi"/>
                <w:b w:val="0"/>
                <w:bCs w:val="0"/>
              </w:rPr>
              <w:t>Generated artifacts</w:t>
            </w:r>
          </w:p>
        </w:tc>
        <w:tc>
          <w:tcPr>
            <w:tcW w:w="4788" w:type="dxa"/>
          </w:tcPr>
          <w:p w14:paraId="4AF97114" w14:textId="106A8D3C" w:rsidR="00F61A10" w:rsidRPr="00F61A10" w:rsidRDefault="00F61A10" w:rsidP="00292B2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1A10">
              <w:rPr>
                <w:rFonts w:asciiTheme="majorHAnsi" w:hAnsiTheme="majorHAnsi" w:cstheme="majorHAnsi"/>
              </w:rPr>
              <w:t>≈ 1.4 GB</w:t>
            </w:r>
          </w:p>
        </w:tc>
      </w:tr>
    </w:tbl>
    <w:p w14:paraId="3A949172" w14:textId="77777777" w:rsidR="00292B20" w:rsidRDefault="00292B20" w:rsidP="00292B20"/>
    <w:p w14:paraId="1AD1FC9B" w14:textId="2B7F77D9" w:rsidR="00F61A10" w:rsidRDefault="00F61A10" w:rsidP="00292B20">
      <w:pPr>
        <w:rPr>
          <w:rFonts w:asciiTheme="majorHAnsi" w:hAnsiTheme="majorHAnsi" w:cstheme="majorHAnsi"/>
        </w:rPr>
      </w:pPr>
      <w:r w:rsidRPr="00F61A10">
        <w:rPr>
          <w:rFonts w:asciiTheme="majorHAnsi" w:hAnsiTheme="majorHAnsi" w:cstheme="majorHAnsi"/>
        </w:rPr>
        <w:t>The neural branch's primary reported performance measures are retrieval metrics rather than latency benchmarks. FAISS is intended to provide fast approximate nearest-neighbor search at serving time.</w:t>
      </w:r>
    </w:p>
    <w:p w14:paraId="3F5D45FD" w14:textId="014F94D2" w:rsidR="00F61A10" w:rsidRDefault="00F61A10" w:rsidP="00F61A10">
      <w:pPr>
        <w:pStyle w:val="Heading1"/>
      </w:pPr>
      <w:r>
        <w:t>21.Limitations</w:t>
      </w:r>
    </w:p>
    <w:p w14:paraId="19308A7C" w14:textId="3A256B6B" w:rsidR="00F61A10" w:rsidRPr="00F61A10" w:rsidRDefault="00F61A10" w:rsidP="00F61A10">
      <w:pPr>
        <w:rPr>
          <w:rFonts w:asciiTheme="majorHAnsi" w:hAnsiTheme="majorHAnsi" w:cstheme="majorHAnsi"/>
        </w:rPr>
      </w:pPr>
      <w:r>
        <w:rPr>
          <w:rFonts w:asciiTheme="majorHAnsi" w:hAnsiTheme="majorHAnsi" w:cstheme="majorHAnsi"/>
        </w:rPr>
        <w:t xml:space="preserve">  </w:t>
      </w:r>
      <w:r w:rsidRPr="00F61A10">
        <w:rPr>
          <w:rFonts w:asciiTheme="majorHAnsi" w:hAnsiTheme="majorHAnsi" w:cstheme="majorHAnsi"/>
        </w:rPr>
        <w:t>• Normalized source prices cannot be interpreted as absolute currency</w:t>
      </w:r>
    </w:p>
    <w:p w14:paraId="65E93B17" w14:textId="77777777" w:rsidR="00F61A10" w:rsidRPr="00F61A10" w:rsidRDefault="00F61A10" w:rsidP="00F61A10">
      <w:pPr>
        <w:rPr>
          <w:rFonts w:asciiTheme="majorHAnsi" w:hAnsiTheme="majorHAnsi" w:cstheme="majorHAnsi"/>
        </w:rPr>
      </w:pPr>
      <w:r w:rsidRPr="00F61A10">
        <w:rPr>
          <w:rFonts w:asciiTheme="majorHAnsi" w:hAnsiTheme="majorHAnsi" w:cstheme="majorHAnsi"/>
        </w:rPr>
        <w:t>. • The original hybrid pipeline uses heuristic component weights.</w:t>
      </w:r>
    </w:p>
    <w:p w14:paraId="3A9C57CB" w14:textId="4896AE3B" w:rsidR="00F61A10" w:rsidRDefault="00F61A10" w:rsidP="00F61A10">
      <w:pPr>
        <w:rPr>
          <w:rFonts w:asciiTheme="majorHAnsi" w:hAnsiTheme="majorHAnsi" w:cstheme="majorHAnsi"/>
        </w:rPr>
      </w:pPr>
      <w:r w:rsidRPr="00F61A10">
        <w:rPr>
          <w:rFonts w:asciiTheme="majorHAnsi" w:hAnsiTheme="majorHAnsi" w:cstheme="majorHAnsi"/>
        </w:rPr>
        <w:t xml:space="preserve"> </w:t>
      </w:r>
      <w:r>
        <w:rPr>
          <w:rFonts w:asciiTheme="majorHAnsi" w:hAnsiTheme="majorHAnsi" w:cstheme="majorHAnsi"/>
        </w:rPr>
        <w:t xml:space="preserve"> </w:t>
      </w:r>
      <w:r w:rsidRPr="00F61A10">
        <w:rPr>
          <w:rFonts w:asciiTheme="majorHAnsi" w:hAnsiTheme="majorHAnsi" w:cstheme="majorHAnsi"/>
        </w:rPr>
        <w:t>• The two architectures are not yet documented as a single jointly trained neural ranker.</w:t>
      </w:r>
    </w:p>
    <w:p w14:paraId="3553FB66" w14:textId="69258DAF" w:rsidR="00C66331" w:rsidRDefault="00C66331" w:rsidP="00C66331">
      <w:pPr>
        <w:pStyle w:val="Heading1"/>
      </w:pPr>
      <w:r>
        <w:t>22.Future Work</w:t>
      </w:r>
    </w:p>
    <w:p w14:paraId="3C1FA3A8" w14:textId="51D2D0CC" w:rsidR="00C66331" w:rsidRPr="00C66331" w:rsidRDefault="00C66331" w:rsidP="00C66331">
      <w:pPr>
        <w:rPr>
          <w:rFonts w:asciiTheme="majorHAnsi" w:hAnsiTheme="majorHAnsi" w:cstheme="majorHAnsi"/>
        </w:rPr>
      </w:pPr>
      <w:r>
        <w:t>•</w:t>
      </w:r>
      <w:r w:rsidRPr="00C66331">
        <w:rPr>
          <w:rFonts w:asciiTheme="majorHAnsi" w:hAnsiTheme="majorHAnsi" w:cstheme="majorHAnsi"/>
        </w:rPr>
        <w:t xml:space="preserve"> </w:t>
      </w:r>
      <w:r w:rsidRPr="00C66331">
        <w:rPr>
          <w:rFonts w:asciiTheme="majorHAnsi" w:hAnsiTheme="majorHAnsi" w:cstheme="majorHAnsi"/>
        </w:rPr>
        <w:t xml:space="preserve">Deploy the serving architecture to cloud infrastructure. </w:t>
      </w:r>
    </w:p>
    <w:p w14:paraId="5A72094E" w14:textId="63DBD70A" w:rsidR="00C66331" w:rsidRPr="00C66331" w:rsidRDefault="00C66331" w:rsidP="00C66331">
      <w:pPr>
        <w:rPr>
          <w:rFonts w:asciiTheme="majorHAnsi" w:hAnsiTheme="majorHAnsi" w:cstheme="majorHAnsi"/>
        </w:rPr>
      </w:pPr>
      <w:r w:rsidRPr="00C66331">
        <w:rPr>
          <w:rFonts w:asciiTheme="majorHAnsi" w:hAnsiTheme="majorHAnsi" w:cstheme="majorHAnsi"/>
        </w:rPr>
        <w:t xml:space="preserve">• Combine Two-Tower FAISS retrieval with the hybrid ranker as a multi-stage recommender. </w:t>
      </w:r>
    </w:p>
    <w:p w14:paraId="33D2DEBA" w14:textId="77777777" w:rsidR="00C66331" w:rsidRPr="00C66331" w:rsidRDefault="00C66331" w:rsidP="00C66331">
      <w:pPr>
        <w:rPr>
          <w:rFonts w:asciiTheme="majorHAnsi" w:hAnsiTheme="majorHAnsi" w:cstheme="majorHAnsi"/>
        </w:rPr>
      </w:pPr>
      <w:r w:rsidRPr="00C66331">
        <w:rPr>
          <w:rFonts w:asciiTheme="majorHAnsi" w:hAnsiTheme="majorHAnsi" w:cstheme="majorHAnsi"/>
        </w:rPr>
        <w:t>• Optimize neural hyperparameters using temporal validation.</w:t>
      </w:r>
    </w:p>
    <w:p w14:paraId="033BE32F" w14:textId="76044A66" w:rsidR="00C66331" w:rsidRPr="00C66331" w:rsidRDefault="00C66331" w:rsidP="00C66331">
      <w:pPr>
        <w:rPr>
          <w:rFonts w:asciiTheme="majorHAnsi" w:hAnsiTheme="majorHAnsi" w:cstheme="majorHAnsi"/>
        </w:rPr>
      </w:pPr>
      <w:r w:rsidRPr="00C66331">
        <w:rPr>
          <w:rFonts w:asciiTheme="majorHAnsi" w:hAnsiTheme="majorHAnsi" w:cstheme="majorHAnsi"/>
        </w:rPr>
        <w:t>• Add Recall@K, MAP@K, NDCG@K, coverage, diversity and novelty monitoring to production evaluation</w:t>
      </w:r>
      <w:r>
        <w:rPr>
          <w:rFonts w:asciiTheme="majorHAnsi" w:hAnsiTheme="majorHAnsi" w:cstheme="majorHAnsi"/>
        </w:rPr>
        <w:t>.</w:t>
      </w:r>
    </w:p>
    <w:p w14:paraId="2DC0ACC5" w14:textId="77777777" w:rsidR="00A020D0" w:rsidRDefault="00C66331" w:rsidP="00A020D0">
      <w:pPr>
        <w:rPr>
          <w:rFonts w:asciiTheme="majorHAnsi" w:hAnsiTheme="majorHAnsi" w:cstheme="majorHAnsi"/>
        </w:rPr>
      </w:pPr>
      <w:r w:rsidRPr="00C66331">
        <w:rPr>
          <w:rFonts w:asciiTheme="majorHAnsi" w:hAnsiTheme="majorHAnsi" w:cstheme="majorHAnsi"/>
        </w:rPr>
        <w:t>• Introduce model/version tracking, drift detection and automated retraining.</w:t>
      </w:r>
    </w:p>
    <w:p w14:paraId="01A26293" w14:textId="6A392801" w:rsidR="004F47BC" w:rsidRPr="00A020D0" w:rsidRDefault="004F47BC" w:rsidP="00A020D0">
      <w:pPr>
        <w:pStyle w:val="Heading1"/>
        <w:rPr>
          <w:rFonts w:cstheme="majorHAnsi"/>
        </w:rPr>
      </w:pPr>
      <w:r>
        <w:t>23.</w:t>
      </w:r>
      <w:r w:rsidRPr="004F47BC">
        <w:t xml:space="preserve"> </w:t>
      </w:r>
      <w:r>
        <w:t xml:space="preserve">Recommended End-to-End Production Architecture </w:t>
      </w:r>
    </w:p>
    <w:p w14:paraId="1115F3E2" w14:textId="77777777" w:rsidR="004F47BC" w:rsidRPr="004F47BC" w:rsidRDefault="004F47BC" w:rsidP="004F47BC">
      <w:pPr>
        <w:rPr>
          <w:rFonts w:asciiTheme="majorHAnsi" w:hAnsiTheme="majorHAnsi" w:cstheme="majorHAnsi"/>
        </w:rPr>
      </w:pPr>
      <w:r w:rsidRPr="004F47BC">
        <w:rPr>
          <w:rFonts w:asciiTheme="majorHAnsi" w:hAnsiTheme="majorHAnsi" w:cstheme="majorHAnsi"/>
        </w:rPr>
        <w:t xml:space="preserve">A strong evolution of the project is a multi-stage recommendation architecture: </w:t>
      </w:r>
    </w:p>
    <w:p w14:paraId="4EFA45AA" w14:textId="77777777" w:rsidR="004F47BC" w:rsidRPr="004F47BC" w:rsidRDefault="004F47BC" w:rsidP="004F47BC">
      <w:pPr>
        <w:rPr>
          <w:rFonts w:asciiTheme="majorHAnsi" w:hAnsiTheme="majorHAnsi" w:cstheme="majorHAnsi"/>
        </w:rPr>
      </w:pPr>
      <w:r w:rsidRPr="004F47BC">
        <w:rPr>
          <w:rFonts w:asciiTheme="majorHAnsi" w:hAnsiTheme="majorHAnsi" w:cstheme="majorHAnsi"/>
        </w:rPr>
        <w:t xml:space="preserve">• Stage 1 – Candidate retrieval: Two-Tower user embedding → FAISS → hundreds of candidate products. </w:t>
      </w:r>
    </w:p>
    <w:p w14:paraId="69B3A02F" w14:textId="77777777" w:rsidR="004F47BC" w:rsidRPr="004F47BC" w:rsidRDefault="004F47BC" w:rsidP="004F47BC">
      <w:pPr>
        <w:rPr>
          <w:rFonts w:asciiTheme="majorHAnsi" w:hAnsiTheme="majorHAnsi" w:cstheme="majorHAnsi"/>
        </w:rPr>
      </w:pPr>
      <w:r w:rsidRPr="004F47BC">
        <w:rPr>
          <w:rFonts w:asciiTheme="majorHAnsi" w:hAnsiTheme="majorHAnsi" w:cstheme="majorHAnsi"/>
        </w:rPr>
        <w:t xml:space="preserve">• Stage 2 – Candidate enrichment: add popularity, recency, product-group and customer behavioral features. </w:t>
      </w:r>
    </w:p>
    <w:p w14:paraId="64A3260D" w14:textId="77777777" w:rsidR="004F47BC" w:rsidRPr="004F47BC" w:rsidRDefault="004F47BC" w:rsidP="004F47BC">
      <w:pPr>
        <w:rPr>
          <w:rFonts w:asciiTheme="majorHAnsi" w:hAnsiTheme="majorHAnsi" w:cstheme="majorHAnsi"/>
        </w:rPr>
      </w:pPr>
      <w:r w:rsidRPr="004F47BC">
        <w:rPr>
          <w:rFonts w:asciiTheme="majorHAnsi" w:hAnsiTheme="majorHAnsi" w:cstheme="majorHAnsi"/>
        </w:rPr>
        <w:t>• Stage 3 – Ranking: hybrid or learned ranking model combines neural similarity with business/behavioral signals.</w:t>
      </w:r>
    </w:p>
    <w:p w14:paraId="7660F068" w14:textId="77777777" w:rsidR="004F47BC" w:rsidRPr="004F47BC" w:rsidRDefault="004F47BC" w:rsidP="004F47BC">
      <w:pPr>
        <w:rPr>
          <w:rFonts w:asciiTheme="majorHAnsi" w:hAnsiTheme="majorHAnsi" w:cstheme="majorHAnsi"/>
        </w:rPr>
      </w:pPr>
      <w:r w:rsidRPr="004F47BC">
        <w:rPr>
          <w:rFonts w:asciiTheme="majorHAnsi" w:hAnsiTheme="majorHAnsi" w:cstheme="majorHAnsi"/>
        </w:rPr>
        <w:t xml:space="preserve"> • Stage 4 – Business rules: purchased-item exclusion, diversity constraints and availability filters.</w:t>
      </w:r>
    </w:p>
    <w:p w14:paraId="46AB9E89" w14:textId="77777777" w:rsidR="004F47BC" w:rsidRPr="004F47BC" w:rsidRDefault="004F47BC" w:rsidP="004F47BC">
      <w:pPr>
        <w:rPr>
          <w:rFonts w:asciiTheme="majorHAnsi" w:hAnsiTheme="majorHAnsi" w:cstheme="majorHAnsi"/>
        </w:rPr>
      </w:pPr>
      <w:r w:rsidRPr="004F47BC">
        <w:rPr>
          <w:rFonts w:asciiTheme="majorHAnsi" w:hAnsiTheme="majorHAnsi" w:cstheme="majorHAnsi"/>
        </w:rPr>
        <w:lastRenderedPageBreak/>
        <w:t xml:space="preserve"> • Stage 5 – Explanation: expose the dominant recommendation signal and supporting metadata.</w:t>
      </w:r>
    </w:p>
    <w:p w14:paraId="7B7D0F72" w14:textId="77777777" w:rsidR="004F47BC" w:rsidRPr="004F47BC" w:rsidRDefault="004F47BC" w:rsidP="004F47BC">
      <w:pPr>
        <w:rPr>
          <w:rFonts w:asciiTheme="majorHAnsi" w:hAnsiTheme="majorHAnsi" w:cstheme="majorHAnsi"/>
        </w:rPr>
      </w:pPr>
      <w:r w:rsidRPr="004F47BC">
        <w:rPr>
          <w:rFonts w:asciiTheme="majorHAnsi" w:hAnsiTheme="majorHAnsi" w:cstheme="majorHAnsi"/>
        </w:rPr>
        <w:t xml:space="preserve"> • Stage 6 – Serving: FastAPI + DuckDB/FAISS with Redis caching.</w:t>
      </w:r>
    </w:p>
    <w:p w14:paraId="221EB418" w14:textId="40EDBD1E" w:rsidR="004F47BC" w:rsidRDefault="004F47BC" w:rsidP="004F47BC">
      <w:pPr>
        <w:rPr>
          <w:rFonts w:asciiTheme="majorHAnsi" w:hAnsiTheme="majorHAnsi" w:cstheme="majorHAnsi"/>
        </w:rPr>
      </w:pPr>
      <w:r w:rsidRPr="004F47BC">
        <w:rPr>
          <w:rFonts w:asciiTheme="majorHAnsi" w:hAnsiTheme="majorHAnsi" w:cstheme="majorHAnsi"/>
        </w:rPr>
        <w:t xml:space="preserve"> • Stage 7 – Monitoring: latency, retrieval quality, coverage, diversity and data drift.</w:t>
      </w:r>
    </w:p>
    <w:p w14:paraId="2A0FC7C0" w14:textId="77777777" w:rsidR="004F47BC" w:rsidRDefault="004F47BC" w:rsidP="004F47BC">
      <w:pPr>
        <w:pStyle w:val="Heading1"/>
      </w:pPr>
      <w:r>
        <w:t>24.</w:t>
      </w:r>
      <w:r>
        <w:t xml:space="preserve">Conclusion </w:t>
      </w:r>
    </w:p>
    <w:p w14:paraId="2BACDCF1" w14:textId="77777777" w:rsidR="004F47BC" w:rsidRPr="003564AF" w:rsidRDefault="004F47BC" w:rsidP="004F47BC">
      <w:pPr>
        <w:jc w:val="both"/>
        <w:rPr>
          <w:rFonts w:asciiTheme="majorHAnsi" w:hAnsiTheme="majorHAnsi" w:cstheme="majorHAnsi"/>
        </w:rPr>
      </w:pPr>
      <w:r w:rsidRPr="003564AF">
        <w:rPr>
          <w:rFonts w:asciiTheme="majorHAnsi" w:hAnsiTheme="majorHAnsi" w:cstheme="majorHAnsi"/>
        </w:rPr>
        <w:t xml:space="preserve">The Context-Aware-Neural-Recommendation repository represents a comprehensive recommendation-system project rather than a single model experiment. The hybrid pipeline demonstrates practical large-scale recommendation engineering, while the Two-Tower branch demonstrates modern neural retrieval using learned embeddings and FAISS. </w:t>
      </w:r>
    </w:p>
    <w:p w14:paraId="494D77B2" w14:textId="77777777" w:rsidR="004F47BC" w:rsidRPr="003564AF" w:rsidRDefault="004F47BC" w:rsidP="004F47BC">
      <w:pPr>
        <w:jc w:val="both"/>
        <w:rPr>
          <w:rFonts w:asciiTheme="majorHAnsi" w:hAnsiTheme="majorHAnsi" w:cstheme="majorHAnsi"/>
        </w:rPr>
      </w:pPr>
      <w:r w:rsidRPr="003564AF">
        <w:rPr>
          <w:rFonts w:asciiTheme="majorHAnsi" w:hAnsiTheme="majorHAnsi" w:cstheme="majorHAnsi"/>
        </w:rPr>
        <w:t xml:space="preserve">The Two-Tower implementation is particularly important because it converts recommendation into an efficient vector-retrieval problem: the user tower produces a compact representation of customer preference, the item tower represents products in the same space, and FAISS retrieves the nearest products at serving time. The reported Recall@10 of 14.00% and NDCG@10 of 6.59% provide a measurable baseline for future improvements. </w:t>
      </w:r>
    </w:p>
    <w:p w14:paraId="6916BE9D" w14:textId="5E1FE79D" w:rsidR="004F47BC" w:rsidRDefault="004F47BC" w:rsidP="004F47BC">
      <w:pPr>
        <w:jc w:val="both"/>
        <w:rPr>
          <w:rFonts w:asciiTheme="majorHAnsi" w:hAnsiTheme="majorHAnsi" w:cstheme="majorHAnsi"/>
        </w:rPr>
      </w:pPr>
      <w:r w:rsidRPr="003564AF">
        <w:rPr>
          <w:rFonts w:asciiTheme="majorHAnsi" w:hAnsiTheme="majorHAnsi" w:cstheme="majorHAnsi"/>
        </w:rPr>
        <w:t>For a major project, the combination provides a strong demonstration of data engineering, feature engineering, deep learning, information retrieval, approximate nearest-</w:t>
      </w:r>
      <w:proofErr w:type="spellStart"/>
      <w:r w:rsidRPr="003564AF">
        <w:rPr>
          <w:rFonts w:asciiTheme="majorHAnsi" w:hAnsiTheme="majorHAnsi" w:cstheme="majorHAnsi"/>
        </w:rPr>
        <w:t>neighbour</w:t>
      </w:r>
      <w:proofErr w:type="spellEnd"/>
      <w:r w:rsidRPr="003564AF">
        <w:rPr>
          <w:rFonts w:asciiTheme="majorHAnsi" w:hAnsiTheme="majorHAnsi" w:cstheme="majorHAnsi"/>
        </w:rPr>
        <w:t xml:space="preserve"> search, API/application development, caching, testing and deployment-oriented design</w:t>
      </w:r>
      <w:r w:rsidR="003564AF" w:rsidRPr="003564AF">
        <w:rPr>
          <w:rFonts w:asciiTheme="majorHAnsi" w:hAnsiTheme="majorHAnsi" w:cstheme="majorHAnsi"/>
        </w:rPr>
        <w:t>.</w:t>
      </w:r>
    </w:p>
    <w:p w14:paraId="00551BD4" w14:textId="1139C7E5" w:rsidR="003564AF" w:rsidRDefault="003564AF" w:rsidP="003564AF">
      <w:pPr>
        <w:pStyle w:val="Heading1"/>
      </w:pPr>
      <w:r>
        <w:t>25.Technology Stack</w:t>
      </w:r>
    </w:p>
    <w:tbl>
      <w:tblPr>
        <w:tblStyle w:val="GridTable4-Accent1"/>
        <w:tblW w:w="0" w:type="auto"/>
        <w:tblInd w:w="108" w:type="dxa"/>
        <w:tblLook w:val="04A0" w:firstRow="1" w:lastRow="0" w:firstColumn="1" w:lastColumn="0" w:noHBand="0" w:noVBand="1"/>
      </w:tblPr>
      <w:tblGrid>
        <w:gridCol w:w="2694"/>
        <w:gridCol w:w="6774"/>
      </w:tblGrid>
      <w:tr w:rsidR="003564AF" w14:paraId="68B20235" w14:textId="77777777" w:rsidTr="0035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83118DC" w14:textId="11D36193" w:rsidR="003564AF" w:rsidRDefault="003564AF" w:rsidP="003564AF">
            <w:r>
              <w:t>Category</w:t>
            </w:r>
          </w:p>
        </w:tc>
        <w:tc>
          <w:tcPr>
            <w:tcW w:w="6774" w:type="dxa"/>
          </w:tcPr>
          <w:p w14:paraId="2E936C64" w14:textId="2498F2B0" w:rsidR="003564AF" w:rsidRDefault="003564AF" w:rsidP="003564AF">
            <w:pPr>
              <w:cnfStyle w:val="100000000000" w:firstRow="1" w:lastRow="0" w:firstColumn="0" w:lastColumn="0" w:oddVBand="0" w:evenVBand="0" w:oddHBand="0" w:evenHBand="0" w:firstRowFirstColumn="0" w:firstRowLastColumn="0" w:lastRowFirstColumn="0" w:lastRowLastColumn="0"/>
            </w:pPr>
            <w:r>
              <w:t>Technologies</w:t>
            </w:r>
          </w:p>
        </w:tc>
      </w:tr>
      <w:tr w:rsidR="003564AF" w14:paraId="3ECB7340" w14:textId="77777777" w:rsidTr="0035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00B88D8" w14:textId="16AA4AB5"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Programming</w:t>
            </w:r>
          </w:p>
        </w:tc>
        <w:tc>
          <w:tcPr>
            <w:tcW w:w="6774" w:type="dxa"/>
          </w:tcPr>
          <w:p w14:paraId="258D74ED" w14:textId="092AB908" w:rsidR="003564AF" w:rsidRPr="003564AF" w:rsidRDefault="003564AF" w:rsidP="003564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Python</w:t>
            </w:r>
          </w:p>
        </w:tc>
      </w:tr>
      <w:tr w:rsidR="003564AF" w14:paraId="600CDD8B" w14:textId="77777777" w:rsidTr="003564AF">
        <w:tc>
          <w:tcPr>
            <w:cnfStyle w:val="001000000000" w:firstRow="0" w:lastRow="0" w:firstColumn="1" w:lastColumn="0" w:oddVBand="0" w:evenVBand="0" w:oddHBand="0" w:evenHBand="0" w:firstRowFirstColumn="0" w:firstRowLastColumn="0" w:lastRowFirstColumn="0" w:lastRowLastColumn="0"/>
            <w:tcW w:w="2694" w:type="dxa"/>
          </w:tcPr>
          <w:p w14:paraId="1E113F36" w14:textId="6581495B"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Deep Learning</w:t>
            </w:r>
          </w:p>
        </w:tc>
        <w:tc>
          <w:tcPr>
            <w:tcW w:w="6774" w:type="dxa"/>
          </w:tcPr>
          <w:p w14:paraId="16B2AFBF" w14:textId="7E1DA0B0" w:rsidR="003564AF" w:rsidRPr="003564AF" w:rsidRDefault="003564AF" w:rsidP="003564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Pyspark, Tensorflow/Keras</w:t>
            </w:r>
          </w:p>
        </w:tc>
      </w:tr>
      <w:tr w:rsidR="003564AF" w14:paraId="2D129A69" w14:textId="77777777" w:rsidTr="0035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689C0F4F" w14:textId="5D7C8E5A"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Recommendation</w:t>
            </w:r>
          </w:p>
        </w:tc>
        <w:tc>
          <w:tcPr>
            <w:tcW w:w="6774" w:type="dxa"/>
          </w:tcPr>
          <w:p w14:paraId="46044688" w14:textId="6FB9CFAF" w:rsidR="003564AF" w:rsidRPr="003564AF" w:rsidRDefault="003564AF" w:rsidP="003564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Two-Tower neural retrieval, collaborative filtering, content similarity, popularity, repeat purchase</w:t>
            </w:r>
          </w:p>
        </w:tc>
      </w:tr>
      <w:tr w:rsidR="003564AF" w14:paraId="31AAB9AF" w14:textId="77777777" w:rsidTr="003564AF">
        <w:tc>
          <w:tcPr>
            <w:cnfStyle w:val="001000000000" w:firstRow="0" w:lastRow="0" w:firstColumn="1" w:lastColumn="0" w:oddVBand="0" w:evenVBand="0" w:oddHBand="0" w:evenHBand="0" w:firstRowFirstColumn="0" w:firstRowLastColumn="0" w:lastRowFirstColumn="0" w:lastRowLastColumn="0"/>
            <w:tcW w:w="2694" w:type="dxa"/>
          </w:tcPr>
          <w:p w14:paraId="3DBA812A" w14:textId="6C94D04E"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Vector Retrieval</w:t>
            </w:r>
          </w:p>
        </w:tc>
        <w:tc>
          <w:tcPr>
            <w:tcW w:w="6774" w:type="dxa"/>
          </w:tcPr>
          <w:p w14:paraId="36FA0BFD" w14:textId="641C875A" w:rsidR="003564AF" w:rsidRPr="003564AF" w:rsidRDefault="003564AF" w:rsidP="003564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FAISS / sklearn fallback</w:t>
            </w:r>
          </w:p>
        </w:tc>
      </w:tr>
      <w:tr w:rsidR="003564AF" w14:paraId="2BD720D1" w14:textId="77777777" w:rsidTr="0035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DA24111" w14:textId="402E9E4B"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Data</w:t>
            </w:r>
          </w:p>
        </w:tc>
        <w:tc>
          <w:tcPr>
            <w:tcW w:w="6774" w:type="dxa"/>
          </w:tcPr>
          <w:p w14:paraId="54A728DA" w14:textId="38540A20" w:rsidR="003564AF" w:rsidRPr="003564AF" w:rsidRDefault="003564AF" w:rsidP="003564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Pandas, NumPy, Parquet, DuckDB</w:t>
            </w:r>
          </w:p>
        </w:tc>
      </w:tr>
      <w:tr w:rsidR="003564AF" w14:paraId="44AD3A62" w14:textId="77777777" w:rsidTr="003564AF">
        <w:tc>
          <w:tcPr>
            <w:cnfStyle w:val="001000000000" w:firstRow="0" w:lastRow="0" w:firstColumn="1" w:lastColumn="0" w:oddVBand="0" w:evenVBand="0" w:oddHBand="0" w:evenHBand="0" w:firstRowFirstColumn="0" w:firstRowLastColumn="0" w:lastRowFirstColumn="0" w:lastRowLastColumn="0"/>
            <w:tcW w:w="2694" w:type="dxa"/>
          </w:tcPr>
          <w:p w14:paraId="7712C1CC" w14:textId="1129276E"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Backend</w:t>
            </w:r>
          </w:p>
        </w:tc>
        <w:tc>
          <w:tcPr>
            <w:tcW w:w="6774" w:type="dxa"/>
          </w:tcPr>
          <w:p w14:paraId="25A1A114" w14:textId="4522261A" w:rsidR="003564AF" w:rsidRPr="003564AF" w:rsidRDefault="003564AF" w:rsidP="003564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FastAPI</w:t>
            </w:r>
          </w:p>
        </w:tc>
      </w:tr>
      <w:tr w:rsidR="003564AF" w14:paraId="10CA171B" w14:textId="77777777" w:rsidTr="0035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4A58B55" w14:textId="253FCEA0"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Frontend</w:t>
            </w:r>
          </w:p>
        </w:tc>
        <w:tc>
          <w:tcPr>
            <w:tcW w:w="6774" w:type="dxa"/>
          </w:tcPr>
          <w:p w14:paraId="1DDF0B88" w14:textId="046B1328" w:rsidR="003564AF" w:rsidRPr="003564AF" w:rsidRDefault="003564AF" w:rsidP="003564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React, TypeScript, Vite, Tailwind CSS, Framer Motion</w:t>
            </w:r>
          </w:p>
        </w:tc>
      </w:tr>
      <w:tr w:rsidR="003564AF" w14:paraId="6A9B3B87" w14:textId="77777777" w:rsidTr="003564AF">
        <w:tc>
          <w:tcPr>
            <w:cnfStyle w:val="001000000000" w:firstRow="0" w:lastRow="0" w:firstColumn="1" w:lastColumn="0" w:oddVBand="0" w:evenVBand="0" w:oddHBand="0" w:evenHBand="0" w:firstRowFirstColumn="0" w:firstRowLastColumn="0" w:lastRowFirstColumn="0" w:lastRowLastColumn="0"/>
            <w:tcW w:w="2694" w:type="dxa"/>
          </w:tcPr>
          <w:p w14:paraId="69B3D075" w14:textId="01A5E74C"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Demo</w:t>
            </w:r>
          </w:p>
        </w:tc>
        <w:tc>
          <w:tcPr>
            <w:tcW w:w="6774" w:type="dxa"/>
          </w:tcPr>
          <w:p w14:paraId="32510E38" w14:textId="042CB502" w:rsidR="003564AF" w:rsidRPr="003564AF" w:rsidRDefault="003564AF" w:rsidP="003564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Streamlit</w:t>
            </w:r>
          </w:p>
        </w:tc>
      </w:tr>
      <w:tr w:rsidR="003564AF" w14:paraId="3C816C4C" w14:textId="77777777" w:rsidTr="0035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EA485CF" w14:textId="432CEF3E"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Caching</w:t>
            </w:r>
          </w:p>
        </w:tc>
        <w:tc>
          <w:tcPr>
            <w:tcW w:w="6774" w:type="dxa"/>
          </w:tcPr>
          <w:p w14:paraId="28AE29AC" w14:textId="2A05EE83" w:rsidR="003564AF" w:rsidRPr="003564AF" w:rsidRDefault="003564AF" w:rsidP="003564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Redis with in-memory fallback</w:t>
            </w:r>
          </w:p>
        </w:tc>
      </w:tr>
      <w:tr w:rsidR="003564AF" w14:paraId="3B2C0C18" w14:textId="77777777" w:rsidTr="003564AF">
        <w:tc>
          <w:tcPr>
            <w:cnfStyle w:val="001000000000" w:firstRow="0" w:lastRow="0" w:firstColumn="1" w:lastColumn="0" w:oddVBand="0" w:evenVBand="0" w:oddHBand="0" w:evenHBand="0" w:firstRowFirstColumn="0" w:firstRowLastColumn="0" w:lastRowFirstColumn="0" w:lastRowLastColumn="0"/>
            <w:tcW w:w="2694" w:type="dxa"/>
          </w:tcPr>
          <w:p w14:paraId="2EB60A80" w14:textId="28184557" w:rsidR="003564AF" w:rsidRPr="003564AF" w:rsidRDefault="003564AF" w:rsidP="003564AF">
            <w:pPr>
              <w:rPr>
                <w:rFonts w:asciiTheme="majorHAnsi" w:hAnsiTheme="majorHAnsi" w:cstheme="majorHAnsi"/>
                <w:b w:val="0"/>
                <w:bCs w:val="0"/>
              </w:rPr>
            </w:pPr>
            <w:r w:rsidRPr="003564AF">
              <w:rPr>
                <w:rFonts w:asciiTheme="majorHAnsi" w:hAnsiTheme="majorHAnsi" w:cstheme="majorHAnsi"/>
                <w:b w:val="0"/>
                <w:bCs w:val="0"/>
              </w:rPr>
              <w:t>Testing</w:t>
            </w:r>
          </w:p>
        </w:tc>
        <w:tc>
          <w:tcPr>
            <w:tcW w:w="6774" w:type="dxa"/>
          </w:tcPr>
          <w:p w14:paraId="18BD8F38" w14:textId="1D8CF708" w:rsidR="003564AF" w:rsidRPr="003564AF" w:rsidRDefault="003564AF" w:rsidP="003564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564AF">
              <w:rPr>
                <w:rFonts w:asciiTheme="majorHAnsi" w:hAnsiTheme="majorHAnsi" w:cstheme="majorHAnsi"/>
              </w:rPr>
              <w:t>pytest</w:t>
            </w:r>
          </w:p>
        </w:tc>
      </w:tr>
    </w:tbl>
    <w:p w14:paraId="1F7F6940" w14:textId="77777777" w:rsidR="003564AF" w:rsidRPr="003564AF" w:rsidRDefault="003564AF" w:rsidP="003564AF"/>
    <w:p w14:paraId="16702049" w14:textId="77777777" w:rsidR="003564AF" w:rsidRPr="003564AF" w:rsidRDefault="003564AF" w:rsidP="003564AF"/>
    <w:sectPr w:rsidR="003564AF" w:rsidRPr="003564AF"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4362C" w14:textId="77777777" w:rsidR="00B05361" w:rsidRDefault="00B05361" w:rsidP="004F47BC">
      <w:pPr>
        <w:spacing w:after="0" w:line="240" w:lineRule="auto"/>
      </w:pPr>
      <w:r>
        <w:separator/>
      </w:r>
    </w:p>
  </w:endnote>
  <w:endnote w:type="continuationSeparator" w:id="0">
    <w:p w14:paraId="06554AF5" w14:textId="77777777" w:rsidR="00B05361" w:rsidRDefault="00B05361" w:rsidP="004F4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7203"/>
      <w:gridCol w:w="2387"/>
    </w:tblGrid>
    <w:tr w:rsidR="003564AF" w14:paraId="20E1F3AA" w14:textId="77777777" w:rsidTr="003564AF">
      <w:trPr>
        <w:trHeight w:hRule="exact" w:val="115"/>
        <w:jc w:val="center"/>
      </w:trPr>
      <w:tc>
        <w:tcPr>
          <w:tcW w:w="7203" w:type="dxa"/>
          <w:shd w:val="clear" w:color="auto" w:fill="4F81BD" w:themeFill="accent1"/>
          <w:tcMar>
            <w:top w:w="0" w:type="dxa"/>
            <w:bottom w:w="0" w:type="dxa"/>
          </w:tcMar>
        </w:tcPr>
        <w:p w14:paraId="4B463846" w14:textId="77777777" w:rsidR="003564AF" w:rsidRDefault="003564AF">
          <w:pPr>
            <w:pStyle w:val="Header"/>
            <w:tabs>
              <w:tab w:val="clear" w:pos="4680"/>
              <w:tab w:val="clear" w:pos="9360"/>
            </w:tabs>
            <w:rPr>
              <w:caps/>
              <w:sz w:val="18"/>
            </w:rPr>
          </w:pPr>
        </w:p>
      </w:tc>
      <w:tc>
        <w:tcPr>
          <w:tcW w:w="2387" w:type="dxa"/>
          <w:shd w:val="clear" w:color="auto" w:fill="4F81BD" w:themeFill="accent1"/>
          <w:tcMar>
            <w:top w:w="0" w:type="dxa"/>
            <w:bottom w:w="0" w:type="dxa"/>
          </w:tcMar>
        </w:tcPr>
        <w:p w14:paraId="5FE9A168" w14:textId="77777777" w:rsidR="003564AF" w:rsidRDefault="003564AF">
          <w:pPr>
            <w:pStyle w:val="Header"/>
            <w:tabs>
              <w:tab w:val="clear" w:pos="4680"/>
              <w:tab w:val="clear" w:pos="9360"/>
            </w:tabs>
            <w:jc w:val="right"/>
            <w:rPr>
              <w:caps/>
              <w:sz w:val="18"/>
            </w:rPr>
          </w:pPr>
        </w:p>
      </w:tc>
    </w:tr>
    <w:tr w:rsidR="003564AF" w14:paraId="2C8585C4" w14:textId="77777777" w:rsidTr="003564AF">
      <w:trPr>
        <w:jc w:val="center"/>
      </w:trPr>
      <w:sdt>
        <w:sdtPr>
          <w:rPr>
            <w:sz w:val="16"/>
            <w:szCs w:val="16"/>
          </w:rPr>
          <w:alias w:val="Author"/>
          <w:tag w:val=""/>
          <w:id w:val="1534151868"/>
          <w:placeholder>
            <w:docPart w:val="BD5D46F42B0F4FEA9CCA4E47EC5B017F"/>
          </w:placeholder>
          <w:dataBinding w:prefixMappings="xmlns:ns0='http://purl.org/dc/elements/1.1/' xmlns:ns1='http://schemas.openxmlformats.org/package/2006/metadata/core-properties' " w:xpath="/ns1:coreProperties[1]/ns0:creator[1]" w:storeItemID="{6C3C8BC8-F283-45AE-878A-BAB7291924A1}"/>
          <w:text/>
        </w:sdtPr>
        <w:sdtContent>
          <w:tc>
            <w:tcPr>
              <w:tcW w:w="7203" w:type="dxa"/>
              <w:shd w:val="clear" w:color="auto" w:fill="auto"/>
              <w:vAlign w:val="center"/>
            </w:tcPr>
            <w:p w14:paraId="174D9548" w14:textId="0F05BC8F" w:rsidR="003564AF" w:rsidRDefault="003564AF">
              <w:pPr>
                <w:pStyle w:val="Footer"/>
                <w:tabs>
                  <w:tab w:val="clear" w:pos="4680"/>
                  <w:tab w:val="clear" w:pos="9360"/>
                </w:tabs>
                <w:rPr>
                  <w:caps/>
                  <w:color w:val="808080" w:themeColor="background1" w:themeShade="80"/>
                  <w:sz w:val="18"/>
                  <w:szCs w:val="18"/>
                </w:rPr>
              </w:pPr>
              <w:r w:rsidRPr="003564AF">
                <w:rPr>
                  <w:sz w:val="16"/>
                  <w:szCs w:val="16"/>
                </w:rPr>
                <w:t>AURA — H&amp;M Context-Aware Neural Recommendation System | Complete Technical Report</w:t>
              </w:r>
            </w:p>
          </w:tc>
        </w:sdtContent>
      </w:sdt>
      <w:tc>
        <w:tcPr>
          <w:tcW w:w="2387" w:type="dxa"/>
          <w:shd w:val="clear" w:color="auto" w:fill="auto"/>
          <w:vAlign w:val="center"/>
        </w:tcPr>
        <w:p w14:paraId="16649A70" w14:textId="77777777" w:rsidR="003564AF" w:rsidRDefault="003564AF">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858463D" w14:textId="00EEDF1C" w:rsidR="004F47BC" w:rsidRDefault="004F47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97734" w14:textId="77777777" w:rsidR="00B05361" w:rsidRDefault="00B05361" w:rsidP="004F47BC">
      <w:pPr>
        <w:spacing w:after="0" w:line="240" w:lineRule="auto"/>
      </w:pPr>
      <w:r>
        <w:separator/>
      </w:r>
    </w:p>
  </w:footnote>
  <w:footnote w:type="continuationSeparator" w:id="0">
    <w:p w14:paraId="3C762143" w14:textId="77777777" w:rsidR="00B05361" w:rsidRDefault="00B05361" w:rsidP="004F4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40FEA"/>
    <w:multiLevelType w:val="hybridMultilevel"/>
    <w:tmpl w:val="4AAAB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B2071F"/>
    <w:multiLevelType w:val="hybridMultilevel"/>
    <w:tmpl w:val="9E04A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665D94"/>
    <w:multiLevelType w:val="hybridMultilevel"/>
    <w:tmpl w:val="9F980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4664244">
    <w:abstractNumId w:val="8"/>
  </w:num>
  <w:num w:numId="2" w16cid:durableId="1982809424">
    <w:abstractNumId w:val="6"/>
  </w:num>
  <w:num w:numId="3" w16cid:durableId="468327060">
    <w:abstractNumId w:val="5"/>
  </w:num>
  <w:num w:numId="4" w16cid:durableId="1851287909">
    <w:abstractNumId w:val="4"/>
  </w:num>
  <w:num w:numId="5" w16cid:durableId="1863741216">
    <w:abstractNumId w:val="7"/>
  </w:num>
  <w:num w:numId="6" w16cid:durableId="1063868125">
    <w:abstractNumId w:val="3"/>
  </w:num>
  <w:num w:numId="7" w16cid:durableId="92824296">
    <w:abstractNumId w:val="2"/>
  </w:num>
  <w:num w:numId="8" w16cid:durableId="214388245">
    <w:abstractNumId w:val="1"/>
  </w:num>
  <w:num w:numId="9" w16cid:durableId="1760056793">
    <w:abstractNumId w:val="0"/>
  </w:num>
  <w:num w:numId="10" w16cid:durableId="1292784185">
    <w:abstractNumId w:val="10"/>
  </w:num>
  <w:num w:numId="11" w16cid:durableId="1432043398">
    <w:abstractNumId w:val="11"/>
  </w:num>
  <w:num w:numId="12" w16cid:durableId="1621300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B2F"/>
    <w:rsid w:val="00292B20"/>
    <w:rsid w:val="0029639D"/>
    <w:rsid w:val="00326F90"/>
    <w:rsid w:val="003564AF"/>
    <w:rsid w:val="00400CDB"/>
    <w:rsid w:val="004C0880"/>
    <w:rsid w:val="004F47BC"/>
    <w:rsid w:val="00513B1D"/>
    <w:rsid w:val="00550608"/>
    <w:rsid w:val="006352CD"/>
    <w:rsid w:val="006A3B92"/>
    <w:rsid w:val="008142F0"/>
    <w:rsid w:val="009C1EED"/>
    <w:rsid w:val="00A020D0"/>
    <w:rsid w:val="00A31AC2"/>
    <w:rsid w:val="00AA1D8D"/>
    <w:rsid w:val="00AB2810"/>
    <w:rsid w:val="00B05361"/>
    <w:rsid w:val="00B47730"/>
    <w:rsid w:val="00C050D7"/>
    <w:rsid w:val="00C336F6"/>
    <w:rsid w:val="00C66331"/>
    <w:rsid w:val="00CB0664"/>
    <w:rsid w:val="00DD7CEF"/>
    <w:rsid w:val="00EC02EE"/>
    <w:rsid w:val="00F61A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0B6D8"/>
  <w14:defaultImageDpi w14:val="300"/>
  <w15:docId w15:val="{C69CA421-458B-491A-A0ED-FCD1FA41B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malAligned">
    <w:name w:val="Decimal Aligned"/>
    <w:basedOn w:val="Normal"/>
    <w:uiPriority w:val="40"/>
    <w:qFormat/>
    <w:rsid w:val="00C050D7"/>
    <w:pPr>
      <w:tabs>
        <w:tab w:val="decimal" w:pos="360"/>
      </w:tabs>
    </w:pPr>
    <w:rPr>
      <w:rFonts w:cs="Times New Roman"/>
    </w:rPr>
  </w:style>
  <w:style w:type="paragraph" w:styleId="FootnoteText">
    <w:name w:val="footnote text"/>
    <w:basedOn w:val="Normal"/>
    <w:link w:val="FootnoteTextChar"/>
    <w:uiPriority w:val="99"/>
    <w:unhideWhenUsed/>
    <w:rsid w:val="00C050D7"/>
    <w:pPr>
      <w:spacing w:after="0" w:line="240" w:lineRule="auto"/>
    </w:pPr>
    <w:rPr>
      <w:rFonts w:cs="Times New Roman"/>
      <w:sz w:val="20"/>
      <w:szCs w:val="20"/>
    </w:rPr>
  </w:style>
  <w:style w:type="character" w:customStyle="1" w:styleId="FootnoteTextChar">
    <w:name w:val="Footnote Text Char"/>
    <w:basedOn w:val="DefaultParagraphFont"/>
    <w:link w:val="FootnoteText"/>
    <w:uiPriority w:val="99"/>
    <w:rsid w:val="00C050D7"/>
    <w:rPr>
      <w:rFonts w:cs="Times New Roman"/>
      <w:sz w:val="20"/>
      <w:szCs w:val="20"/>
    </w:rPr>
  </w:style>
  <w:style w:type="table" w:styleId="GridTable5Dark-Accent1">
    <w:name w:val="Grid Table 5 Dark Accent 1"/>
    <w:basedOn w:val="TableNormal"/>
    <w:uiPriority w:val="50"/>
    <w:rsid w:val="00C050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5">
    <w:name w:val="List Table 3 Accent 5"/>
    <w:basedOn w:val="TableNormal"/>
    <w:uiPriority w:val="48"/>
    <w:rsid w:val="00C050D7"/>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GridTable4-Accent1">
    <w:name w:val="Grid Table 4 Accent 1"/>
    <w:basedOn w:val="TableNormal"/>
    <w:uiPriority w:val="49"/>
    <w:rsid w:val="00C050D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9C1EED"/>
    <w:rPr>
      <w:color w:val="0000FF" w:themeColor="hyperlink"/>
      <w:u w:val="single"/>
    </w:rPr>
  </w:style>
  <w:style w:type="character" w:styleId="UnresolvedMention">
    <w:name w:val="Unresolved Mention"/>
    <w:basedOn w:val="DefaultParagraphFont"/>
    <w:uiPriority w:val="99"/>
    <w:semiHidden/>
    <w:unhideWhenUsed/>
    <w:rsid w:val="009C1E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4799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naykumakar/Context-Aware-Neural-Recommend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D5D46F42B0F4FEA9CCA4E47EC5B017F"/>
        <w:category>
          <w:name w:val="General"/>
          <w:gallery w:val="placeholder"/>
        </w:category>
        <w:types>
          <w:type w:val="bbPlcHdr"/>
        </w:types>
        <w:behaviors>
          <w:behavior w:val="content"/>
        </w:behaviors>
        <w:guid w:val="{67A7925A-111C-4051-9933-FBB65A31188D}"/>
      </w:docPartPr>
      <w:docPartBody>
        <w:p w:rsidR="00000000" w:rsidRDefault="006E2980" w:rsidP="006E2980">
          <w:pPr>
            <w:pStyle w:val="BD5D46F42B0F4FEA9CCA4E47EC5B017F"/>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80"/>
    <w:rsid w:val="00297A49"/>
    <w:rsid w:val="006E2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85B704917C4DC185560D44E4F5FBE0">
    <w:name w:val="0B85B704917C4DC185560D44E4F5FBE0"/>
    <w:rsid w:val="006E2980"/>
  </w:style>
  <w:style w:type="character" w:styleId="PlaceholderText">
    <w:name w:val="Placeholder Text"/>
    <w:basedOn w:val="DefaultParagraphFont"/>
    <w:uiPriority w:val="99"/>
    <w:semiHidden/>
    <w:rsid w:val="006E2980"/>
    <w:rPr>
      <w:color w:val="808080"/>
    </w:rPr>
  </w:style>
  <w:style w:type="paragraph" w:customStyle="1" w:styleId="BD5D46F42B0F4FEA9CCA4E47EC5B017F">
    <w:name w:val="BD5D46F42B0F4FEA9CCA4E47EC5B017F"/>
    <w:rsid w:val="006E29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11</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 — H&amp;M Context-Aware Neural Recommendation System | Complete Technical Report</dc:creator>
  <cp:keywords/>
  <dc:description>generated by python-docx</dc:description>
  <cp:lastModifiedBy>Indhu</cp:lastModifiedBy>
  <cp:revision>12</cp:revision>
  <dcterms:created xsi:type="dcterms:W3CDTF">2013-12-23T23:15:00Z</dcterms:created>
  <dcterms:modified xsi:type="dcterms:W3CDTF">2026-09-05T12:08:00Z</dcterms:modified>
  <cp:category/>
</cp:coreProperties>
</file>