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 Rental Agreement</w:t>
      </w:r>
    </w:p>
    <w:p>
      <w:r>
        <w:rPr>
          <w:b w:val="0"/>
          <w:sz w:val="22"/>
        </w:rPr>
        <w:t>This Equipment Rental Agreement (the "Agreement") is entered into as of February 9, 2026 (the "Effective Date"), between Trellis Lift Rentals Inc., a Utah corporation ("Owner"), and Corvane Construction LLC, a Utah limited liability company ("Renter"), for the rental of the equipment listed in Schedule A (the "Equipment") for use at Renter's project site in Salt Lake City, Utah. The base rental term runs twelve (12) months through February 8, 2027.</w:t>
      </w:r>
    </w:p>
    <w:p>
      <w:pPr>
        <w:pStyle w:val="Heading2"/>
      </w:pPr>
      <w:r>
        <w:t>1. Rental and Use</w:t>
      </w:r>
    </w:p>
    <w:p>
      <w:r>
        <w:rPr>
          <w:b w:val="0"/>
          <w:sz w:val="22"/>
        </w:rPr>
        <w:t>Owner rents to Renter the Equipment in good working order. Renter shall use the Equipment only at the Site, only for its intended purpose, and only under qualified operators.</w:t>
      </w:r>
    </w:p>
    <w:p>
      <w:pPr>
        <w:pStyle w:val="Heading2"/>
      </w:pPr>
      <w:r>
        <w:t>2. Rent and Renewal</w:t>
      </w:r>
    </w:p>
    <w:p>
      <w:r>
        <w:rPr>
          <w:b w:val="0"/>
          <w:sz w:val="22"/>
        </w:rPr>
        <w:t>Renter shall pay monthly rent of $3,200 per unit. After the base term, this Agreement automatically renews month-to-month at the same rates unless either Party gives at least thirty (30) days' written notice of non-renewal.</w:t>
      </w:r>
    </w:p>
    <w:p>
      <w:pPr>
        <w:pStyle w:val="Heading2"/>
      </w:pPr>
      <w:r>
        <w:t>3. Delivery, Inspection and Acceptance</w:t>
      </w:r>
    </w:p>
    <w:p>
      <w:r>
        <w:rPr>
          <w:b w:val="0"/>
          <w:sz w:val="22"/>
        </w:rPr>
        <w:t>Renter shall inspect the Equipment on delivery and notify Owner of defects within twenty-four (24) hours; continued use constitutes acceptance.</w:t>
      </w:r>
    </w:p>
    <w:p>
      <w:pPr>
        <w:pStyle w:val="Heading2"/>
      </w:pPr>
      <w:r>
        <w:t>4. Maintenance, Damage and Insurance</w:t>
      </w:r>
    </w:p>
    <w:p>
      <w:r>
        <w:rPr>
          <w:b w:val="0"/>
          <w:sz w:val="22"/>
        </w:rPr>
        <w:t>Renter is responsible for routine maintenance and all damage other than normal wear, and shall insure the Equipment at full replacement value with Owner as loss payee, plus commercial general liability insurance of $1,000,000 per occurrence.</w:t>
      </w:r>
    </w:p>
    <w:p>
      <w:pPr>
        <w:pStyle w:val="Heading2"/>
      </w:pPr>
      <w:r>
        <w:t>5. Subletting and Assignment</w:t>
      </w:r>
    </w:p>
    <w:p>
      <w:r>
        <w:rPr>
          <w:b w:val="0"/>
          <w:sz w:val="22"/>
        </w:rPr>
        <w:t>Renter shall not sublet, lend or assign the Equipment or this Agreement without Owner's prior written consent; the Equipment remains personal property of Owner notwithstanding attachment to realty.</w:t>
      </w:r>
    </w:p>
    <w:p>
      <w:pPr>
        <w:pStyle w:val="Heading2"/>
      </w:pPr>
      <w:r>
        <w:t>6. Termination</w:t>
      </w:r>
    </w:p>
    <w:p>
      <w:r>
        <w:rPr>
          <w:b w:val="0"/>
          <w:sz w:val="22"/>
        </w:rPr>
        <w:t>Renter may terminate the base term for convenience on sixty (60) days' notice with payment of a one-time early-return charge of two (2) months' rent; Owner may terminate for default on ten (10) days' notice with immediate repossession rights.</w:t>
      </w:r>
    </w:p>
    <w:p>
      <w:pPr>
        <w:pStyle w:val="Heading2"/>
      </w:pPr>
      <w:r>
        <w:t>7. Limitation of Liability</w:t>
      </w:r>
    </w:p>
    <w:p>
      <w:r>
        <w:rPr>
          <w:b w:val="0"/>
          <w:sz w:val="22"/>
        </w:rPr>
        <w:t>Owner is not a manufacturer and makes no warranties beyond pass-through of manufacturer warranties; Owner's aggregate liability shall not exceed three (3) months of rent paid.</w:t>
      </w:r>
    </w:p>
    <w:p>
      <w:pPr>
        <w:pStyle w:val="Heading2"/>
      </w:pPr>
      <w:r>
        <w:t>8. Governing Law</w:t>
      </w:r>
    </w:p>
    <w:p>
      <w:r>
        <w:rPr>
          <w:b w:val="0"/>
          <w:sz w:val="22"/>
        </w:rPr>
        <w:t>This Agreement is governed by the laws of the State of Utah; venue lies in Salt Lake County.</w:t>
      </w:r>
    </w:p>
    <w:p/>
    <w:p>
      <w:r>
        <w:rPr>
          <w:b w:val="0"/>
          <w:sz w:val="22"/>
        </w:rPr>
        <w:t>IN WITNESS WHEREOF, the Parties have executed this Agreement as of the Effective Date.</w:t>
      </w:r>
    </w:p>
    <w:p/>
    <w:p>
      <w:r>
        <w:t>_____________________________</w:t>
      </w:r>
    </w:p>
    <w:p>
      <w:r>
        <w:rPr>
          <w:b/>
          <w:sz w:val="22"/>
        </w:rPr>
        <w:t>Trellis Lift Rentals Inc. (Owner)</w:t>
      </w:r>
    </w:p>
    <w:p>
      <w:r>
        <w:t>_____________________________</w:t>
      </w:r>
    </w:p>
    <w:p>
      <w:r>
        <w:rPr>
          <w:b/>
          <w:sz w:val="22"/>
        </w:rPr>
        <w:t>Corvane Construction LLC (Renter)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