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trHeight w:val="26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9.492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6b006d" w:space="0" w:sz="6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1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Protractor Setup</w:t>
            </w:r>
          </w:p>
        </w:tc>
      </w:tr>
      <w:tr>
        <w:trPr>
          <w:trHeight w:val="510" w:hRule="atLeast"/>
        </w:trPr>
        <w:tc>
          <w:tcPr>
            <w:tcBorders>
              <w:top w:color="6b006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27/05/2021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color w:val="ffffff"/>
          <w:sz w:val="24"/>
          <w:szCs w:val="24"/>
          <w:shd w:fill="8c0006" w:val="clear"/>
          <w:rtl w:val="0"/>
        </w:rPr>
        <w:t xml:space="preserve">Table of Contents 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PURPOSE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C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HISTORY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</w:t>
        <w:tab/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1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PREREQUISITES</w:t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1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OF PROJECT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0">
      <w:pPr>
        <w:spacing w:after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da7a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PURPOSE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131315"/>
          <w:sz w:val="24"/>
          <w:szCs w:val="24"/>
        </w:rPr>
      </w:pPr>
      <w:r w:rsidDel="00000000" w:rsidR="00000000" w:rsidRPr="00000000">
        <w:rPr>
          <w:color w:val="131315"/>
          <w:sz w:val="24"/>
          <w:szCs w:val="24"/>
          <w:rtl w:val="0"/>
        </w:rPr>
        <w:t xml:space="preserve">This document will help users to understand the installation and configuration of protractor assignment.</w:t>
      </w:r>
    </w:p>
    <w:p w:rsidR="00000000" w:rsidDel="00000000" w:rsidP="00000000" w:rsidRDefault="00000000" w:rsidRPr="00000000" w14:paraId="00000037">
      <w:pPr>
        <w:shd w:fill="fda7a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HISTORY</w:t>
      </w:r>
    </w:p>
    <w:p w:rsidR="00000000" w:rsidDel="00000000" w:rsidP="00000000" w:rsidRDefault="00000000" w:rsidRPr="00000000" w14:paraId="00000038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Version(s)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Revised By</w:t>
            </w:r>
          </w:p>
        </w:tc>
        <w:tc>
          <w:tcPr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Rule="auto"/>
        <w:rPr>
          <w:color w:val="ffffff"/>
          <w:sz w:val="24"/>
          <w:szCs w:val="24"/>
          <w:shd w:fill="8c0006" w:val="clear"/>
        </w:rPr>
      </w:pPr>
      <w:r w:rsidDel="00000000" w:rsidR="00000000" w:rsidRPr="00000000">
        <w:rPr>
          <w:color w:val="ffffff"/>
          <w:sz w:val="24"/>
          <w:szCs w:val="24"/>
          <w:shd w:fill="8c0006" w:val="clear"/>
          <w:rtl w:val="0"/>
        </w:rPr>
        <w:t xml:space="preserve">OVERVIEW</w:t>
      </w:r>
    </w:p>
    <w:p w:rsidR="00000000" w:rsidDel="00000000" w:rsidP="00000000" w:rsidRDefault="00000000" w:rsidRPr="00000000" w14:paraId="00000065">
      <w:pPr>
        <w:ind w:left="2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Protractor is an end-to-end test framework for Angular and AngularJS applications. Protractor runs tests against your application running in a real browser, interacting with it as a user would.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20" w:lineRule="auto"/>
        <w:rPr>
          <w:color w:val="0b5ab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da7a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Protractor should be install (Recommended 5.4.2)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should be installed (Recommended 5.3.0)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Webdriver-manager should be updated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 Studio Code should be installed</w:t>
      </w:r>
    </w:p>
    <w:p w:rsidR="00000000" w:rsidDel="00000000" w:rsidP="00000000" w:rsidRDefault="00000000" w:rsidRPr="00000000" w14:paraId="0000006D">
      <w:pPr>
        <w:shd w:fill="fda7a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OF PROJECT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Clone the project.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project from VS Code.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command on root folder : npm install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new terminal</w:t>
      </w:r>
      <w:r w:rsidDel="00000000" w:rsidR="00000000" w:rsidRPr="00000000">
        <w:rPr/>
        <w:drawing>
          <wp:inline distB="114300" distT="114300" distL="114300" distR="114300">
            <wp:extent cx="5187088" cy="8728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088" cy="872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: webdriver-manager update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run command : webdriver-manager start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new terminal and navigate to the “e2e” inside of the project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2208" cy="19385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208" cy="1938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“protractor chrome.conf.js”</w:t>
      </w:r>
    </w:p>
    <w:p w:rsidR="00000000" w:rsidDel="00000000" w:rsidP="00000000" w:rsidRDefault="00000000" w:rsidRPr="00000000" w14:paraId="00000076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4538" cy="160548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1605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will start running.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