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15C" w:rsidRDefault="00797BA0">
      <w:r>
        <w:t>Dxfcgvhbjnkml,</w:t>
      </w:r>
      <w:bookmarkStart w:id="0" w:name="_GoBack"/>
      <w:bookmarkEnd w:id="0"/>
    </w:p>
    <w:sectPr w:rsidR="0043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EB1"/>
    <w:rsid w:val="00427EB1"/>
    <w:rsid w:val="0043015C"/>
    <w:rsid w:val="007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DD39"/>
  <w15:chartTrackingRefBased/>
  <w15:docId w15:val="{E3037808-D8A0-466F-8B6F-16A186F1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>DASSAULT SYSTEMES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PANMAND Vinay</dc:creator>
  <cp:keywords/>
  <dc:description/>
  <cp:lastModifiedBy>PANMAND Vinay</cp:lastModifiedBy>
  <cp:revision>2</cp:revision>
  <dcterms:created xsi:type="dcterms:W3CDTF">2024-03-25T06:44:00Z</dcterms:created>
  <dcterms:modified xsi:type="dcterms:W3CDTF">2024-03-25T06:44:00Z</dcterms:modified>
</cp:coreProperties>
</file>