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0C6D" w:rsidRPr="00430C6D" w:rsidRDefault="00430C6D" w:rsidP="00430C6D">
      <w:pPr>
        <w:shd w:val="clear" w:color="auto" w:fill="FFFFFF"/>
        <w:spacing w:after="0" w:line="292" w:lineRule="atLeast"/>
        <w:outlineLvl w:val="1"/>
        <w:rPr>
          <w:rFonts w:ascii="Georgia" w:eastAsia="Times New Roman" w:hAnsi="Georgia" w:cs="Times New Roman"/>
          <w:color w:val="333333"/>
          <w:spacing w:val="15"/>
          <w:sz w:val="34"/>
          <w:szCs w:val="34"/>
        </w:rPr>
      </w:pPr>
      <w:r w:rsidRPr="00430C6D">
        <w:rPr>
          <w:rFonts w:ascii="Georgia" w:eastAsia="Times New Roman" w:hAnsi="Georgia" w:cs="Times New Roman"/>
          <w:color w:val="333333"/>
          <w:spacing w:val="15"/>
          <w:sz w:val="34"/>
          <w:szCs w:val="34"/>
        </w:rPr>
        <w:t xml:space="preserve">SQL Server – How to Best Remove Extra </w:t>
      </w:r>
      <w:proofErr w:type="spellStart"/>
      <w:r w:rsidRPr="00430C6D">
        <w:rPr>
          <w:rFonts w:ascii="Georgia" w:eastAsia="Times New Roman" w:hAnsi="Georgia" w:cs="Times New Roman"/>
          <w:color w:val="333333"/>
          <w:spacing w:val="15"/>
          <w:sz w:val="34"/>
          <w:szCs w:val="34"/>
        </w:rPr>
        <w:t>TempDB</w:t>
      </w:r>
      <w:proofErr w:type="spellEnd"/>
      <w:r w:rsidRPr="00430C6D">
        <w:rPr>
          <w:rFonts w:ascii="Georgia" w:eastAsia="Times New Roman" w:hAnsi="Georgia" w:cs="Times New Roman"/>
          <w:color w:val="333333"/>
          <w:spacing w:val="15"/>
          <w:sz w:val="34"/>
          <w:szCs w:val="34"/>
        </w:rPr>
        <w:t xml:space="preserve"> Data Files and Log Files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One of the Microsoft’s </w:t>
      </w:r>
      <w:proofErr w:type="gramStart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recommendation</w:t>
      </w:r>
      <w:proofErr w:type="gramEnd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 for optimizing the </w:t>
      </w:r>
      <w:proofErr w:type="spellStart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tempDB</w:t>
      </w:r>
      <w:proofErr w:type="spellEnd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 performance is to make each </w:t>
      </w:r>
      <w:proofErr w:type="spellStart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tempdb</w:t>
      </w:r>
      <w:proofErr w:type="spellEnd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 data file the same size.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Today, on one of our servers, I noticed there are 13 data files with different sizes as shown in the below screenshot: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265E15"/>
          <w:sz w:val="18"/>
          <w:szCs w:val="18"/>
        </w:rPr>
        <w:drawing>
          <wp:inline distT="0" distB="0" distL="0" distR="0" wp14:anchorId="2C282B9E" wp14:editId="1C1E196D">
            <wp:extent cx="3855720" cy="1744980"/>
            <wp:effectExtent l="0" t="0" r="0" b="7620"/>
            <wp:docPr id="3" name="Picture 3" descr="tempdb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empdb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720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My target here is to configure </w:t>
      </w:r>
      <w:proofErr w:type="spellStart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tempdb</w:t>
      </w:r>
      <w:proofErr w:type="spellEnd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 with 8 </w:t>
      </w:r>
      <w:proofErr w:type="spellStart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equi</w:t>
      </w:r>
      <w:proofErr w:type="spellEnd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 sized data files and one log file. So, in this case I have to delete those 5 extra data files and re-size the remaining 8 files equally.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To achieve this I followed the below simple three step process (The same procedure can be applied to any user databases as well)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 xml:space="preserve">-- </w:t>
      </w:r>
      <w:r w:rsidRPr="00430C6D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Step1: First empty the data file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8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USE </w:t>
      </w:r>
      <w:proofErr w:type="spellStart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tempdb</w:t>
      </w:r>
      <w:proofErr w:type="spellEnd"/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DBCC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 xml:space="preserve">SHRINKFILE 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>(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tempdev12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,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EMPTYFILE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); </w:t>
      </w: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>-- to empty "tempdev12" data file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Data file won’t </w:t>
      </w:r>
      <w:proofErr w:type="spellStart"/>
      <w:proofErr w:type="gramStart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gets</w:t>
      </w:r>
      <w:proofErr w:type="spellEnd"/>
      <w:proofErr w:type="gramEnd"/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 xml:space="preserve"> deleted unless it is empty. So before going to Step2 to delete the data file, we should first empty the data file which can be done from the Step1 above.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b/>
          <w:bCs/>
          <w:i/>
          <w:iCs/>
          <w:color w:val="333333"/>
          <w:sz w:val="18"/>
          <w:szCs w:val="18"/>
          <w:u w:val="single"/>
        </w:rPr>
        <w:t>Note:</w:t>
      </w:r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 If encountered this error </w:t>
      </w:r>
      <w:proofErr w:type="spellStart"/>
      <w:r w:rsidRPr="00430C6D">
        <w:rPr>
          <w:rFonts w:ascii="Verdana" w:eastAsia="Times New Roman" w:hAnsi="Verdana" w:cs="Times New Roman"/>
          <w:i/>
          <w:iCs/>
          <w:color w:val="FF0000"/>
          <w:sz w:val="18"/>
          <w:szCs w:val="18"/>
        </w:rPr>
        <w:t>Msg</w:t>
      </w:r>
      <w:proofErr w:type="spellEnd"/>
      <w:r w:rsidRPr="00430C6D">
        <w:rPr>
          <w:rFonts w:ascii="Verdana" w:eastAsia="Times New Roman" w:hAnsi="Verdana" w:cs="Times New Roman"/>
          <w:i/>
          <w:iCs/>
          <w:color w:val="FF0000"/>
          <w:sz w:val="18"/>
          <w:szCs w:val="18"/>
        </w:rPr>
        <w:t xml:space="preserve"> 2555, Level 16, State 1, Line 1 </w:t>
      </w:r>
      <w:r w:rsidRPr="00430C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t>while performing the above operation, please refer to this post –&gt; </w:t>
      </w:r>
      <w:proofErr w:type="spellStart"/>
      <w:r w:rsidRPr="00430C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fldChar w:fldCharType="begin"/>
      </w:r>
      <w:r w:rsidRPr="00430C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instrText xml:space="preserve"> HYPERLINK "http://sqlserverzest.com/2012/10/07/msg-2555-level-16-state-1-line-1-error-dbcc-shrinkfile-with-emptyfile-option/" \t "_blank" </w:instrText>
      </w:r>
      <w:r w:rsidRPr="00430C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fldChar w:fldCharType="separate"/>
      </w:r>
      <w:r w:rsidRPr="00430C6D">
        <w:rPr>
          <w:rFonts w:ascii="Verdana" w:eastAsia="Times New Roman" w:hAnsi="Verdana" w:cs="Times New Roman"/>
          <w:i/>
          <w:iCs/>
          <w:color w:val="265E15"/>
          <w:sz w:val="18"/>
          <w:szCs w:val="18"/>
        </w:rPr>
        <w:t>M</w:t>
      </w:r>
      <w:bookmarkStart w:id="0" w:name="_GoBack"/>
      <w:bookmarkEnd w:id="0"/>
      <w:r w:rsidRPr="00430C6D">
        <w:rPr>
          <w:rFonts w:ascii="Verdana" w:eastAsia="Times New Roman" w:hAnsi="Verdana" w:cs="Times New Roman"/>
          <w:i/>
          <w:iCs/>
          <w:color w:val="265E15"/>
          <w:sz w:val="18"/>
          <w:szCs w:val="18"/>
        </w:rPr>
        <w:t>sg</w:t>
      </w:r>
      <w:proofErr w:type="spellEnd"/>
      <w:r w:rsidRPr="00430C6D">
        <w:rPr>
          <w:rFonts w:ascii="Verdana" w:eastAsia="Times New Roman" w:hAnsi="Verdana" w:cs="Times New Roman"/>
          <w:i/>
          <w:iCs/>
          <w:color w:val="265E15"/>
          <w:sz w:val="18"/>
          <w:szCs w:val="18"/>
        </w:rPr>
        <w:t xml:space="preserve"> 2555, Level 16, State 1, Line 1 – Error DBCC SHRINKFILE with EMPTYFILE option</w:t>
      </w:r>
      <w:r w:rsidRPr="00430C6D">
        <w:rPr>
          <w:rFonts w:ascii="Verdana" w:eastAsia="Times New Roman" w:hAnsi="Verdana" w:cs="Times New Roman"/>
          <w:i/>
          <w:iCs/>
          <w:color w:val="000000"/>
          <w:sz w:val="18"/>
          <w:szCs w:val="18"/>
        </w:rPr>
        <w:fldChar w:fldCharType="end"/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t>--Step2: Remove that extra data file from the database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8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ALTER DATABASE </w:t>
      </w:r>
      <w:proofErr w:type="spellStart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tempdb</w:t>
      </w:r>
      <w:proofErr w:type="spellEnd"/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REMOVE FILE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tempdev12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; </w:t>
      </w: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>--to delete "tempdev12" data file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I repeated the above two steps to delete the other files as well. Below is the screenshot after deleting the extra files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265E15"/>
          <w:sz w:val="18"/>
          <w:szCs w:val="18"/>
        </w:rPr>
        <w:drawing>
          <wp:inline distT="0" distB="0" distL="0" distR="0" wp14:anchorId="49C239F2" wp14:editId="3B35E077">
            <wp:extent cx="4762500" cy="1546860"/>
            <wp:effectExtent l="0" t="0" r="0" b="0"/>
            <wp:docPr id="2" name="Picture 2" descr="tempdb2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mpdb2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b/>
          <w:bCs/>
          <w:color w:val="008000"/>
          <w:sz w:val="18"/>
          <w:szCs w:val="18"/>
        </w:rPr>
        <w:lastRenderedPageBreak/>
        <w:t xml:space="preserve">--Step3: Re-size the data files to target file size 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>-- Use ALTER DATABASE if the target file size is greater than the current file size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8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USE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[master]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8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ALTER DATABASE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[</w:t>
      </w:r>
      <w:proofErr w:type="spellStart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tempdb</w:t>
      </w:r>
      <w:proofErr w:type="spellEnd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 xml:space="preserve">] 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MODIFY FILE </w:t>
      </w:r>
      <w:proofErr w:type="gramStart"/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(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NAME</w:t>
      </w:r>
      <w:proofErr w:type="gramEnd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 xml:space="preserve"> 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= </w:t>
      </w:r>
      <w:proofErr w:type="spellStart"/>
      <w:r w:rsidRPr="00430C6D">
        <w:rPr>
          <w:rFonts w:ascii="Consolas" w:eastAsia="Times New Roman" w:hAnsi="Consolas" w:cs="Consolas"/>
          <w:color w:val="FF0000"/>
          <w:sz w:val="18"/>
          <w:szCs w:val="18"/>
        </w:rPr>
        <w:t>N'tempdev</w:t>
      </w:r>
      <w:proofErr w:type="spellEnd"/>
      <w:r w:rsidRPr="00430C6D">
        <w:rPr>
          <w:rFonts w:ascii="Consolas" w:eastAsia="Times New Roman" w:hAnsi="Consolas" w:cs="Consolas"/>
          <w:color w:val="FF0000"/>
          <w:sz w:val="18"/>
          <w:szCs w:val="18"/>
        </w:rPr>
        <w:t>'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,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 xml:space="preserve">SIZE 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= </w:t>
      </w:r>
      <w:r w:rsidRPr="00430C6D">
        <w:rPr>
          <w:rFonts w:ascii="Consolas" w:eastAsia="Times New Roman" w:hAnsi="Consolas" w:cs="Consolas"/>
          <w:color w:val="333333"/>
          <w:sz w:val="18"/>
          <w:szCs w:val="18"/>
        </w:rPr>
        <w:t>3072000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 xml:space="preserve">KB 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) </w:t>
      </w: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>--grow to 3000 MB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>--Use DBCC SHRINKFILE if the target file size is less than the current file size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8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USE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[</w:t>
      </w:r>
      <w:proofErr w:type="spellStart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tempdb</w:t>
      </w:r>
      <w:proofErr w:type="spellEnd"/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>]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8000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 xml:space="preserve">DBCC </w:t>
      </w:r>
      <w:r w:rsidRPr="00430C6D">
        <w:rPr>
          <w:rFonts w:ascii="Consolas" w:eastAsia="Times New Roman" w:hAnsi="Consolas" w:cs="Consolas"/>
          <w:color w:val="008080"/>
          <w:sz w:val="18"/>
          <w:szCs w:val="18"/>
        </w:rPr>
        <w:t xml:space="preserve">SHRINKFILE 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>(</w:t>
      </w:r>
      <w:proofErr w:type="spellStart"/>
      <w:proofErr w:type="gramStart"/>
      <w:r w:rsidRPr="00430C6D">
        <w:rPr>
          <w:rFonts w:ascii="Consolas" w:eastAsia="Times New Roman" w:hAnsi="Consolas" w:cs="Consolas"/>
          <w:color w:val="FF0000"/>
          <w:sz w:val="18"/>
          <w:szCs w:val="18"/>
        </w:rPr>
        <w:t>N'tempdev</w:t>
      </w:r>
      <w:proofErr w:type="spellEnd"/>
      <w:r w:rsidRPr="00430C6D">
        <w:rPr>
          <w:rFonts w:ascii="Consolas" w:eastAsia="Times New Roman" w:hAnsi="Consolas" w:cs="Consolas"/>
          <w:color w:val="FF0000"/>
          <w:sz w:val="18"/>
          <w:szCs w:val="18"/>
        </w:rPr>
        <w:t xml:space="preserve">' 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>,</w:t>
      </w:r>
      <w:proofErr w:type="gramEnd"/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 </w:t>
      </w:r>
      <w:r w:rsidRPr="00430C6D">
        <w:rPr>
          <w:rFonts w:ascii="Consolas" w:eastAsia="Times New Roman" w:hAnsi="Consolas" w:cs="Consolas"/>
          <w:color w:val="333333"/>
          <w:sz w:val="18"/>
          <w:szCs w:val="18"/>
        </w:rPr>
        <w:t>3000</w:t>
      </w:r>
      <w:r w:rsidRPr="00430C6D">
        <w:rPr>
          <w:rFonts w:ascii="Consolas" w:eastAsia="Times New Roman" w:hAnsi="Consolas" w:cs="Consolas"/>
          <w:color w:val="808080"/>
          <w:sz w:val="18"/>
          <w:szCs w:val="18"/>
        </w:rPr>
        <w:t xml:space="preserve">) </w:t>
      </w:r>
      <w:r w:rsidRPr="00430C6D">
        <w:rPr>
          <w:rFonts w:ascii="Consolas" w:eastAsia="Times New Roman" w:hAnsi="Consolas" w:cs="Consolas"/>
          <w:color w:val="008000"/>
          <w:sz w:val="18"/>
          <w:szCs w:val="18"/>
        </w:rPr>
        <w:t>--shrink to 3000 MB</w:t>
      </w:r>
    </w:p>
    <w:p w:rsidR="00430C6D" w:rsidRPr="00430C6D" w:rsidRDefault="00430C6D" w:rsidP="00430C6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92" w:lineRule="atLeast"/>
        <w:rPr>
          <w:rFonts w:ascii="Consolas" w:eastAsia="Times New Roman" w:hAnsi="Consolas" w:cs="Consolas"/>
          <w:color w:val="0000FF"/>
          <w:sz w:val="18"/>
          <w:szCs w:val="18"/>
        </w:rPr>
      </w:pPr>
      <w:r w:rsidRPr="00430C6D">
        <w:rPr>
          <w:rFonts w:ascii="Consolas" w:eastAsia="Times New Roman" w:hAnsi="Consolas" w:cs="Consolas"/>
          <w:color w:val="0000FF"/>
          <w:sz w:val="18"/>
          <w:szCs w:val="18"/>
        </w:rPr>
        <w:t>GO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color w:val="333333"/>
          <w:sz w:val="18"/>
          <w:szCs w:val="18"/>
        </w:rPr>
        <w:t>In my case, the target file size is 3000 MB which is greater than the current file size, so I ran the ALTER DATABASE command for all the 8 files. And below is the screenshot after re-sizing the files</w:t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>
        <w:rPr>
          <w:rFonts w:ascii="Verdana" w:eastAsia="Times New Roman" w:hAnsi="Verdana" w:cs="Times New Roman"/>
          <w:noProof/>
          <w:color w:val="265E15"/>
          <w:sz w:val="18"/>
          <w:szCs w:val="18"/>
        </w:rPr>
        <w:drawing>
          <wp:inline distT="0" distB="0" distL="0" distR="0" wp14:anchorId="1CF1101F" wp14:editId="67043566">
            <wp:extent cx="4762500" cy="1531620"/>
            <wp:effectExtent l="0" t="0" r="0" b="0"/>
            <wp:docPr id="1" name="Picture 1" descr="tempdb3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empdb3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0C6D" w:rsidRPr="00430C6D" w:rsidRDefault="00430C6D" w:rsidP="00430C6D">
      <w:pPr>
        <w:shd w:val="clear" w:color="auto" w:fill="FFFFFF"/>
        <w:spacing w:after="0" w:line="292" w:lineRule="atLeast"/>
        <w:rPr>
          <w:rFonts w:ascii="Verdana" w:eastAsia="Times New Roman" w:hAnsi="Verdana" w:cs="Times New Roman"/>
          <w:color w:val="333333"/>
          <w:sz w:val="18"/>
          <w:szCs w:val="18"/>
        </w:rPr>
      </w:pPr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  <w:u w:val="single"/>
        </w:rPr>
        <w:t>Note:</w:t>
      </w:r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 xml:space="preserve"> The same procedure can be used for removing extra log files as well. Make sure the log </w:t>
      </w:r>
      <w:proofErr w:type="gramStart"/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file</w:t>
      </w:r>
      <w:proofErr w:type="gramEnd"/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 xml:space="preserve"> you are trying to empty do not have any active portion of the log. Run DBCC LOGINFO on your specified database, taking note of the </w:t>
      </w:r>
      <w:proofErr w:type="spellStart"/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>FileId</w:t>
      </w:r>
      <w:proofErr w:type="spellEnd"/>
      <w:r w:rsidRPr="00430C6D">
        <w:rPr>
          <w:rFonts w:ascii="Verdana" w:eastAsia="Times New Roman" w:hAnsi="Verdana" w:cs="Times New Roman"/>
          <w:i/>
          <w:iCs/>
          <w:color w:val="333333"/>
          <w:sz w:val="18"/>
          <w:szCs w:val="18"/>
        </w:rPr>
        <w:t xml:space="preserve"> and the Status indicator (2 showing that it is an active VLF)</w:t>
      </w:r>
    </w:p>
    <w:p w:rsidR="00284D6F" w:rsidRDefault="00284D6F" w:rsidP="00430C6D">
      <w:pPr>
        <w:spacing w:after="0"/>
      </w:pPr>
    </w:p>
    <w:sectPr w:rsidR="00284D6F" w:rsidSect="003D756A">
      <w:pgSz w:w="12240" w:h="15840"/>
      <w:pgMar w:top="1080" w:right="1080" w:bottom="14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F77"/>
    <w:rsid w:val="00284D6F"/>
    <w:rsid w:val="003D756A"/>
    <w:rsid w:val="00430C6D"/>
    <w:rsid w:val="00D04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C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C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C6D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30C6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30C6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430C6D"/>
  </w:style>
  <w:style w:type="character" w:styleId="Emphasis">
    <w:name w:val="Emphasis"/>
    <w:basedOn w:val="DefaultParagraphFont"/>
    <w:uiPriority w:val="20"/>
    <w:qFormat/>
    <w:rsid w:val="00430C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0C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0C6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0C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30C6D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0C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0C6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0C6D"/>
    <w:rPr>
      <w:b/>
      <w:bCs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30C6D"/>
    <w:pPr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30C6D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apple-converted-space">
    <w:name w:val="apple-converted-space"/>
    <w:basedOn w:val="DefaultParagraphFont"/>
    <w:rsid w:val="00430C6D"/>
  </w:style>
  <w:style w:type="character" w:styleId="Emphasis">
    <w:name w:val="Emphasis"/>
    <w:basedOn w:val="DefaultParagraphFont"/>
    <w:uiPriority w:val="20"/>
    <w:qFormat/>
    <w:rsid w:val="00430C6D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0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0C6D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430C6D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3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8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sqlzest.files.wordpress.com/2013/05/tempdb21.pn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sqlzest.files.wordpress.com/2013/05/tempdb12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sqlzest.files.wordpress.com/2013/05/tempdb31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367</Words>
  <Characters>2094</Characters>
  <Application>Microsoft Office Word</Application>
  <DocSecurity>0</DocSecurity>
  <Lines>17</Lines>
  <Paragraphs>4</Paragraphs>
  <ScaleCrop>false</ScaleCrop>
  <Company>Best Doctors</Company>
  <LinksUpToDate>false</LinksUpToDate>
  <CharactersWithSpaces>2457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 Are</dc:creator>
  <cp:keywords/>
  <dc:description/>
  <cp:lastModifiedBy>Vinay Are</cp:lastModifiedBy>
  <cp:revision>3</cp:revision>
  <dcterms:created xsi:type="dcterms:W3CDTF">2015-04-01T14:49:00Z</dcterms:created>
  <dcterms:modified xsi:type="dcterms:W3CDTF">2015-04-01T14:49:00Z</dcterms:modified>
</cp:coreProperties>
</file>