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DD6" w:rsidRDefault="000F6DD6" w:rsidP="000F6DD6">
      <w:pPr>
        <w:pStyle w:val="Sansinterligne"/>
      </w:pPr>
      <w:r w:rsidRPr="000F6DD6">
        <w:t>Lies Benassou, 14 191 992</w:t>
      </w:r>
    </w:p>
    <w:p w:rsidR="000F6DD6" w:rsidRPr="00C27305" w:rsidRDefault="000F6DD6" w:rsidP="000F6DD6">
      <w:pPr>
        <w:pStyle w:val="Sansinterligne"/>
      </w:pPr>
      <w:r>
        <w:t>Raphael Bernier, 16 124 953</w:t>
      </w:r>
    </w:p>
    <w:p w:rsidR="000F6DD6" w:rsidRDefault="000F6DD6" w:rsidP="000F6DD6">
      <w:pPr>
        <w:pStyle w:val="Sansinterligne"/>
      </w:pPr>
      <w:r w:rsidRPr="000F6DD6">
        <w:t>Jonathan Clavet-Grenier, 16 070 207</w:t>
      </w:r>
    </w:p>
    <w:p w:rsidR="00C27305" w:rsidRPr="00C27305" w:rsidRDefault="000F6DD6" w:rsidP="00C27305">
      <w:pPr>
        <w:pStyle w:val="Sansinterligne"/>
      </w:pPr>
      <w:r>
        <w:t xml:space="preserve">Philippe Dagenais, </w:t>
      </w:r>
      <w:r w:rsidR="00CC30FE">
        <w:t>15 168 630</w:t>
      </w:r>
    </w:p>
    <w:p w:rsidR="000F6DD6" w:rsidRPr="000F6DD6" w:rsidRDefault="000F6DD6" w:rsidP="000F6DD6">
      <w:pPr>
        <w:pStyle w:val="Sansinterligne"/>
      </w:pPr>
      <w:r>
        <w:t xml:space="preserve">Raphael Laplante, </w:t>
      </w:r>
      <w:r w:rsidR="00CC30FE">
        <w:t>16 059 239</w:t>
      </w:r>
    </w:p>
    <w:p w:rsidR="000F6DD6" w:rsidRPr="00C27305" w:rsidRDefault="000F6DD6" w:rsidP="000F6DD6">
      <w:pPr>
        <w:pStyle w:val="Sansinterligne"/>
      </w:pPr>
      <w:r w:rsidRPr="00C27305">
        <w:t xml:space="preserve">Patrick Limoges, </w:t>
      </w:r>
      <w:r>
        <w:t>16 084 112</w:t>
      </w:r>
    </w:p>
    <w:p w:rsidR="000F6DD6" w:rsidRPr="00C27305" w:rsidRDefault="000F6DD6" w:rsidP="000F6DD6">
      <w:pPr>
        <w:pStyle w:val="Sansinterligne"/>
      </w:pPr>
      <w:r>
        <w:t>Samuel Proulx, 16 038 798</w:t>
      </w:r>
    </w:p>
    <w:p w:rsidR="00C27305" w:rsidRDefault="000F6DD6" w:rsidP="00C27305">
      <w:pPr>
        <w:pStyle w:val="Sansinterligne"/>
      </w:pPr>
      <w:r>
        <w:t xml:space="preserve">Vincent Quernel, </w:t>
      </w:r>
      <w:r w:rsidR="00CC30FE">
        <w:t>14 037 357</w:t>
      </w: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r w:rsidRPr="00C27305">
        <w:t>Projet en programmation agile</w:t>
      </w:r>
    </w:p>
    <w:p w:rsidR="00C27305" w:rsidRPr="00C27305" w:rsidRDefault="00C27305" w:rsidP="00C27305">
      <w:pPr>
        <w:pStyle w:val="Sansinterligne"/>
        <w:rPr>
          <w:sz w:val="48"/>
        </w:rPr>
      </w:pPr>
      <w:r w:rsidRPr="00C27305">
        <w:rPr>
          <w:sz w:val="48"/>
        </w:rPr>
        <w:t>Jeu d’échec</w:t>
      </w:r>
    </w:p>
    <w:p w:rsidR="00C27305" w:rsidRPr="00C27305" w:rsidRDefault="00C27305" w:rsidP="00C27305">
      <w:pPr>
        <w:pStyle w:val="Sansinterligne"/>
      </w:pPr>
      <w:r w:rsidRPr="00C27305">
        <w:t>Rapport Équipe</w:t>
      </w: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r w:rsidRPr="00C27305">
        <w:t>Dans le cadre du cours IFT232</w:t>
      </w: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p>
    <w:p w:rsidR="00C27305" w:rsidRPr="00C27305" w:rsidRDefault="00C27305" w:rsidP="00C27305">
      <w:pPr>
        <w:pStyle w:val="Sansinterligne"/>
      </w:pPr>
      <w:r w:rsidRPr="00C27305">
        <w:t>Université de Sherbrooke</w:t>
      </w:r>
    </w:p>
    <w:p w:rsidR="00C27305" w:rsidRPr="00C27305" w:rsidRDefault="00851230" w:rsidP="00C27305">
      <w:pPr>
        <w:pStyle w:val="Sansinterligne"/>
      </w:pPr>
      <w:r>
        <w:t>21 décembre 2016</w:t>
      </w:r>
    </w:p>
    <w:p w:rsidR="00C27305" w:rsidRDefault="00C27305" w:rsidP="0050122F">
      <w:pPr>
        <w:sectPr w:rsidR="00C27305" w:rsidSect="00C27305">
          <w:headerReference w:type="default" r:id="rId8"/>
          <w:footerReference w:type="default" r:id="rId9"/>
          <w:pgSz w:w="12240" w:h="15840" w:code="1"/>
          <w:pgMar w:top="1440" w:right="1797" w:bottom="1440" w:left="1797" w:header="709" w:footer="709" w:gutter="0"/>
          <w:cols w:space="708"/>
          <w:vAlign w:val="both"/>
          <w:docGrid w:linePitch="360"/>
        </w:sectPr>
      </w:pPr>
    </w:p>
    <w:sdt>
      <w:sdtPr>
        <w:rPr>
          <w:rFonts w:ascii="Times New Roman" w:eastAsiaTheme="minorHAnsi" w:hAnsi="Times New Roman" w:cs="Times New Roman"/>
          <w:b w:val="0"/>
          <w:bCs w:val="0"/>
          <w:color w:val="auto"/>
          <w:sz w:val="24"/>
          <w:szCs w:val="24"/>
          <w:lang w:val="fr-FR" w:eastAsia="en-US"/>
        </w:rPr>
        <w:id w:val="793944861"/>
        <w:docPartObj>
          <w:docPartGallery w:val="Table of Contents"/>
          <w:docPartUnique/>
        </w:docPartObj>
      </w:sdtPr>
      <w:sdtEndPr/>
      <w:sdtContent>
        <w:p w:rsidR="0050122F" w:rsidRPr="0050122F" w:rsidRDefault="0050122F" w:rsidP="0050122F">
          <w:pPr>
            <w:pStyle w:val="En-ttedetabledesmatires"/>
            <w:rPr>
              <w:rStyle w:val="Sous-titreCar"/>
            </w:rPr>
          </w:pPr>
          <w:r w:rsidRPr="0050122F">
            <w:rPr>
              <w:rStyle w:val="Sous-titreCar"/>
            </w:rPr>
            <w:t>Table des matières</w:t>
          </w:r>
        </w:p>
        <w:p w:rsidR="00F13D73" w:rsidRDefault="0050122F">
          <w:pPr>
            <w:pStyle w:val="TM1"/>
            <w:tabs>
              <w:tab w:val="right" w:leader="dot" w:pos="8630"/>
            </w:tabs>
            <w:rPr>
              <w:rFonts w:asciiTheme="minorHAnsi" w:eastAsiaTheme="minorEastAsia" w:hAnsiTheme="minorHAnsi" w:cstheme="minorBidi"/>
              <w:noProof/>
              <w:sz w:val="22"/>
              <w:szCs w:val="22"/>
              <w:lang w:eastAsia="fr-CA"/>
            </w:rPr>
          </w:pPr>
          <w:r>
            <w:fldChar w:fldCharType="begin"/>
          </w:r>
          <w:r>
            <w:instrText xml:space="preserve"> TOC \o "1-3" \h \z \u </w:instrText>
          </w:r>
          <w:r>
            <w:fldChar w:fldCharType="separate"/>
          </w:r>
          <w:hyperlink w:anchor="_Toc470028460" w:history="1">
            <w:r w:rsidR="00F13D73" w:rsidRPr="006B40AE">
              <w:rPr>
                <w:rStyle w:val="Lienhypertexte"/>
                <w:noProof/>
              </w:rPr>
              <w:t>Introduction</w:t>
            </w:r>
            <w:r w:rsidR="00F13D73">
              <w:rPr>
                <w:noProof/>
                <w:webHidden/>
              </w:rPr>
              <w:tab/>
            </w:r>
            <w:r w:rsidR="00F13D73">
              <w:rPr>
                <w:noProof/>
                <w:webHidden/>
              </w:rPr>
              <w:fldChar w:fldCharType="begin"/>
            </w:r>
            <w:r w:rsidR="00F13D73">
              <w:rPr>
                <w:noProof/>
                <w:webHidden/>
              </w:rPr>
              <w:instrText xml:space="preserve"> PAGEREF _Toc470028460 \h </w:instrText>
            </w:r>
            <w:r w:rsidR="00F13D73">
              <w:rPr>
                <w:noProof/>
                <w:webHidden/>
              </w:rPr>
            </w:r>
            <w:r w:rsidR="00F13D73">
              <w:rPr>
                <w:noProof/>
                <w:webHidden/>
              </w:rPr>
              <w:fldChar w:fldCharType="separate"/>
            </w:r>
            <w:r w:rsidR="00936081">
              <w:rPr>
                <w:noProof/>
                <w:webHidden/>
              </w:rPr>
              <w:t>3</w:t>
            </w:r>
            <w:r w:rsidR="00F13D73">
              <w:rPr>
                <w:noProof/>
                <w:webHidden/>
              </w:rPr>
              <w:fldChar w:fldCharType="end"/>
            </w:r>
          </w:hyperlink>
        </w:p>
        <w:p w:rsidR="00F13D73" w:rsidRDefault="00936081">
          <w:pPr>
            <w:pStyle w:val="TM1"/>
            <w:tabs>
              <w:tab w:val="right" w:leader="dot" w:pos="8630"/>
            </w:tabs>
            <w:rPr>
              <w:rFonts w:asciiTheme="minorHAnsi" w:eastAsiaTheme="minorEastAsia" w:hAnsiTheme="minorHAnsi" w:cstheme="minorBidi"/>
              <w:noProof/>
              <w:sz w:val="22"/>
              <w:szCs w:val="22"/>
              <w:lang w:eastAsia="fr-CA"/>
            </w:rPr>
          </w:pPr>
          <w:hyperlink w:anchor="_Toc470028461" w:history="1">
            <w:r w:rsidR="00F13D73" w:rsidRPr="006B40AE">
              <w:rPr>
                <w:rStyle w:val="Lienhypertexte"/>
                <w:noProof/>
              </w:rPr>
              <w:t>Architecture</w:t>
            </w:r>
            <w:r w:rsidR="00F13D73">
              <w:rPr>
                <w:noProof/>
                <w:webHidden/>
              </w:rPr>
              <w:tab/>
            </w:r>
            <w:r w:rsidR="00F13D73">
              <w:rPr>
                <w:noProof/>
                <w:webHidden/>
              </w:rPr>
              <w:fldChar w:fldCharType="begin"/>
            </w:r>
            <w:r w:rsidR="00F13D73">
              <w:rPr>
                <w:noProof/>
                <w:webHidden/>
              </w:rPr>
              <w:instrText xml:space="preserve"> PAGEREF _Toc470028461 \h </w:instrText>
            </w:r>
            <w:r w:rsidR="00F13D73">
              <w:rPr>
                <w:noProof/>
                <w:webHidden/>
              </w:rPr>
            </w:r>
            <w:r w:rsidR="00F13D73">
              <w:rPr>
                <w:noProof/>
                <w:webHidden/>
              </w:rPr>
              <w:fldChar w:fldCharType="separate"/>
            </w:r>
            <w:r>
              <w:rPr>
                <w:noProof/>
                <w:webHidden/>
              </w:rPr>
              <w:t>4</w:t>
            </w:r>
            <w:r w:rsidR="00F13D73">
              <w:rPr>
                <w:noProof/>
                <w:webHidden/>
              </w:rPr>
              <w:fldChar w:fldCharType="end"/>
            </w:r>
          </w:hyperlink>
        </w:p>
        <w:p w:rsidR="00F13D73" w:rsidRDefault="00936081">
          <w:pPr>
            <w:pStyle w:val="TM1"/>
            <w:tabs>
              <w:tab w:val="right" w:leader="dot" w:pos="8630"/>
            </w:tabs>
            <w:rPr>
              <w:rFonts w:asciiTheme="minorHAnsi" w:eastAsiaTheme="minorEastAsia" w:hAnsiTheme="minorHAnsi" w:cstheme="minorBidi"/>
              <w:noProof/>
              <w:sz w:val="22"/>
              <w:szCs w:val="22"/>
              <w:lang w:eastAsia="fr-CA"/>
            </w:rPr>
          </w:pPr>
          <w:hyperlink w:anchor="_Toc470028462" w:history="1">
            <w:r w:rsidR="00F13D73" w:rsidRPr="006B40AE">
              <w:rPr>
                <w:rStyle w:val="Lienhypertexte"/>
                <w:noProof/>
              </w:rPr>
              <w:t>Architecture finale vs architecture anticipée</w:t>
            </w:r>
            <w:r w:rsidR="00F13D73">
              <w:rPr>
                <w:noProof/>
                <w:webHidden/>
              </w:rPr>
              <w:tab/>
            </w:r>
            <w:r w:rsidR="00F13D73">
              <w:rPr>
                <w:noProof/>
                <w:webHidden/>
              </w:rPr>
              <w:fldChar w:fldCharType="begin"/>
            </w:r>
            <w:r w:rsidR="00F13D73">
              <w:rPr>
                <w:noProof/>
                <w:webHidden/>
              </w:rPr>
              <w:instrText xml:space="preserve"> PAGEREF _Toc470028462 \h </w:instrText>
            </w:r>
            <w:r w:rsidR="00F13D73">
              <w:rPr>
                <w:noProof/>
                <w:webHidden/>
              </w:rPr>
            </w:r>
            <w:r w:rsidR="00F13D73">
              <w:rPr>
                <w:noProof/>
                <w:webHidden/>
              </w:rPr>
              <w:fldChar w:fldCharType="separate"/>
            </w:r>
            <w:r>
              <w:rPr>
                <w:noProof/>
                <w:webHidden/>
              </w:rPr>
              <w:t>7</w:t>
            </w:r>
            <w:r w:rsidR="00F13D73">
              <w:rPr>
                <w:noProof/>
                <w:webHidden/>
              </w:rPr>
              <w:fldChar w:fldCharType="end"/>
            </w:r>
          </w:hyperlink>
        </w:p>
        <w:p w:rsidR="00F13D73" w:rsidRDefault="00936081">
          <w:pPr>
            <w:pStyle w:val="TM1"/>
            <w:tabs>
              <w:tab w:val="right" w:leader="dot" w:pos="8630"/>
            </w:tabs>
            <w:rPr>
              <w:rFonts w:asciiTheme="minorHAnsi" w:eastAsiaTheme="minorEastAsia" w:hAnsiTheme="minorHAnsi" w:cstheme="minorBidi"/>
              <w:noProof/>
              <w:sz w:val="22"/>
              <w:szCs w:val="22"/>
              <w:lang w:eastAsia="fr-CA"/>
            </w:rPr>
          </w:pPr>
          <w:hyperlink w:anchor="_Toc470028463" w:history="1">
            <w:r w:rsidR="00F13D73" w:rsidRPr="006B40AE">
              <w:rPr>
                <w:rStyle w:val="Lienhypertexte"/>
                <w:noProof/>
              </w:rPr>
              <w:t>Patron de conception</w:t>
            </w:r>
            <w:r w:rsidR="00F13D73">
              <w:rPr>
                <w:noProof/>
                <w:webHidden/>
              </w:rPr>
              <w:tab/>
            </w:r>
            <w:r w:rsidR="00F13D73">
              <w:rPr>
                <w:noProof/>
                <w:webHidden/>
              </w:rPr>
              <w:fldChar w:fldCharType="begin"/>
            </w:r>
            <w:r w:rsidR="00F13D73">
              <w:rPr>
                <w:noProof/>
                <w:webHidden/>
              </w:rPr>
              <w:instrText xml:space="preserve"> PAGEREF _Toc470028463 \h </w:instrText>
            </w:r>
            <w:r w:rsidR="00F13D73">
              <w:rPr>
                <w:noProof/>
                <w:webHidden/>
              </w:rPr>
            </w:r>
            <w:r w:rsidR="00F13D73">
              <w:rPr>
                <w:noProof/>
                <w:webHidden/>
              </w:rPr>
              <w:fldChar w:fldCharType="separate"/>
            </w:r>
            <w:r>
              <w:rPr>
                <w:noProof/>
                <w:webHidden/>
              </w:rPr>
              <w:t>7</w:t>
            </w:r>
            <w:r w:rsidR="00F13D73">
              <w:rPr>
                <w:noProof/>
                <w:webHidden/>
              </w:rPr>
              <w:fldChar w:fldCharType="end"/>
            </w:r>
          </w:hyperlink>
        </w:p>
        <w:p w:rsidR="00F13D73" w:rsidRDefault="00936081">
          <w:pPr>
            <w:pStyle w:val="TM2"/>
            <w:tabs>
              <w:tab w:val="left" w:pos="660"/>
              <w:tab w:val="right" w:leader="dot" w:pos="8630"/>
            </w:tabs>
            <w:rPr>
              <w:rFonts w:asciiTheme="minorHAnsi" w:eastAsiaTheme="minorEastAsia" w:hAnsiTheme="minorHAnsi" w:cstheme="minorBidi"/>
              <w:noProof/>
              <w:sz w:val="22"/>
              <w:szCs w:val="22"/>
              <w:lang w:eastAsia="fr-CA"/>
            </w:rPr>
          </w:pPr>
          <w:hyperlink w:anchor="_Toc470028464" w:history="1">
            <w:r w:rsidR="00F13D73" w:rsidRPr="006B40AE">
              <w:rPr>
                <w:rStyle w:val="Lienhypertexte"/>
                <w:noProof/>
              </w:rPr>
              <w:t>1.</w:t>
            </w:r>
            <w:r w:rsidR="00F13D73">
              <w:rPr>
                <w:rFonts w:asciiTheme="minorHAnsi" w:eastAsiaTheme="minorEastAsia" w:hAnsiTheme="minorHAnsi" w:cstheme="minorBidi"/>
                <w:noProof/>
                <w:sz w:val="22"/>
                <w:szCs w:val="22"/>
                <w:lang w:eastAsia="fr-CA"/>
              </w:rPr>
              <w:tab/>
            </w:r>
            <w:r w:rsidR="00F13D73" w:rsidRPr="006B40AE">
              <w:rPr>
                <w:rStyle w:val="Lienhypertexte"/>
                <w:noProof/>
              </w:rPr>
              <w:t>Factory</w:t>
            </w:r>
            <w:r w:rsidR="00F13D73">
              <w:rPr>
                <w:noProof/>
                <w:webHidden/>
              </w:rPr>
              <w:tab/>
            </w:r>
            <w:r w:rsidR="00F13D73">
              <w:rPr>
                <w:noProof/>
                <w:webHidden/>
              </w:rPr>
              <w:fldChar w:fldCharType="begin"/>
            </w:r>
            <w:r w:rsidR="00F13D73">
              <w:rPr>
                <w:noProof/>
                <w:webHidden/>
              </w:rPr>
              <w:instrText xml:space="preserve"> PAGEREF _Toc470028464 \h </w:instrText>
            </w:r>
            <w:r w:rsidR="00F13D73">
              <w:rPr>
                <w:noProof/>
                <w:webHidden/>
              </w:rPr>
            </w:r>
            <w:r w:rsidR="00F13D73">
              <w:rPr>
                <w:noProof/>
                <w:webHidden/>
              </w:rPr>
              <w:fldChar w:fldCharType="separate"/>
            </w:r>
            <w:r>
              <w:rPr>
                <w:noProof/>
                <w:webHidden/>
              </w:rPr>
              <w:t>7</w:t>
            </w:r>
            <w:r w:rsidR="00F13D73">
              <w:rPr>
                <w:noProof/>
                <w:webHidden/>
              </w:rPr>
              <w:fldChar w:fldCharType="end"/>
            </w:r>
          </w:hyperlink>
        </w:p>
        <w:p w:rsidR="00F13D73" w:rsidRDefault="00936081">
          <w:pPr>
            <w:pStyle w:val="TM2"/>
            <w:tabs>
              <w:tab w:val="left" w:pos="660"/>
              <w:tab w:val="right" w:leader="dot" w:pos="8630"/>
            </w:tabs>
            <w:rPr>
              <w:rFonts w:asciiTheme="minorHAnsi" w:eastAsiaTheme="minorEastAsia" w:hAnsiTheme="minorHAnsi" w:cstheme="minorBidi"/>
              <w:noProof/>
              <w:sz w:val="22"/>
              <w:szCs w:val="22"/>
              <w:lang w:eastAsia="fr-CA"/>
            </w:rPr>
          </w:pPr>
          <w:hyperlink w:anchor="_Toc470028465" w:history="1">
            <w:r w:rsidR="00F13D73" w:rsidRPr="006B40AE">
              <w:rPr>
                <w:rStyle w:val="Lienhypertexte"/>
                <w:noProof/>
              </w:rPr>
              <w:t>2.</w:t>
            </w:r>
            <w:r w:rsidR="00F13D73">
              <w:rPr>
                <w:rFonts w:asciiTheme="minorHAnsi" w:eastAsiaTheme="minorEastAsia" w:hAnsiTheme="minorHAnsi" w:cstheme="minorBidi"/>
                <w:noProof/>
                <w:sz w:val="22"/>
                <w:szCs w:val="22"/>
                <w:lang w:eastAsia="fr-CA"/>
              </w:rPr>
              <w:tab/>
            </w:r>
            <w:r w:rsidR="00F13D73" w:rsidRPr="006B40AE">
              <w:rPr>
                <w:rStyle w:val="Lienhypertexte"/>
                <w:noProof/>
              </w:rPr>
              <w:t>Singleton</w:t>
            </w:r>
            <w:r w:rsidR="00F13D73">
              <w:rPr>
                <w:noProof/>
                <w:webHidden/>
              </w:rPr>
              <w:tab/>
            </w:r>
            <w:r w:rsidR="00F13D73">
              <w:rPr>
                <w:noProof/>
                <w:webHidden/>
              </w:rPr>
              <w:fldChar w:fldCharType="begin"/>
            </w:r>
            <w:r w:rsidR="00F13D73">
              <w:rPr>
                <w:noProof/>
                <w:webHidden/>
              </w:rPr>
              <w:instrText xml:space="preserve"> PAGEREF _Toc470028465 \h </w:instrText>
            </w:r>
            <w:r w:rsidR="00F13D73">
              <w:rPr>
                <w:noProof/>
                <w:webHidden/>
              </w:rPr>
            </w:r>
            <w:r w:rsidR="00F13D73">
              <w:rPr>
                <w:noProof/>
                <w:webHidden/>
              </w:rPr>
              <w:fldChar w:fldCharType="separate"/>
            </w:r>
            <w:r>
              <w:rPr>
                <w:noProof/>
                <w:webHidden/>
              </w:rPr>
              <w:t>8</w:t>
            </w:r>
            <w:r w:rsidR="00F13D73">
              <w:rPr>
                <w:noProof/>
                <w:webHidden/>
              </w:rPr>
              <w:fldChar w:fldCharType="end"/>
            </w:r>
          </w:hyperlink>
        </w:p>
        <w:p w:rsidR="00F13D73" w:rsidRDefault="00936081">
          <w:pPr>
            <w:pStyle w:val="TM2"/>
            <w:tabs>
              <w:tab w:val="left" w:pos="660"/>
              <w:tab w:val="right" w:leader="dot" w:pos="8630"/>
            </w:tabs>
            <w:rPr>
              <w:rFonts w:asciiTheme="minorHAnsi" w:eastAsiaTheme="minorEastAsia" w:hAnsiTheme="minorHAnsi" w:cstheme="minorBidi"/>
              <w:noProof/>
              <w:sz w:val="22"/>
              <w:szCs w:val="22"/>
              <w:lang w:eastAsia="fr-CA"/>
            </w:rPr>
          </w:pPr>
          <w:hyperlink w:anchor="_Toc470028466" w:history="1">
            <w:r w:rsidR="00F13D73" w:rsidRPr="006B40AE">
              <w:rPr>
                <w:rStyle w:val="Lienhypertexte"/>
                <w:noProof/>
              </w:rPr>
              <w:t>3.</w:t>
            </w:r>
            <w:r w:rsidR="00F13D73">
              <w:rPr>
                <w:rFonts w:asciiTheme="minorHAnsi" w:eastAsiaTheme="minorEastAsia" w:hAnsiTheme="minorHAnsi" w:cstheme="minorBidi"/>
                <w:noProof/>
                <w:sz w:val="22"/>
                <w:szCs w:val="22"/>
                <w:lang w:eastAsia="fr-CA"/>
              </w:rPr>
              <w:tab/>
            </w:r>
            <w:r w:rsidR="00F13D73" w:rsidRPr="006B40AE">
              <w:rPr>
                <w:rStyle w:val="Lienhypertexte"/>
                <w:noProof/>
              </w:rPr>
              <w:t>MVC</w:t>
            </w:r>
            <w:r w:rsidR="00F13D73">
              <w:rPr>
                <w:noProof/>
                <w:webHidden/>
              </w:rPr>
              <w:tab/>
            </w:r>
            <w:r w:rsidR="00F13D73">
              <w:rPr>
                <w:noProof/>
                <w:webHidden/>
              </w:rPr>
              <w:fldChar w:fldCharType="begin"/>
            </w:r>
            <w:r w:rsidR="00F13D73">
              <w:rPr>
                <w:noProof/>
                <w:webHidden/>
              </w:rPr>
              <w:instrText xml:space="preserve"> PAGEREF _Toc470028466 \h </w:instrText>
            </w:r>
            <w:r w:rsidR="00F13D73">
              <w:rPr>
                <w:noProof/>
                <w:webHidden/>
              </w:rPr>
            </w:r>
            <w:r w:rsidR="00F13D73">
              <w:rPr>
                <w:noProof/>
                <w:webHidden/>
              </w:rPr>
              <w:fldChar w:fldCharType="separate"/>
            </w:r>
            <w:r>
              <w:rPr>
                <w:noProof/>
                <w:webHidden/>
              </w:rPr>
              <w:t>9</w:t>
            </w:r>
            <w:r w:rsidR="00F13D73">
              <w:rPr>
                <w:noProof/>
                <w:webHidden/>
              </w:rPr>
              <w:fldChar w:fldCharType="end"/>
            </w:r>
          </w:hyperlink>
        </w:p>
        <w:p w:rsidR="00F13D73" w:rsidRDefault="00936081">
          <w:pPr>
            <w:pStyle w:val="TM2"/>
            <w:tabs>
              <w:tab w:val="left" w:pos="660"/>
              <w:tab w:val="right" w:leader="dot" w:pos="8630"/>
            </w:tabs>
            <w:rPr>
              <w:rFonts w:asciiTheme="minorHAnsi" w:eastAsiaTheme="minorEastAsia" w:hAnsiTheme="minorHAnsi" w:cstheme="minorBidi"/>
              <w:noProof/>
              <w:sz w:val="22"/>
              <w:szCs w:val="22"/>
              <w:lang w:eastAsia="fr-CA"/>
            </w:rPr>
          </w:pPr>
          <w:hyperlink w:anchor="_Toc470028467" w:history="1">
            <w:r w:rsidR="00F13D73" w:rsidRPr="006B40AE">
              <w:rPr>
                <w:rStyle w:val="Lienhypertexte"/>
                <w:noProof/>
              </w:rPr>
              <w:t>4.</w:t>
            </w:r>
            <w:r w:rsidR="00F13D73">
              <w:rPr>
                <w:rFonts w:asciiTheme="minorHAnsi" w:eastAsiaTheme="minorEastAsia" w:hAnsiTheme="minorHAnsi" w:cstheme="minorBidi"/>
                <w:noProof/>
                <w:sz w:val="22"/>
                <w:szCs w:val="22"/>
                <w:lang w:eastAsia="fr-CA"/>
              </w:rPr>
              <w:tab/>
            </w:r>
            <w:r w:rsidR="00F13D73" w:rsidRPr="006B40AE">
              <w:rPr>
                <w:rStyle w:val="Lienhypertexte"/>
                <w:noProof/>
              </w:rPr>
              <w:t>UTILITY</w:t>
            </w:r>
            <w:r w:rsidR="00F13D73">
              <w:rPr>
                <w:noProof/>
                <w:webHidden/>
              </w:rPr>
              <w:tab/>
            </w:r>
            <w:r w:rsidR="00F13D73">
              <w:rPr>
                <w:noProof/>
                <w:webHidden/>
              </w:rPr>
              <w:fldChar w:fldCharType="begin"/>
            </w:r>
            <w:r w:rsidR="00F13D73">
              <w:rPr>
                <w:noProof/>
                <w:webHidden/>
              </w:rPr>
              <w:instrText xml:space="preserve"> PAGEREF _Toc470028467 \h </w:instrText>
            </w:r>
            <w:r w:rsidR="00F13D73">
              <w:rPr>
                <w:noProof/>
                <w:webHidden/>
              </w:rPr>
            </w:r>
            <w:r w:rsidR="00F13D73">
              <w:rPr>
                <w:noProof/>
                <w:webHidden/>
              </w:rPr>
              <w:fldChar w:fldCharType="separate"/>
            </w:r>
            <w:r>
              <w:rPr>
                <w:noProof/>
                <w:webHidden/>
              </w:rPr>
              <w:t>9</w:t>
            </w:r>
            <w:r w:rsidR="00F13D73">
              <w:rPr>
                <w:noProof/>
                <w:webHidden/>
              </w:rPr>
              <w:fldChar w:fldCharType="end"/>
            </w:r>
          </w:hyperlink>
        </w:p>
        <w:p w:rsidR="00F13D73" w:rsidRDefault="00936081">
          <w:pPr>
            <w:pStyle w:val="TM2"/>
            <w:tabs>
              <w:tab w:val="left" w:pos="660"/>
              <w:tab w:val="right" w:leader="dot" w:pos="8630"/>
            </w:tabs>
            <w:rPr>
              <w:rFonts w:asciiTheme="minorHAnsi" w:eastAsiaTheme="minorEastAsia" w:hAnsiTheme="minorHAnsi" w:cstheme="minorBidi"/>
              <w:noProof/>
              <w:sz w:val="22"/>
              <w:szCs w:val="22"/>
              <w:lang w:eastAsia="fr-CA"/>
            </w:rPr>
          </w:pPr>
          <w:hyperlink w:anchor="_Toc470028468" w:history="1">
            <w:r w:rsidR="00F13D73" w:rsidRPr="006B40AE">
              <w:rPr>
                <w:rStyle w:val="Lienhypertexte"/>
                <w:noProof/>
              </w:rPr>
              <w:t>5.</w:t>
            </w:r>
            <w:r w:rsidR="00F13D73">
              <w:rPr>
                <w:rFonts w:asciiTheme="minorHAnsi" w:eastAsiaTheme="minorEastAsia" w:hAnsiTheme="minorHAnsi" w:cstheme="minorBidi"/>
                <w:noProof/>
                <w:sz w:val="22"/>
                <w:szCs w:val="22"/>
                <w:lang w:eastAsia="fr-CA"/>
              </w:rPr>
              <w:tab/>
            </w:r>
            <w:r w:rsidR="00F13D73" w:rsidRPr="006B40AE">
              <w:rPr>
                <w:rStyle w:val="Lienhypertexte"/>
                <w:noProof/>
              </w:rPr>
              <w:t>Null Object</w:t>
            </w:r>
            <w:r w:rsidR="00F13D73">
              <w:rPr>
                <w:noProof/>
                <w:webHidden/>
              </w:rPr>
              <w:tab/>
            </w:r>
            <w:r w:rsidR="00F13D73">
              <w:rPr>
                <w:noProof/>
                <w:webHidden/>
              </w:rPr>
              <w:fldChar w:fldCharType="begin"/>
            </w:r>
            <w:r w:rsidR="00F13D73">
              <w:rPr>
                <w:noProof/>
                <w:webHidden/>
              </w:rPr>
              <w:instrText xml:space="preserve"> PAGEREF _Toc470028468 \h </w:instrText>
            </w:r>
            <w:r w:rsidR="00F13D73">
              <w:rPr>
                <w:noProof/>
                <w:webHidden/>
              </w:rPr>
            </w:r>
            <w:r w:rsidR="00F13D73">
              <w:rPr>
                <w:noProof/>
                <w:webHidden/>
              </w:rPr>
              <w:fldChar w:fldCharType="separate"/>
            </w:r>
            <w:r>
              <w:rPr>
                <w:noProof/>
                <w:webHidden/>
              </w:rPr>
              <w:t>10</w:t>
            </w:r>
            <w:r w:rsidR="00F13D73">
              <w:rPr>
                <w:noProof/>
                <w:webHidden/>
              </w:rPr>
              <w:fldChar w:fldCharType="end"/>
            </w:r>
          </w:hyperlink>
        </w:p>
        <w:p w:rsidR="00F13D73" w:rsidRDefault="00936081">
          <w:pPr>
            <w:pStyle w:val="TM1"/>
            <w:tabs>
              <w:tab w:val="right" w:leader="dot" w:pos="8630"/>
            </w:tabs>
            <w:rPr>
              <w:rFonts w:asciiTheme="minorHAnsi" w:eastAsiaTheme="minorEastAsia" w:hAnsiTheme="minorHAnsi" w:cstheme="minorBidi"/>
              <w:noProof/>
              <w:sz w:val="22"/>
              <w:szCs w:val="22"/>
              <w:lang w:eastAsia="fr-CA"/>
            </w:rPr>
          </w:pPr>
          <w:hyperlink w:anchor="_Toc470028469" w:history="1">
            <w:r w:rsidR="00F13D73" w:rsidRPr="006B40AE">
              <w:rPr>
                <w:rStyle w:val="Lienhypertexte"/>
                <w:noProof/>
              </w:rPr>
              <w:t>Installation et utilisation</w:t>
            </w:r>
            <w:r w:rsidR="00F13D73">
              <w:rPr>
                <w:noProof/>
                <w:webHidden/>
              </w:rPr>
              <w:tab/>
            </w:r>
            <w:r w:rsidR="00F13D73">
              <w:rPr>
                <w:noProof/>
                <w:webHidden/>
              </w:rPr>
              <w:fldChar w:fldCharType="begin"/>
            </w:r>
            <w:r w:rsidR="00F13D73">
              <w:rPr>
                <w:noProof/>
                <w:webHidden/>
              </w:rPr>
              <w:instrText xml:space="preserve"> PAGEREF _Toc470028469 \h </w:instrText>
            </w:r>
            <w:r w:rsidR="00F13D73">
              <w:rPr>
                <w:noProof/>
                <w:webHidden/>
              </w:rPr>
            </w:r>
            <w:r w:rsidR="00F13D73">
              <w:rPr>
                <w:noProof/>
                <w:webHidden/>
              </w:rPr>
              <w:fldChar w:fldCharType="separate"/>
            </w:r>
            <w:r>
              <w:rPr>
                <w:noProof/>
                <w:webHidden/>
              </w:rPr>
              <w:t>10</w:t>
            </w:r>
            <w:r w:rsidR="00F13D73">
              <w:rPr>
                <w:noProof/>
                <w:webHidden/>
              </w:rPr>
              <w:fldChar w:fldCharType="end"/>
            </w:r>
          </w:hyperlink>
        </w:p>
        <w:p w:rsidR="00F13D73" w:rsidRDefault="00936081">
          <w:pPr>
            <w:pStyle w:val="TM1"/>
            <w:tabs>
              <w:tab w:val="right" w:leader="dot" w:pos="8630"/>
            </w:tabs>
            <w:rPr>
              <w:rFonts w:asciiTheme="minorHAnsi" w:eastAsiaTheme="minorEastAsia" w:hAnsiTheme="minorHAnsi" w:cstheme="minorBidi"/>
              <w:noProof/>
              <w:sz w:val="22"/>
              <w:szCs w:val="22"/>
              <w:lang w:eastAsia="fr-CA"/>
            </w:rPr>
          </w:pPr>
          <w:hyperlink w:anchor="_Toc470028470" w:history="1">
            <w:r w:rsidR="00F13D73" w:rsidRPr="006B40AE">
              <w:rPr>
                <w:rStyle w:val="Lienhypertexte"/>
                <w:noProof/>
              </w:rPr>
              <w:t>Conclusion</w:t>
            </w:r>
            <w:r w:rsidR="00F13D73">
              <w:rPr>
                <w:noProof/>
                <w:webHidden/>
              </w:rPr>
              <w:tab/>
            </w:r>
            <w:r w:rsidR="00F13D73">
              <w:rPr>
                <w:noProof/>
                <w:webHidden/>
              </w:rPr>
              <w:fldChar w:fldCharType="begin"/>
            </w:r>
            <w:r w:rsidR="00F13D73">
              <w:rPr>
                <w:noProof/>
                <w:webHidden/>
              </w:rPr>
              <w:instrText xml:space="preserve"> PAGEREF _Toc470028470 \h </w:instrText>
            </w:r>
            <w:r w:rsidR="00F13D73">
              <w:rPr>
                <w:noProof/>
                <w:webHidden/>
              </w:rPr>
            </w:r>
            <w:r w:rsidR="00F13D73">
              <w:rPr>
                <w:noProof/>
                <w:webHidden/>
              </w:rPr>
              <w:fldChar w:fldCharType="separate"/>
            </w:r>
            <w:r>
              <w:rPr>
                <w:noProof/>
                <w:webHidden/>
              </w:rPr>
              <w:t>10</w:t>
            </w:r>
            <w:r w:rsidR="00F13D73">
              <w:rPr>
                <w:noProof/>
                <w:webHidden/>
              </w:rPr>
              <w:fldChar w:fldCharType="end"/>
            </w:r>
          </w:hyperlink>
        </w:p>
        <w:p w:rsidR="0050122F" w:rsidRDefault="0050122F" w:rsidP="0050122F">
          <w:r>
            <w:rPr>
              <w:lang w:val="fr-FR"/>
            </w:rPr>
            <w:fldChar w:fldCharType="end"/>
          </w:r>
        </w:p>
      </w:sdtContent>
    </w:sdt>
    <w:p w:rsidR="0050122F" w:rsidRDefault="0050122F" w:rsidP="0050122F">
      <w:pPr>
        <w:sectPr w:rsidR="0050122F">
          <w:pgSz w:w="12240" w:h="15840"/>
          <w:pgMar w:top="1440" w:right="1800" w:bottom="1440" w:left="1800" w:header="708" w:footer="708" w:gutter="0"/>
          <w:cols w:space="708"/>
          <w:docGrid w:linePitch="360"/>
        </w:sectPr>
      </w:pPr>
    </w:p>
    <w:p w:rsidR="00F13DB7" w:rsidRDefault="0050122F" w:rsidP="0050122F">
      <w:pPr>
        <w:pStyle w:val="Titre1"/>
      </w:pPr>
      <w:bookmarkStart w:id="0" w:name="_Toc470028460"/>
      <w:r>
        <w:lastRenderedPageBreak/>
        <w:t>Introduction</w:t>
      </w:r>
      <w:bookmarkEnd w:id="0"/>
    </w:p>
    <w:p w:rsidR="0050122F" w:rsidRDefault="0050122F" w:rsidP="0050122F"/>
    <w:p w:rsidR="00CC30FE" w:rsidRPr="00CC30FE" w:rsidRDefault="00CC30FE" w:rsidP="00CC30FE">
      <w:pPr>
        <w:spacing w:line="276" w:lineRule="auto"/>
        <w:rPr>
          <w:rFonts w:eastAsia="Times New Roman"/>
          <w:lang w:eastAsia="fr-CA"/>
        </w:rPr>
      </w:pPr>
      <w:r w:rsidRPr="00CC30FE">
        <w:rPr>
          <w:rFonts w:eastAsia="Times New Roman"/>
          <w:lang w:eastAsia="fr-CA"/>
        </w:rPr>
        <w:tab/>
        <w:t xml:space="preserve">Pour le cadre du projet final de programmation orientée objet, notre équipe a décidé de programmer et présenter un jeu d’échec. Ce jeu d’échec permettra à deux joueurs de jouer sur un même ordinateur, suivant les règles standards des échecs, tout en y intégrant quelques ajouts, comme la sauvegarde et le chargement de partie. </w:t>
      </w:r>
    </w:p>
    <w:p w:rsidR="00CC30FE" w:rsidRPr="00CC30FE" w:rsidRDefault="00CC30FE" w:rsidP="00CC30FE">
      <w:pPr>
        <w:spacing w:line="276" w:lineRule="auto"/>
        <w:rPr>
          <w:rFonts w:eastAsia="Times New Roman"/>
          <w:lang w:eastAsia="fr-CA"/>
        </w:rPr>
      </w:pPr>
      <w:r w:rsidRPr="00CC30FE">
        <w:rPr>
          <w:rFonts w:eastAsia="Times New Roman"/>
          <w:lang w:eastAsia="fr-CA"/>
        </w:rPr>
        <w:tab/>
        <w:t>Pour ce rapport, nous commencerons par présenter l’architecture du jeu d’échec, celle-ci étant présentée grâce à un diagramme, construit selon les standards UML.</w:t>
      </w:r>
    </w:p>
    <w:p w:rsidR="00CC30FE" w:rsidRPr="00CC30FE" w:rsidRDefault="00CC30FE" w:rsidP="00CC30FE">
      <w:pPr>
        <w:spacing w:line="276" w:lineRule="auto"/>
        <w:ind w:firstLine="708"/>
        <w:rPr>
          <w:rFonts w:eastAsia="Times New Roman"/>
          <w:lang w:eastAsia="fr-CA"/>
        </w:rPr>
      </w:pPr>
      <w:r w:rsidRPr="00CC30FE">
        <w:rPr>
          <w:rFonts w:eastAsia="Times New Roman"/>
          <w:lang w:eastAsia="fr-CA"/>
        </w:rPr>
        <w:t>En deuxième lieu, nous vous présenterons l’analyse initiale du projet, puis nous la comparerons avec l’analyse de la version finale du projet, pour présenter un compte rendu du travail effectué.</w:t>
      </w:r>
    </w:p>
    <w:p w:rsidR="00CC30FE" w:rsidRPr="00CC30FE" w:rsidRDefault="00CC30FE" w:rsidP="00CC30FE">
      <w:pPr>
        <w:spacing w:line="276" w:lineRule="auto"/>
        <w:ind w:firstLine="708"/>
        <w:rPr>
          <w:rFonts w:eastAsia="Times New Roman"/>
          <w:lang w:eastAsia="fr-CA"/>
        </w:rPr>
      </w:pPr>
      <w:r w:rsidRPr="00CC30FE">
        <w:rPr>
          <w:rFonts w:eastAsia="Times New Roman"/>
          <w:lang w:eastAsia="fr-CA"/>
        </w:rPr>
        <w:t>Suivant cela, nous présenterons les différents patrons de conception utilisés dans le projet, incluant une analyse de leurs utilités dans la globalité du projet.</w:t>
      </w:r>
    </w:p>
    <w:p w:rsidR="00CC30FE" w:rsidRPr="00CC30FE" w:rsidRDefault="00CC30FE" w:rsidP="00CC30FE">
      <w:pPr>
        <w:spacing w:line="276" w:lineRule="auto"/>
        <w:ind w:firstLine="708"/>
        <w:rPr>
          <w:rFonts w:eastAsia="Times New Roman"/>
          <w:lang w:eastAsia="fr-CA"/>
        </w:rPr>
      </w:pPr>
      <w:r w:rsidRPr="00CC30FE">
        <w:rPr>
          <w:rFonts w:eastAsia="Times New Roman"/>
          <w:lang w:eastAsia="fr-CA"/>
        </w:rPr>
        <w:t>Nous nous attarderons quelque peu sur les différents logiciels utilisés, pour présenter notre méthode de travail.</w:t>
      </w:r>
    </w:p>
    <w:p w:rsidR="00CC30FE" w:rsidRPr="00CC30FE" w:rsidRDefault="00CC30FE" w:rsidP="00CC30FE">
      <w:pPr>
        <w:spacing w:line="276" w:lineRule="auto"/>
        <w:ind w:firstLine="708"/>
        <w:rPr>
          <w:rFonts w:eastAsia="Times New Roman"/>
          <w:lang w:eastAsia="fr-CA"/>
        </w:rPr>
      </w:pPr>
      <w:r w:rsidRPr="00CC30FE">
        <w:rPr>
          <w:rFonts w:eastAsia="Times New Roman"/>
          <w:lang w:eastAsia="fr-CA"/>
        </w:rPr>
        <w:t>Puis, pour vous permettre d’apprécier au maximum notre jeu, nous inclurons un petit paragraphe afin de vous permettre d’effectuer une partie d’échec sans désagrément.</w:t>
      </w:r>
    </w:p>
    <w:p w:rsidR="00CC30FE" w:rsidRPr="00CC30FE" w:rsidRDefault="00CC30FE" w:rsidP="00CC30FE">
      <w:pPr>
        <w:spacing w:line="276" w:lineRule="auto"/>
        <w:ind w:firstLine="708"/>
        <w:rPr>
          <w:rFonts w:eastAsia="Times New Roman"/>
          <w:lang w:eastAsia="fr-CA"/>
        </w:rPr>
      </w:pPr>
      <w:r w:rsidRPr="00CC30FE">
        <w:rPr>
          <w:rFonts w:eastAsia="Times New Roman"/>
          <w:lang w:eastAsia="fr-CA"/>
        </w:rPr>
        <w:t xml:space="preserve">Nous finirons alors, par une conclusion qui fera la synthèse du projet, ainsi que de ci document. </w:t>
      </w:r>
    </w:p>
    <w:p w:rsidR="00CC30FE" w:rsidRDefault="00CC30FE" w:rsidP="00CC30FE">
      <w:pPr>
        <w:ind w:firstLine="708"/>
      </w:pPr>
    </w:p>
    <w:p w:rsidR="00CC30FE" w:rsidRDefault="00CC30FE" w:rsidP="00CC30FE">
      <w:pPr>
        <w:jc w:val="center"/>
      </w:pPr>
    </w:p>
    <w:p w:rsidR="009500B7" w:rsidRPr="00CC30FE" w:rsidRDefault="00CC30FE" w:rsidP="00CC30FE">
      <w:pPr>
        <w:tabs>
          <w:tab w:val="center" w:pos="4320"/>
        </w:tabs>
        <w:sectPr w:rsidR="009500B7" w:rsidRPr="00CC30FE">
          <w:pgSz w:w="12240" w:h="15840"/>
          <w:pgMar w:top="1440" w:right="1800" w:bottom="1440" w:left="1800" w:header="708" w:footer="708" w:gutter="0"/>
          <w:cols w:space="708"/>
          <w:docGrid w:linePitch="360"/>
        </w:sectPr>
      </w:pPr>
      <w:r>
        <w:tab/>
      </w:r>
    </w:p>
    <w:p w:rsidR="00D1445A" w:rsidRDefault="00D1445A" w:rsidP="00D1445A">
      <w:pPr>
        <w:pStyle w:val="Titre1"/>
      </w:pPr>
      <w:bookmarkStart w:id="1" w:name="_Toc470028461"/>
      <w:r>
        <w:lastRenderedPageBreak/>
        <w:t>Architecture</w:t>
      </w:r>
      <w:bookmarkEnd w:id="1"/>
    </w:p>
    <w:p w:rsidR="00545F67" w:rsidRDefault="00545F67" w:rsidP="00545F67"/>
    <w:p w:rsidR="00545F67" w:rsidRPr="00545F67" w:rsidRDefault="00936081" w:rsidP="00545F67">
      <w:r>
        <w:rPr>
          <w:noProof/>
          <w:lang w:eastAsia="fr-CA"/>
        </w:rPr>
        <w:drawing>
          <wp:inline distT="0" distB="0" distL="0" distR="0">
            <wp:extent cx="8715375" cy="4286250"/>
            <wp:effectExtent l="0" t="0" r="9525" b="0"/>
            <wp:docPr id="2" name="Image 1" descr="UML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Part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15375" cy="4286250"/>
                    </a:xfrm>
                    <a:prstGeom prst="rect">
                      <a:avLst/>
                    </a:prstGeom>
                    <a:noFill/>
                    <a:ln>
                      <a:noFill/>
                    </a:ln>
                  </pic:spPr>
                </pic:pic>
              </a:graphicData>
            </a:graphic>
          </wp:inline>
        </w:drawing>
      </w:r>
    </w:p>
    <w:p w:rsidR="00D1445A" w:rsidRDefault="00545F67" w:rsidP="00D1445A">
      <w:r>
        <w:rPr>
          <w:noProof/>
          <w:lang w:eastAsia="fr-CA"/>
        </w:rPr>
        <w:lastRenderedPageBreak/>
        <w:drawing>
          <wp:inline distT="0" distB="0" distL="0" distR="0" wp14:anchorId="1A3429CE" wp14:editId="5E347AE8">
            <wp:extent cx="8775700" cy="4928260"/>
            <wp:effectExtent l="0" t="0" r="635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art2.PNG"/>
                    <pic:cNvPicPr/>
                  </pic:nvPicPr>
                  <pic:blipFill>
                    <a:blip r:embed="rId11">
                      <a:extLst>
                        <a:ext uri="{28A0092B-C50C-407E-A947-70E740481C1C}">
                          <a14:useLocalDpi xmlns:a14="http://schemas.microsoft.com/office/drawing/2010/main" val="0"/>
                        </a:ext>
                      </a:extLst>
                    </a:blip>
                    <a:stretch>
                      <a:fillRect/>
                    </a:stretch>
                  </pic:blipFill>
                  <pic:spPr>
                    <a:xfrm>
                      <a:off x="0" y="0"/>
                      <a:ext cx="8818711" cy="4952414"/>
                    </a:xfrm>
                    <a:prstGeom prst="rect">
                      <a:avLst/>
                    </a:prstGeom>
                  </pic:spPr>
                </pic:pic>
              </a:graphicData>
            </a:graphic>
          </wp:inline>
        </w:drawing>
      </w:r>
    </w:p>
    <w:p w:rsidR="00545F67" w:rsidRPr="00545F67" w:rsidRDefault="00545F67" w:rsidP="00545F67">
      <w:pPr>
        <w:jc w:val="center"/>
        <w:rPr>
          <w:b/>
        </w:rPr>
      </w:pPr>
      <w:r>
        <w:rPr>
          <w:b/>
        </w:rPr>
        <w:t>Diagramme UML</w:t>
      </w:r>
    </w:p>
    <w:p w:rsidR="0083607E" w:rsidRDefault="00D1445A" w:rsidP="00CC30FE">
      <w:pPr>
        <w:spacing w:line="276" w:lineRule="auto"/>
      </w:pPr>
      <w:r>
        <w:t>Les classes les plus importantes sont ChessGame, Board et ChessGraphics. Ce sont les classes qui contiennent le plus de code et sans ceux-ci, il aurait beaucoup de travail à faire. Nous ne considérons pas les classes des pièces importantes puisqu’ils ne prennent pas longtemps à coder.</w:t>
      </w:r>
      <w:r w:rsidR="0058071A">
        <w:t xml:space="preserve"> En ce qui concerne les instances, ce sont les mêmes que les classes, soit « game » dans ChessGraphics, « </w:t>
      </w:r>
      <w:r w:rsidR="006F11CF">
        <w:t>Board</w:t>
      </w:r>
      <w:r w:rsidR="0058071A">
        <w:t xml:space="preserve"> » dans ChessGame et </w:t>
      </w:r>
      <w:r w:rsidR="00224B09">
        <w:t>« graphics » dans ChessGame. Game sert pour la vue, soit ChessGraphics, qui va appeler la fonction « play » de ChessGame qui va exécuter un coup selon le X et le Y reçu en paramètre. « </w:t>
      </w:r>
      <w:r w:rsidR="006F11CF">
        <w:t>Board</w:t>
      </w:r>
      <w:r w:rsidR="00224B09">
        <w:t> » est aussi important, car il permet à ChessGame de déterminer ce qu’il devrait faire selon les informations qu’on reçoit de l’instance « </w:t>
      </w:r>
      <w:r w:rsidR="006F11CF">
        <w:t>Board</w:t>
      </w:r>
      <w:r w:rsidR="00224B09">
        <w:t> ». Finalement, sans « graphics », il serait impossible d’a</w:t>
      </w:r>
      <w:r w:rsidR="00F67B52">
        <w:t xml:space="preserve">fficher l’échiquier actuel </w:t>
      </w:r>
      <w:r w:rsidR="00224B09">
        <w:t xml:space="preserve">à la </w:t>
      </w:r>
      <w:r w:rsidR="0083607E">
        <w:t xml:space="preserve">personne qui joue au jeu. </w:t>
      </w:r>
    </w:p>
    <w:p w:rsidR="00D1445A" w:rsidRDefault="0083607E" w:rsidP="00CC30FE">
      <w:pPr>
        <w:spacing w:line="276" w:lineRule="auto"/>
      </w:pPr>
      <w:r>
        <w:t>Finalement, i</w:t>
      </w:r>
      <w:r w:rsidR="00D1445A">
        <w:t>l n’y a aucun élément externe à prendre en considération. Il suffit simplement d’exécuter le client et le tout va marcher sans aucun soutien externe.</w:t>
      </w:r>
    </w:p>
    <w:p w:rsidR="006F11CF" w:rsidRDefault="006F11CF" w:rsidP="00CC30FE">
      <w:pPr>
        <w:spacing w:line="276" w:lineRule="auto"/>
        <w:ind w:firstLine="708"/>
      </w:pPr>
    </w:p>
    <w:p w:rsidR="006F11CF" w:rsidRPr="006F11CF" w:rsidRDefault="006F11CF" w:rsidP="006F11CF"/>
    <w:p w:rsidR="006F11CF" w:rsidRPr="006F11CF" w:rsidRDefault="006F11CF" w:rsidP="006F11CF"/>
    <w:p w:rsidR="006F11CF" w:rsidRPr="006F11CF" w:rsidRDefault="006F11CF" w:rsidP="006F11CF"/>
    <w:p w:rsidR="006F11CF" w:rsidRPr="006F11CF" w:rsidRDefault="006F11CF" w:rsidP="006F11CF"/>
    <w:p w:rsidR="006F11CF" w:rsidRPr="006F11CF" w:rsidRDefault="006F11CF" w:rsidP="006F11CF"/>
    <w:p w:rsidR="006F11CF" w:rsidRDefault="006F11CF" w:rsidP="006F11CF"/>
    <w:p w:rsidR="006F11CF" w:rsidRDefault="006F11CF" w:rsidP="006F11CF">
      <w:pPr>
        <w:tabs>
          <w:tab w:val="left" w:pos="8850"/>
        </w:tabs>
      </w:pPr>
      <w:r>
        <w:tab/>
      </w:r>
    </w:p>
    <w:p w:rsidR="009500B7" w:rsidRPr="006F11CF" w:rsidRDefault="006F11CF" w:rsidP="006F11CF">
      <w:pPr>
        <w:tabs>
          <w:tab w:val="left" w:pos="8850"/>
        </w:tabs>
        <w:sectPr w:rsidR="009500B7" w:rsidRPr="006F11CF" w:rsidSect="00545F67">
          <w:pgSz w:w="15840" w:h="12240" w:orient="landscape"/>
          <w:pgMar w:top="1800" w:right="1440" w:bottom="1800" w:left="1440" w:header="708" w:footer="708" w:gutter="0"/>
          <w:cols w:space="708"/>
          <w:docGrid w:linePitch="360"/>
        </w:sectPr>
      </w:pPr>
      <w:r>
        <w:tab/>
      </w:r>
    </w:p>
    <w:p w:rsidR="00007A0C" w:rsidRDefault="00007A0C" w:rsidP="00007A0C">
      <w:pPr>
        <w:pStyle w:val="Titre1"/>
      </w:pPr>
      <w:bookmarkStart w:id="2" w:name="_Toc470028462"/>
      <w:r>
        <w:t>Architecture finale vs architecture anticipée</w:t>
      </w:r>
      <w:bookmarkEnd w:id="2"/>
    </w:p>
    <w:p w:rsidR="00CC30FE" w:rsidRPr="00CC30FE" w:rsidRDefault="00CC30FE" w:rsidP="00CC30FE">
      <w:pPr>
        <w:spacing w:after="0"/>
        <w:jc w:val="left"/>
        <w:rPr>
          <w:rFonts w:eastAsia="Times New Roman"/>
          <w:lang w:eastAsia="fr-CA"/>
        </w:rPr>
      </w:pPr>
      <w:bookmarkStart w:id="3" w:name="_Toc470012843"/>
      <w:r w:rsidRPr="00CC30FE">
        <w:rPr>
          <w:rFonts w:eastAsia="Times New Roman"/>
          <w:lang w:eastAsia="fr-CA"/>
        </w:rPr>
        <w:tab/>
      </w:r>
    </w:p>
    <w:p w:rsidR="00CC30FE" w:rsidRPr="00CC30FE" w:rsidRDefault="00CC30FE" w:rsidP="00C30EDE">
      <w:pPr>
        <w:spacing w:line="276" w:lineRule="auto"/>
        <w:ind w:firstLine="708"/>
        <w:rPr>
          <w:rFonts w:eastAsia="Times New Roman"/>
          <w:lang w:eastAsia="fr-CA"/>
        </w:rPr>
      </w:pPr>
      <w:r w:rsidRPr="00CC30FE">
        <w:rPr>
          <w:rFonts w:eastAsia="Times New Roman"/>
          <w:lang w:eastAsia="fr-CA"/>
        </w:rPr>
        <w:t>Il y a</w:t>
      </w:r>
      <w:r w:rsidR="00C30EDE">
        <w:rPr>
          <w:rFonts w:eastAsia="Times New Roman"/>
          <w:lang w:eastAsia="fr-CA"/>
        </w:rPr>
        <w:t xml:space="preserve"> </w:t>
      </w:r>
      <w:r w:rsidRPr="00CC30FE">
        <w:rPr>
          <w:rFonts w:eastAsia="Times New Roman"/>
          <w:lang w:eastAsia="fr-CA"/>
        </w:rPr>
        <w:t>définitivement plus de classes, de méthodes et de données membres de ce que nous</w:t>
      </w:r>
      <w:r w:rsidR="00C30EDE">
        <w:rPr>
          <w:rFonts w:eastAsia="Times New Roman"/>
          <w:lang w:eastAsia="fr-CA"/>
        </w:rPr>
        <w:t xml:space="preserve"> </w:t>
      </w:r>
      <w:r w:rsidRPr="00CC30FE">
        <w:rPr>
          <w:rFonts w:eastAsia="Times New Roman"/>
          <w:lang w:eastAsia="fr-CA"/>
        </w:rPr>
        <w:t>avons anticipé. Donc, on peut facilement en déduire que nous avons grandement</w:t>
      </w:r>
      <w:r w:rsidR="00C30EDE">
        <w:rPr>
          <w:rFonts w:eastAsia="Times New Roman"/>
          <w:lang w:eastAsia="fr-CA"/>
        </w:rPr>
        <w:t xml:space="preserve"> </w:t>
      </w:r>
      <w:r w:rsidRPr="00CC30FE">
        <w:rPr>
          <w:rFonts w:eastAsia="Times New Roman"/>
          <w:lang w:eastAsia="fr-CA"/>
        </w:rPr>
        <w:t>sous-estimé le nombre de classes, de méthodes et de données membres si on se fie</w:t>
      </w:r>
      <w:r w:rsidR="00C30EDE">
        <w:rPr>
          <w:rFonts w:eastAsia="Times New Roman"/>
          <w:lang w:eastAsia="fr-CA"/>
        </w:rPr>
        <w:t xml:space="preserve"> </w:t>
      </w:r>
      <w:r w:rsidRPr="00CC30FE">
        <w:rPr>
          <w:rFonts w:eastAsia="Times New Roman"/>
          <w:lang w:eastAsia="fr-CA"/>
        </w:rPr>
        <w:t>à notre diagramme UML final. Il y a une</w:t>
      </w:r>
      <w:r w:rsidR="00C30EDE">
        <w:rPr>
          <w:rFonts w:eastAsia="Times New Roman"/>
          <w:lang w:eastAsia="fr-CA"/>
        </w:rPr>
        <w:t xml:space="preserve"> </w:t>
      </w:r>
      <w:r w:rsidRPr="00CC30FE">
        <w:rPr>
          <w:rFonts w:eastAsia="Times New Roman"/>
          <w:lang w:eastAsia="fr-CA"/>
        </w:rPr>
        <w:t>raison bien simple à cela</w:t>
      </w:r>
      <w:r w:rsidR="00C30EDE">
        <w:rPr>
          <w:rFonts w:eastAsia="Times New Roman"/>
          <w:lang w:eastAsia="fr-CA"/>
        </w:rPr>
        <w:t xml:space="preserve"> </w:t>
      </w:r>
      <w:r w:rsidRPr="00CC30FE">
        <w:rPr>
          <w:rFonts w:eastAsia="Times New Roman"/>
          <w:lang w:eastAsia="fr-CA"/>
        </w:rPr>
        <w:t>: Le manque d’expérience. Malgré que certains d’entre</w:t>
      </w:r>
      <w:r w:rsidR="00C30EDE">
        <w:rPr>
          <w:rFonts w:eastAsia="Times New Roman"/>
          <w:lang w:eastAsia="fr-CA"/>
        </w:rPr>
        <w:t xml:space="preserve"> </w:t>
      </w:r>
      <w:r w:rsidRPr="00CC30FE">
        <w:rPr>
          <w:rFonts w:eastAsia="Times New Roman"/>
          <w:lang w:eastAsia="fr-CA"/>
        </w:rPr>
        <w:t>nous ont une technique, on peut facilement constater que cela n’est réellement</w:t>
      </w:r>
      <w:r w:rsidR="00C30EDE">
        <w:rPr>
          <w:rFonts w:eastAsia="Times New Roman"/>
          <w:lang w:eastAsia="fr-CA"/>
        </w:rPr>
        <w:t xml:space="preserve"> </w:t>
      </w:r>
      <w:r w:rsidRPr="00CC30FE">
        <w:rPr>
          <w:rFonts w:eastAsia="Times New Roman"/>
          <w:lang w:eastAsia="fr-CA"/>
        </w:rPr>
        <w:t>pas suffisant pour bien déterminer toutes les classes et les méthodes du projet</w:t>
      </w:r>
      <w:r w:rsidR="00C30EDE">
        <w:rPr>
          <w:rFonts w:eastAsia="Times New Roman"/>
          <w:lang w:eastAsia="fr-CA"/>
        </w:rPr>
        <w:t xml:space="preserve"> </w:t>
      </w:r>
      <w:r w:rsidRPr="00CC30FE">
        <w:rPr>
          <w:rFonts w:eastAsia="Times New Roman"/>
          <w:lang w:eastAsia="fr-CA"/>
        </w:rPr>
        <w:t>le plus précis possible. À la base, nous avions mis une donnée membre</w:t>
      </w:r>
      <w:r w:rsidR="00C30EDE" w:rsidRPr="00CC30FE">
        <w:rPr>
          <w:rFonts w:eastAsia="Times New Roman"/>
          <w:lang w:eastAsia="fr-CA"/>
        </w:rPr>
        <w:t xml:space="preserve"> « Board »</w:t>
      </w:r>
      <w:r w:rsidR="00C30EDE">
        <w:rPr>
          <w:rFonts w:eastAsia="Times New Roman"/>
          <w:lang w:eastAsia="fr-CA"/>
        </w:rPr>
        <w:t xml:space="preserve"> </w:t>
      </w:r>
      <w:r w:rsidRPr="00CC30FE">
        <w:rPr>
          <w:rFonts w:eastAsia="Times New Roman"/>
          <w:lang w:eastAsia="fr-CA"/>
        </w:rPr>
        <w:t>pour chaque pièce ce qui est évidemment très mauvais. Nous avons vite remarqué</w:t>
      </w:r>
      <w:r w:rsidR="00C30EDE">
        <w:rPr>
          <w:rFonts w:eastAsia="Times New Roman"/>
          <w:lang w:eastAsia="fr-CA"/>
        </w:rPr>
        <w:t xml:space="preserve"> </w:t>
      </w:r>
      <w:r w:rsidRPr="00CC30FE">
        <w:rPr>
          <w:rFonts w:eastAsia="Times New Roman"/>
          <w:lang w:eastAsia="fr-CA"/>
        </w:rPr>
        <w:t>cela lorsque nous avons appliqué des techniques de refactorisation. Nous avons</w:t>
      </w:r>
      <w:r w:rsidR="00C30EDE">
        <w:rPr>
          <w:rFonts w:eastAsia="Times New Roman"/>
          <w:lang w:eastAsia="fr-CA"/>
        </w:rPr>
        <w:t xml:space="preserve"> </w:t>
      </w:r>
      <w:r w:rsidRPr="00CC30FE">
        <w:rPr>
          <w:rFonts w:eastAsia="Times New Roman"/>
          <w:lang w:eastAsia="fr-CA"/>
        </w:rPr>
        <w:t>aussi ajouté plusieurs patrons qui nous sont révélés utile. Par exemple, le</w:t>
      </w:r>
      <w:r w:rsidR="00C30EDE">
        <w:rPr>
          <w:rFonts w:eastAsia="Times New Roman"/>
          <w:lang w:eastAsia="fr-CA"/>
        </w:rPr>
        <w:t xml:space="preserve"> </w:t>
      </w:r>
      <w:r w:rsidRPr="00CC30FE">
        <w:rPr>
          <w:rFonts w:eastAsia="Times New Roman"/>
          <w:i/>
          <w:lang w:eastAsia="fr-CA"/>
        </w:rPr>
        <w:t>Factory</w:t>
      </w:r>
      <w:r w:rsidR="00C30EDE">
        <w:rPr>
          <w:rFonts w:eastAsia="Times New Roman"/>
          <w:i/>
          <w:lang w:eastAsia="fr-CA"/>
        </w:rPr>
        <w:t xml:space="preserve"> </w:t>
      </w:r>
      <w:r w:rsidRPr="00CC30FE">
        <w:rPr>
          <w:rFonts w:eastAsia="Times New Roman"/>
          <w:lang w:eastAsia="fr-CA"/>
        </w:rPr>
        <w:t>et le</w:t>
      </w:r>
      <w:r w:rsidR="00C30EDE">
        <w:rPr>
          <w:rFonts w:eastAsia="Times New Roman"/>
          <w:lang w:eastAsia="fr-CA"/>
        </w:rPr>
        <w:t xml:space="preserve"> </w:t>
      </w:r>
      <w:r w:rsidRPr="00CC30FE">
        <w:rPr>
          <w:rFonts w:eastAsia="Times New Roman"/>
          <w:i/>
          <w:lang w:eastAsia="fr-CA"/>
        </w:rPr>
        <w:t>Utility</w:t>
      </w:r>
      <w:r w:rsidRPr="00CC30FE">
        <w:rPr>
          <w:rFonts w:eastAsia="Times New Roman"/>
          <w:lang w:eastAsia="fr-CA"/>
        </w:rPr>
        <w:t>. Ceux-ci nous ont été utiles à</w:t>
      </w:r>
      <w:r w:rsidR="00C30EDE">
        <w:rPr>
          <w:rFonts w:eastAsia="Times New Roman"/>
          <w:lang w:eastAsia="fr-CA"/>
        </w:rPr>
        <w:t xml:space="preserve"> </w:t>
      </w:r>
      <w:r w:rsidRPr="00CC30FE">
        <w:rPr>
          <w:rFonts w:eastAsia="Times New Roman"/>
          <w:lang w:eastAsia="fr-CA"/>
        </w:rPr>
        <w:t>plusieurs places et rendaient le code vraiment plus beau comparé à l’ancien</w:t>
      </w:r>
      <w:r w:rsidR="00C30EDE">
        <w:rPr>
          <w:rFonts w:eastAsia="Times New Roman"/>
          <w:lang w:eastAsia="fr-CA"/>
        </w:rPr>
        <w:t xml:space="preserve"> </w:t>
      </w:r>
      <w:r w:rsidRPr="00CC30FE">
        <w:rPr>
          <w:rFonts w:eastAsia="Times New Roman"/>
          <w:lang w:eastAsia="fr-CA"/>
        </w:rPr>
        <w:t>code.</w:t>
      </w:r>
    </w:p>
    <w:p w:rsidR="00C30EDE" w:rsidRPr="00CC30FE" w:rsidRDefault="00CC30FE" w:rsidP="00C30EDE">
      <w:pPr>
        <w:spacing w:line="276" w:lineRule="auto"/>
        <w:ind w:firstLine="708"/>
        <w:rPr>
          <w:rFonts w:eastAsia="Times New Roman"/>
          <w:lang w:eastAsia="fr-CA"/>
        </w:rPr>
      </w:pPr>
      <w:r w:rsidRPr="00CC30FE">
        <w:rPr>
          <w:rFonts w:eastAsia="Times New Roman"/>
          <w:lang w:eastAsia="fr-CA"/>
        </w:rPr>
        <w:t>Bref, nous</w:t>
      </w:r>
      <w:r w:rsidR="00C30EDE">
        <w:rPr>
          <w:rFonts w:eastAsia="Times New Roman"/>
          <w:lang w:eastAsia="fr-CA"/>
        </w:rPr>
        <w:t xml:space="preserve"> </w:t>
      </w:r>
      <w:r w:rsidRPr="00CC30FE">
        <w:rPr>
          <w:rFonts w:eastAsia="Times New Roman"/>
          <w:lang w:eastAsia="fr-CA"/>
        </w:rPr>
        <w:t>avons fini par toutes changer la structure de base pour l’accommoder à une</w:t>
      </w:r>
      <w:r w:rsidR="00C30EDE">
        <w:rPr>
          <w:rFonts w:eastAsia="Times New Roman"/>
          <w:lang w:eastAsia="fr-CA"/>
        </w:rPr>
        <w:t xml:space="preserve"> </w:t>
      </w:r>
      <w:r w:rsidRPr="00CC30FE">
        <w:rPr>
          <w:rFonts w:eastAsia="Times New Roman"/>
          <w:lang w:eastAsia="fr-CA"/>
        </w:rPr>
        <w:t>nouvelle structure efficace et qui permet maintenant au jeu de respecter</w:t>
      </w:r>
      <w:r w:rsidR="00C30EDE">
        <w:rPr>
          <w:rFonts w:eastAsia="Times New Roman"/>
          <w:lang w:eastAsia="fr-CA"/>
        </w:rPr>
        <w:t xml:space="preserve"> </w:t>
      </w:r>
      <w:r w:rsidRPr="00CC30FE">
        <w:rPr>
          <w:rFonts w:eastAsia="Times New Roman"/>
          <w:lang w:eastAsia="fr-CA"/>
        </w:rPr>
        <w:t>plusieurs méthodes de conception telle que vue dans le cours.</w:t>
      </w:r>
    </w:p>
    <w:p w:rsidR="006F11CF" w:rsidRDefault="006F11CF" w:rsidP="006F11CF">
      <w:pPr>
        <w:pStyle w:val="Titre1"/>
        <w:spacing w:line="276" w:lineRule="auto"/>
      </w:pPr>
      <w:bookmarkStart w:id="4" w:name="_Toc470028463"/>
      <w:r>
        <w:t>Patron de conception</w:t>
      </w:r>
      <w:bookmarkEnd w:id="3"/>
      <w:bookmarkEnd w:id="4"/>
    </w:p>
    <w:p w:rsidR="006F11CF" w:rsidRDefault="006F11CF" w:rsidP="006F11CF">
      <w:pPr>
        <w:spacing w:line="276" w:lineRule="auto"/>
      </w:pPr>
    </w:p>
    <w:p w:rsidR="006F11CF" w:rsidRDefault="006F11CF" w:rsidP="006F11CF">
      <w:pPr>
        <w:spacing w:line="276" w:lineRule="auto"/>
        <w:ind w:firstLine="708"/>
      </w:pPr>
      <w:r>
        <w:t>Dans cette</w:t>
      </w:r>
      <w:r w:rsidR="00C30EDE">
        <w:t xml:space="preserve"> section du rapport, nous ferons</w:t>
      </w:r>
      <w:r>
        <w:t xml:space="preserve"> l’analyse des différents patrons de conception, utilisés pour résoudre des problèmes ou simplifier l’entretien du jeu.</w:t>
      </w:r>
    </w:p>
    <w:p w:rsidR="006F11CF" w:rsidRDefault="006F11CF" w:rsidP="006F11CF">
      <w:pPr>
        <w:spacing w:line="276" w:lineRule="auto"/>
        <w:ind w:firstLine="708"/>
      </w:pPr>
      <w:r>
        <w:t>Nous commencerons donc par démontrer l’efficacité de l’utilisation du patron de la fabrique, couplé à celle du singleton, dans la classe « PieceFactory ».</w:t>
      </w:r>
    </w:p>
    <w:p w:rsidR="006F11CF" w:rsidRDefault="006F11CF" w:rsidP="006F11CF">
      <w:pPr>
        <w:spacing w:line="276" w:lineRule="auto"/>
        <w:ind w:firstLine="708"/>
      </w:pPr>
      <w:r>
        <w:t>Puis</w:t>
      </w:r>
      <w:r w:rsidR="00005891">
        <w:t>,</w:t>
      </w:r>
      <w:bookmarkStart w:id="5" w:name="_GoBack"/>
      <w:bookmarkEnd w:id="5"/>
      <w:r>
        <w:t xml:space="preserve"> nous aborderons le patron de conception des commandes utilisées pour simplifier l’exécution des différents boutons de la barre d’outils du jeu. </w:t>
      </w:r>
    </w:p>
    <w:p w:rsidR="006F11CF" w:rsidRPr="0047594F" w:rsidRDefault="006F11CF" w:rsidP="006F11CF">
      <w:pPr>
        <w:spacing w:line="276" w:lineRule="auto"/>
        <w:ind w:firstLine="708"/>
        <w:rPr>
          <w:sz w:val="28"/>
        </w:rPr>
      </w:pPr>
    </w:p>
    <w:p w:rsidR="006F11CF" w:rsidRPr="0047594F" w:rsidRDefault="006F11CF" w:rsidP="006F11CF">
      <w:pPr>
        <w:pStyle w:val="Titre2"/>
        <w:numPr>
          <w:ilvl w:val="0"/>
          <w:numId w:val="2"/>
        </w:numPr>
        <w:spacing w:line="276" w:lineRule="auto"/>
        <w:rPr>
          <w:sz w:val="32"/>
        </w:rPr>
      </w:pPr>
      <w:bookmarkStart w:id="6" w:name="_Toc470012844"/>
      <w:bookmarkStart w:id="7" w:name="_Toc470028464"/>
      <w:r w:rsidRPr="0047594F">
        <w:rPr>
          <w:sz w:val="28"/>
        </w:rPr>
        <w:t>Factory</w:t>
      </w:r>
      <w:bookmarkEnd w:id="6"/>
      <w:bookmarkEnd w:id="7"/>
    </w:p>
    <w:p w:rsidR="00C30EDE" w:rsidRPr="00C30EDE" w:rsidRDefault="00C30EDE" w:rsidP="00C30EDE">
      <w:pPr>
        <w:spacing w:after="0"/>
        <w:jc w:val="left"/>
        <w:rPr>
          <w:rFonts w:eastAsia="Times New Roman"/>
          <w:lang w:eastAsia="fr-CA"/>
        </w:rPr>
      </w:pPr>
    </w:p>
    <w:p w:rsidR="00C30EDE" w:rsidRPr="00C30EDE" w:rsidRDefault="00C30EDE" w:rsidP="00C30EDE">
      <w:pPr>
        <w:spacing w:line="276" w:lineRule="auto"/>
        <w:ind w:firstLine="709"/>
        <w:rPr>
          <w:rFonts w:eastAsia="Times New Roman"/>
          <w:lang w:eastAsia="fr-CA"/>
        </w:rPr>
      </w:pPr>
      <w:r w:rsidRPr="00C30EDE">
        <w:rPr>
          <w:rFonts w:eastAsia="Times New Roman"/>
          <w:lang w:eastAsia="fr-CA"/>
        </w:rPr>
        <w:t>Le premier</w:t>
      </w:r>
      <w:r>
        <w:rPr>
          <w:rFonts w:eastAsia="Times New Roman"/>
          <w:lang w:eastAsia="fr-CA"/>
        </w:rPr>
        <w:t xml:space="preserve"> </w:t>
      </w:r>
      <w:r w:rsidRPr="00C30EDE">
        <w:rPr>
          <w:rFonts w:eastAsia="Times New Roman"/>
          <w:lang w:eastAsia="fr-CA"/>
        </w:rPr>
        <w:t>patron de conception analysé est celui de la fabrique. Nous l’abordons en</w:t>
      </w:r>
      <w:r>
        <w:rPr>
          <w:rFonts w:eastAsia="Times New Roman"/>
          <w:lang w:eastAsia="fr-CA"/>
        </w:rPr>
        <w:t xml:space="preserve"> </w:t>
      </w:r>
      <w:r w:rsidRPr="00C30EDE">
        <w:rPr>
          <w:rFonts w:eastAsia="Times New Roman"/>
          <w:lang w:eastAsia="fr-CA"/>
        </w:rPr>
        <w:t>premier, car elle est très rapidement distinguable face aux autres patrons de</w:t>
      </w:r>
      <w:r>
        <w:rPr>
          <w:rFonts w:eastAsia="Times New Roman"/>
          <w:lang w:eastAsia="fr-CA"/>
        </w:rPr>
        <w:t xml:space="preserve"> </w:t>
      </w:r>
      <w:r w:rsidRPr="00C30EDE">
        <w:rPr>
          <w:rFonts w:eastAsia="Times New Roman"/>
          <w:lang w:eastAsia="fr-CA"/>
        </w:rPr>
        <w:t>conception, du fait que la classe qui l’utilise porte le nom du patron</w:t>
      </w:r>
      <w:r>
        <w:rPr>
          <w:rFonts w:eastAsia="Times New Roman"/>
          <w:lang w:eastAsia="fr-CA"/>
        </w:rPr>
        <w:t xml:space="preserve"> </w:t>
      </w:r>
      <w:r w:rsidRPr="00C30EDE">
        <w:rPr>
          <w:rFonts w:eastAsia="Times New Roman"/>
          <w:lang w:eastAsia="fr-CA"/>
        </w:rPr>
        <w:t>:</w:t>
      </w:r>
      <w:r>
        <w:rPr>
          <w:rFonts w:eastAsia="Times New Roman"/>
          <w:lang w:eastAsia="fr-CA"/>
        </w:rPr>
        <w:t xml:space="preserve"> </w:t>
      </w:r>
      <w:r w:rsidRPr="00C30EDE">
        <w:rPr>
          <w:rFonts w:eastAsia="Times New Roman"/>
          <w:lang w:eastAsia="fr-CA"/>
        </w:rPr>
        <w:t>« PieceFactory ».</w:t>
      </w:r>
    </w:p>
    <w:p w:rsidR="00C30EDE" w:rsidRPr="00C30EDE" w:rsidRDefault="00C30EDE" w:rsidP="00C30EDE">
      <w:pPr>
        <w:spacing w:line="276" w:lineRule="auto"/>
        <w:rPr>
          <w:rFonts w:eastAsia="Times New Roman"/>
          <w:lang w:eastAsia="fr-CA"/>
        </w:rPr>
      </w:pPr>
      <w:r w:rsidRPr="00C30EDE">
        <w:rPr>
          <w:rFonts w:eastAsia="Times New Roman"/>
          <w:lang w:eastAsia="fr-CA"/>
        </w:rPr>
        <w:t>Le fait d’utiliser le patron de la</w:t>
      </w:r>
      <w:r>
        <w:rPr>
          <w:rFonts w:eastAsia="Times New Roman"/>
          <w:lang w:eastAsia="fr-CA"/>
        </w:rPr>
        <w:t xml:space="preserve"> </w:t>
      </w:r>
      <w:r w:rsidRPr="00C30EDE">
        <w:rPr>
          <w:rFonts w:eastAsia="Times New Roman"/>
          <w:lang w:eastAsia="fr-CA"/>
        </w:rPr>
        <w:t>fabrique peut sembler être trivial, mais aussi sembler très</w:t>
      </w:r>
      <w:r>
        <w:rPr>
          <w:rFonts w:eastAsia="Times New Roman"/>
          <w:lang w:eastAsia="fr-CA"/>
        </w:rPr>
        <w:t xml:space="preserve"> </w:t>
      </w:r>
      <w:r w:rsidRPr="00C30EDE">
        <w:rPr>
          <w:rFonts w:eastAsia="Times New Roman"/>
          <w:lang w:eastAsia="fr-CA"/>
        </w:rPr>
        <w:t>inutile.</w:t>
      </w:r>
    </w:p>
    <w:p w:rsidR="00C30EDE" w:rsidRPr="00C30EDE" w:rsidRDefault="00C30EDE" w:rsidP="00C30EDE">
      <w:pPr>
        <w:spacing w:line="276" w:lineRule="auto"/>
        <w:ind w:firstLine="708"/>
        <w:rPr>
          <w:rFonts w:eastAsia="Times New Roman"/>
          <w:lang w:eastAsia="fr-CA"/>
        </w:rPr>
      </w:pPr>
      <w:r w:rsidRPr="00C30EDE">
        <w:rPr>
          <w:rFonts w:eastAsia="Times New Roman"/>
          <w:lang w:eastAsia="fr-CA"/>
        </w:rPr>
        <w:t>En effet, dans le cadre d’un jeu d’échec, lorsqu’une nouvelle partie est créée, c’est</w:t>
      </w:r>
      <w:r>
        <w:rPr>
          <w:rFonts w:eastAsia="Times New Roman"/>
          <w:lang w:eastAsia="fr-CA"/>
        </w:rPr>
        <w:t xml:space="preserve"> </w:t>
      </w:r>
      <w:r w:rsidRPr="00C30EDE">
        <w:rPr>
          <w:rFonts w:eastAsia="Times New Roman"/>
          <w:lang w:eastAsia="fr-CA"/>
        </w:rPr>
        <w:t>toujours les mêmes pièces, disposées au même endroit, qui sont placées sur</w:t>
      </w:r>
      <w:r>
        <w:rPr>
          <w:rFonts w:eastAsia="Times New Roman"/>
          <w:lang w:eastAsia="fr-CA"/>
        </w:rPr>
        <w:t xml:space="preserve"> </w:t>
      </w:r>
      <w:r w:rsidRPr="00C30EDE">
        <w:rPr>
          <w:rFonts w:eastAsia="Times New Roman"/>
          <w:lang w:eastAsia="fr-CA"/>
        </w:rPr>
        <w:t>l’échiquier. Cependant, la création de pièce ne s’arrête pas là. Comme dit</w:t>
      </w:r>
      <w:r>
        <w:rPr>
          <w:rFonts w:eastAsia="Times New Roman"/>
          <w:lang w:eastAsia="fr-CA"/>
        </w:rPr>
        <w:t xml:space="preserve"> </w:t>
      </w:r>
      <w:r w:rsidRPr="00C30EDE">
        <w:rPr>
          <w:rFonts w:eastAsia="Times New Roman"/>
          <w:lang w:eastAsia="fr-CA"/>
        </w:rPr>
        <w:t>antérieurement, notre jeu d’échec supporte le chargement de partie, ce qui veut</w:t>
      </w:r>
      <w:r>
        <w:rPr>
          <w:rFonts w:eastAsia="Times New Roman"/>
          <w:lang w:eastAsia="fr-CA"/>
        </w:rPr>
        <w:t xml:space="preserve"> </w:t>
      </w:r>
      <w:r w:rsidRPr="00C30EDE">
        <w:rPr>
          <w:rFonts w:eastAsia="Times New Roman"/>
          <w:lang w:eastAsia="fr-CA"/>
        </w:rPr>
        <w:t>dire que l’on peut avoir de nouvelle partie dont le nombre de pièces peut</w:t>
      </w:r>
      <w:r>
        <w:rPr>
          <w:rFonts w:eastAsia="Times New Roman"/>
          <w:lang w:eastAsia="fr-CA"/>
        </w:rPr>
        <w:t xml:space="preserve"> </w:t>
      </w:r>
      <w:r w:rsidRPr="00C30EDE">
        <w:rPr>
          <w:rFonts w:eastAsia="Times New Roman"/>
          <w:lang w:eastAsia="fr-CA"/>
        </w:rPr>
        <w:t>différer. De plus, cela serait oublier une règle du jeu d’échec – la promotion –qui permet à une pièce de changer.</w:t>
      </w:r>
    </w:p>
    <w:p w:rsidR="00C30EDE" w:rsidRDefault="00C30EDE" w:rsidP="00C30EDE">
      <w:pPr>
        <w:spacing w:line="276" w:lineRule="auto"/>
        <w:ind w:firstLine="708"/>
        <w:rPr>
          <w:rFonts w:eastAsia="Times New Roman"/>
          <w:lang w:eastAsia="fr-CA"/>
        </w:rPr>
      </w:pPr>
      <w:r w:rsidRPr="00C30EDE">
        <w:rPr>
          <w:rFonts w:eastAsia="Times New Roman"/>
          <w:lang w:eastAsia="fr-CA"/>
        </w:rPr>
        <w:t>De ce fait, l’utilisation du patron de conceptions de la fabrique est pleinement justifiée, car la création de pièce peut varier et survenir à n’importe quel moment dans la partie.</w:t>
      </w:r>
    </w:p>
    <w:p w:rsidR="00C30EDE" w:rsidRPr="00C30EDE" w:rsidRDefault="00C30EDE" w:rsidP="00C30EDE">
      <w:pPr>
        <w:spacing w:line="276" w:lineRule="auto"/>
        <w:ind w:firstLine="708"/>
        <w:rPr>
          <w:rFonts w:eastAsia="Times New Roman"/>
          <w:lang w:eastAsia="fr-CA"/>
        </w:rPr>
      </w:pPr>
    </w:p>
    <w:p w:rsidR="006F11CF" w:rsidRPr="00C30EDE" w:rsidRDefault="006F11CF" w:rsidP="00C30EDE">
      <w:pPr>
        <w:pStyle w:val="Titre2"/>
        <w:numPr>
          <w:ilvl w:val="0"/>
          <w:numId w:val="2"/>
        </w:numPr>
        <w:spacing w:line="276" w:lineRule="auto"/>
        <w:rPr>
          <w:sz w:val="28"/>
        </w:rPr>
      </w:pPr>
      <w:bookmarkStart w:id="8" w:name="_Toc470012845"/>
      <w:bookmarkStart w:id="9" w:name="_Toc470028465"/>
      <w:r w:rsidRPr="00FA7861">
        <w:rPr>
          <w:sz w:val="28"/>
        </w:rPr>
        <w:t>Singleton</w:t>
      </w:r>
      <w:bookmarkEnd w:id="8"/>
      <w:bookmarkEnd w:id="9"/>
    </w:p>
    <w:p w:rsidR="00C30EDE" w:rsidRPr="00C30EDE" w:rsidRDefault="00C30EDE" w:rsidP="00C30EDE">
      <w:pPr>
        <w:spacing w:after="0"/>
        <w:jc w:val="left"/>
        <w:rPr>
          <w:rFonts w:eastAsia="Times New Roman"/>
          <w:lang w:eastAsia="fr-CA"/>
        </w:rPr>
      </w:pPr>
    </w:p>
    <w:p w:rsidR="00C30EDE" w:rsidRPr="00C30EDE" w:rsidRDefault="00C30EDE" w:rsidP="00C30EDE">
      <w:pPr>
        <w:spacing w:line="276" w:lineRule="auto"/>
        <w:ind w:firstLine="709"/>
        <w:rPr>
          <w:rFonts w:eastAsia="Times New Roman"/>
          <w:lang w:eastAsia="fr-CA"/>
        </w:rPr>
      </w:pPr>
      <w:r w:rsidRPr="00C30EDE">
        <w:rPr>
          <w:rFonts w:eastAsia="Times New Roman"/>
          <w:lang w:eastAsia="fr-CA"/>
        </w:rPr>
        <w:t>Fortement couplé avec la fabrique, il va de soit de le présenter un deuxième. De plus, comme cette dernière, l’utilisation principale du singleton est faite dans la</w:t>
      </w:r>
      <w:r>
        <w:rPr>
          <w:rFonts w:eastAsia="Times New Roman"/>
          <w:lang w:eastAsia="fr-CA"/>
        </w:rPr>
        <w:t xml:space="preserve"> </w:t>
      </w:r>
      <w:r w:rsidRPr="00C30EDE">
        <w:rPr>
          <w:rFonts w:eastAsia="Times New Roman"/>
          <w:lang w:eastAsia="fr-CA"/>
        </w:rPr>
        <w:t>classe</w:t>
      </w:r>
      <w:r>
        <w:rPr>
          <w:rFonts w:eastAsia="Times New Roman"/>
          <w:lang w:eastAsia="fr-CA"/>
        </w:rPr>
        <w:t xml:space="preserve"> </w:t>
      </w:r>
      <w:r w:rsidRPr="00C30EDE">
        <w:rPr>
          <w:rFonts w:eastAsia="Times New Roman"/>
          <w:lang w:eastAsia="fr-CA"/>
        </w:rPr>
        <w:t>:</w:t>
      </w:r>
      <w:r>
        <w:rPr>
          <w:rFonts w:eastAsia="Times New Roman"/>
          <w:lang w:eastAsia="fr-CA"/>
        </w:rPr>
        <w:t xml:space="preserve"> </w:t>
      </w:r>
      <w:r w:rsidRPr="00C30EDE">
        <w:rPr>
          <w:rFonts w:eastAsia="Times New Roman"/>
          <w:lang w:eastAsia="fr-CA"/>
        </w:rPr>
        <w:t>«</w:t>
      </w:r>
      <w:r>
        <w:rPr>
          <w:rFonts w:eastAsia="Times New Roman"/>
          <w:lang w:eastAsia="fr-CA"/>
        </w:rPr>
        <w:t xml:space="preserve"> </w:t>
      </w:r>
      <w:r w:rsidRPr="00C30EDE">
        <w:rPr>
          <w:rFonts w:eastAsia="Times New Roman"/>
          <w:lang w:eastAsia="fr-CA"/>
        </w:rPr>
        <w:t>PieceFactory</w:t>
      </w:r>
      <w:r>
        <w:rPr>
          <w:rFonts w:eastAsia="Times New Roman"/>
          <w:lang w:eastAsia="fr-CA"/>
        </w:rPr>
        <w:t xml:space="preserve"> </w:t>
      </w:r>
      <w:r w:rsidRPr="00C30EDE">
        <w:rPr>
          <w:rFonts w:eastAsia="Times New Roman"/>
          <w:lang w:eastAsia="fr-CA"/>
        </w:rPr>
        <w:t>».</w:t>
      </w:r>
    </w:p>
    <w:p w:rsidR="00C30EDE" w:rsidRPr="00C30EDE" w:rsidRDefault="00C30EDE" w:rsidP="00C30EDE">
      <w:pPr>
        <w:spacing w:line="276" w:lineRule="auto"/>
        <w:ind w:firstLine="709"/>
        <w:rPr>
          <w:rFonts w:eastAsia="Times New Roman"/>
          <w:lang w:eastAsia="fr-CA"/>
        </w:rPr>
      </w:pPr>
      <w:r w:rsidRPr="00C30EDE">
        <w:rPr>
          <w:rFonts w:eastAsia="Times New Roman"/>
          <w:lang w:eastAsia="fr-CA"/>
        </w:rPr>
        <w:t>L’utilisation de ce patron de conception est fortement liée à la conception de la classe qu’il’</w:t>
      </w:r>
      <w:r>
        <w:rPr>
          <w:rFonts w:eastAsia="Times New Roman"/>
          <w:lang w:eastAsia="fr-CA"/>
        </w:rPr>
        <w:t xml:space="preserve"> </w:t>
      </w:r>
      <w:r w:rsidRPr="00C30EDE">
        <w:rPr>
          <w:rFonts w:eastAsia="Times New Roman"/>
          <w:lang w:eastAsia="fr-CA"/>
        </w:rPr>
        <w:t>utilise. En effet, lors de la conception de « PieceFactory », notre équipe a déterminé qui serait bon d’y implanter ce patron de conception dans un but futur.</w:t>
      </w:r>
    </w:p>
    <w:p w:rsidR="00C30EDE" w:rsidRPr="00C30EDE" w:rsidRDefault="00C30EDE" w:rsidP="00C30EDE">
      <w:pPr>
        <w:spacing w:line="276" w:lineRule="auto"/>
        <w:ind w:firstLine="709"/>
        <w:rPr>
          <w:rFonts w:eastAsia="Times New Roman"/>
          <w:lang w:eastAsia="fr-CA"/>
        </w:rPr>
      </w:pPr>
      <w:r w:rsidRPr="00C30EDE">
        <w:rPr>
          <w:rFonts w:eastAsia="Times New Roman"/>
          <w:lang w:eastAsia="fr-CA"/>
        </w:rPr>
        <w:t>En effet, tel qu’il est maintenant, le jeu d’échec ne permet que d’avoir un seul damier d’ouvert à la fois, ce qui rend l’application du singleton inutile, car une instance de «</w:t>
      </w:r>
      <w:r>
        <w:rPr>
          <w:rFonts w:eastAsia="Times New Roman"/>
          <w:lang w:eastAsia="fr-CA"/>
        </w:rPr>
        <w:t xml:space="preserve"> </w:t>
      </w:r>
      <w:r w:rsidRPr="00C30EDE">
        <w:rPr>
          <w:rFonts w:eastAsia="Times New Roman"/>
          <w:lang w:eastAsia="fr-CA"/>
        </w:rPr>
        <w:t>PieceFactory</w:t>
      </w:r>
      <w:r>
        <w:rPr>
          <w:rFonts w:eastAsia="Times New Roman"/>
          <w:lang w:eastAsia="fr-CA"/>
        </w:rPr>
        <w:t xml:space="preserve"> </w:t>
      </w:r>
      <w:r w:rsidRPr="00C30EDE">
        <w:rPr>
          <w:rFonts w:eastAsia="Times New Roman"/>
          <w:lang w:eastAsia="fr-CA"/>
        </w:rPr>
        <w:t>» dans la classe « Board » est suffisante.</w:t>
      </w:r>
    </w:p>
    <w:p w:rsidR="00C30EDE" w:rsidRPr="00C30EDE" w:rsidRDefault="00C30EDE" w:rsidP="00C30EDE">
      <w:pPr>
        <w:spacing w:line="276" w:lineRule="auto"/>
        <w:ind w:firstLine="709"/>
        <w:rPr>
          <w:rFonts w:eastAsia="Times New Roman"/>
          <w:lang w:eastAsia="fr-CA"/>
        </w:rPr>
      </w:pPr>
      <w:r w:rsidRPr="00C30EDE">
        <w:rPr>
          <w:rFonts w:eastAsia="Times New Roman"/>
          <w:lang w:eastAsia="fr-CA"/>
        </w:rPr>
        <w:t>Cependant, à cause de l’évolution naturelle du projet, nous avons décidé de placer la</w:t>
      </w:r>
      <w:r>
        <w:rPr>
          <w:rFonts w:eastAsia="Times New Roman"/>
          <w:lang w:eastAsia="fr-CA"/>
        </w:rPr>
        <w:t xml:space="preserve"> </w:t>
      </w:r>
      <w:r w:rsidRPr="00C30EDE">
        <w:rPr>
          <w:rFonts w:eastAsia="Times New Roman"/>
          <w:lang w:eastAsia="fr-CA"/>
        </w:rPr>
        <w:t>classe « PieceFactory » en singleton pour ne pas avoir une redondance inutile entre les instances de «</w:t>
      </w:r>
      <w:r>
        <w:rPr>
          <w:rFonts w:eastAsia="Times New Roman"/>
          <w:lang w:eastAsia="fr-CA"/>
        </w:rPr>
        <w:t xml:space="preserve"> </w:t>
      </w:r>
      <w:r w:rsidRPr="00C30EDE">
        <w:rPr>
          <w:rFonts w:eastAsia="Times New Roman"/>
          <w:lang w:eastAsia="fr-CA"/>
        </w:rPr>
        <w:t>Board</w:t>
      </w:r>
      <w:r>
        <w:rPr>
          <w:rFonts w:eastAsia="Times New Roman"/>
          <w:lang w:eastAsia="fr-CA"/>
        </w:rPr>
        <w:t xml:space="preserve"> </w:t>
      </w:r>
      <w:r w:rsidRPr="00C30EDE">
        <w:rPr>
          <w:rFonts w:eastAsia="Times New Roman"/>
          <w:lang w:eastAsia="fr-CA"/>
        </w:rPr>
        <w:t>» qui utilisent toutes exactement la même instance de « PieceFactory ».</w:t>
      </w:r>
    </w:p>
    <w:p w:rsidR="00C30EDE" w:rsidRPr="00C30EDE" w:rsidRDefault="00C30EDE" w:rsidP="00C30EDE">
      <w:pPr>
        <w:spacing w:line="276" w:lineRule="auto"/>
        <w:ind w:left="708" w:firstLine="1"/>
        <w:rPr>
          <w:rFonts w:eastAsia="Times New Roman"/>
          <w:lang w:eastAsia="fr-CA"/>
        </w:rPr>
      </w:pPr>
      <w:r w:rsidRPr="00C30EDE">
        <w:rPr>
          <w:rFonts w:eastAsia="Times New Roman"/>
          <w:lang w:eastAsia="fr-CA"/>
        </w:rPr>
        <w:t>Donc</w:t>
      </w:r>
      <w:r w:rsidR="00F257E2">
        <w:rPr>
          <w:rFonts w:eastAsia="Times New Roman"/>
          <w:lang w:eastAsia="fr-CA"/>
        </w:rPr>
        <w:t>,</w:t>
      </w:r>
      <w:r w:rsidRPr="00C30EDE">
        <w:rPr>
          <w:rFonts w:eastAsia="Times New Roman"/>
          <w:lang w:eastAsia="fr-CA"/>
        </w:rPr>
        <w:t xml:space="preserve"> cela justifie pleinement l’utilisation du singleton.</w:t>
      </w:r>
    </w:p>
    <w:p w:rsidR="006F11CF" w:rsidRDefault="006F11CF" w:rsidP="006F11CF">
      <w:pPr>
        <w:spacing w:line="276" w:lineRule="auto"/>
        <w:ind w:firstLine="709"/>
      </w:pPr>
    </w:p>
    <w:p w:rsidR="004F6628" w:rsidRDefault="004F6628">
      <w:pPr>
        <w:spacing w:line="276" w:lineRule="auto"/>
        <w:jc w:val="left"/>
        <w:rPr>
          <w:rFonts w:eastAsiaTheme="majorEastAsia" w:cstheme="majorBidi"/>
          <w:b/>
          <w:bCs/>
          <w:sz w:val="28"/>
          <w:szCs w:val="26"/>
        </w:rPr>
      </w:pPr>
      <w:bookmarkStart w:id="10" w:name="_Toc470012846"/>
      <w:bookmarkStart w:id="11" w:name="_Toc470028466"/>
      <w:r>
        <w:rPr>
          <w:sz w:val="28"/>
        </w:rPr>
        <w:br w:type="page"/>
      </w:r>
    </w:p>
    <w:p w:rsidR="00C30EDE" w:rsidRPr="004F6628" w:rsidRDefault="006F11CF" w:rsidP="00C30EDE">
      <w:pPr>
        <w:pStyle w:val="Titre2"/>
        <w:numPr>
          <w:ilvl w:val="0"/>
          <w:numId w:val="2"/>
        </w:numPr>
        <w:spacing w:line="276" w:lineRule="auto"/>
        <w:rPr>
          <w:sz w:val="28"/>
        </w:rPr>
      </w:pPr>
      <w:r>
        <w:rPr>
          <w:sz w:val="28"/>
        </w:rPr>
        <w:t>MVC</w:t>
      </w:r>
      <w:bookmarkEnd w:id="10"/>
      <w:bookmarkEnd w:id="11"/>
    </w:p>
    <w:p w:rsidR="00C30EDE" w:rsidRPr="00C30EDE" w:rsidRDefault="00C30EDE" w:rsidP="00C30EDE">
      <w:pPr>
        <w:spacing w:after="0"/>
        <w:jc w:val="left"/>
        <w:rPr>
          <w:rFonts w:eastAsia="Times New Roman"/>
          <w:lang w:eastAsia="fr-CA"/>
        </w:rPr>
      </w:pPr>
      <w:r w:rsidRPr="00C30EDE">
        <w:rPr>
          <w:rFonts w:eastAsia="Times New Roman"/>
          <w:lang w:eastAsia="fr-CA"/>
        </w:rPr>
        <w:tab/>
      </w:r>
    </w:p>
    <w:p w:rsidR="00C30EDE" w:rsidRPr="00C30EDE" w:rsidRDefault="00C30EDE" w:rsidP="00C30EDE">
      <w:pPr>
        <w:spacing w:line="276" w:lineRule="auto"/>
        <w:ind w:firstLine="709"/>
        <w:jc w:val="left"/>
        <w:rPr>
          <w:rFonts w:eastAsia="Times New Roman"/>
          <w:lang w:eastAsia="fr-CA"/>
        </w:rPr>
      </w:pPr>
      <w:r w:rsidRPr="00C30EDE">
        <w:rPr>
          <w:rFonts w:eastAsia="Times New Roman"/>
          <w:lang w:eastAsia="fr-CA"/>
        </w:rPr>
        <w:t>Considérant que l’interaction que notre application doit avoir avec l’utilisateur, nous avons trouvé que la situation était appropriée pour l’utilisation du patron MVC</w:t>
      </w:r>
      <w:r>
        <w:rPr>
          <w:rFonts w:eastAsia="Times New Roman"/>
          <w:lang w:eastAsia="fr-CA"/>
        </w:rPr>
        <w:t xml:space="preserve"> </w:t>
      </w:r>
      <w:r w:rsidRPr="00C30EDE">
        <w:rPr>
          <w:rFonts w:eastAsia="Times New Roman"/>
          <w:lang w:eastAsia="fr-CA"/>
        </w:rPr>
        <w:t>pour mieux sépar</w:t>
      </w:r>
      <w:r w:rsidR="00A605A0">
        <w:rPr>
          <w:rFonts w:eastAsia="Times New Roman"/>
          <w:lang w:eastAsia="fr-CA"/>
        </w:rPr>
        <w:t>er</w:t>
      </w:r>
      <w:r w:rsidRPr="00C30EDE">
        <w:rPr>
          <w:rFonts w:eastAsia="Times New Roman"/>
          <w:lang w:eastAsia="fr-CA"/>
        </w:rPr>
        <w:t xml:space="preserve"> notr</w:t>
      </w:r>
      <w:r w:rsidR="00607B60">
        <w:rPr>
          <w:rFonts w:eastAsia="Times New Roman"/>
          <w:lang w:eastAsia="fr-CA"/>
        </w:rPr>
        <w:t>e code pour mieux les identifier</w:t>
      </w:r>
      <w:r w:rsidRPr="00C30EDE">
        <w:rPr>
          <w:rFonts w:eastAsia="Times New Roman"/>
          <w:lang w:eastAsia="fr-CA"/>
        </w:rPr>
        <w:t xml:space="preserve"> en trois sections distinctes.</w:t>
      </w:r>
    </w:p>
    <w:p w:rsidR="00C30EDE" w:rsidRPr="00C30EDE" w:rsidRDefault="00F42C64" w:rsidP="00C30EDE">
      <w:pPr>
        <w:spacing w:line="276" w:lineRule="auto"/>
        <w:ind w:firstLine="709"/>
        <w:jc w:val="left"/>
        <w:rPr>
          <w:rFonts w:eastAsia="Times New Roman"/>
          <w:lang w:eastAsia="fr-CA"/>
        </w:rPr>
      </w:pPr>
      <w:r>
        <w:rPr>
          <w:rFonts w:eastAsia="Times New Roman"/>
          <w:lang w:eastAsia="fr-CA"/>
        </w:rPr>
        <w:t>Les classes dans le package « Piece » ainsi que la classe « Board » représente les modèles, car ce sont eux que nous prenons les données pour les afficher à la vue. « ChessGame » est le contrôleur, car c’est la classe qui gère tout selon ce que le « board » nous retourne (qui prend les informations des pièces). Bref, selon ce que le « board » nous retourne, on fait une série d’action et ensuite, on met à jour notre vue qui est « ChessGraphics ». « ChessGraphics », à l’aide des informations obtenus du contrôleur (qui est « ChessGame ») met à jour le « board » au complet et affiche le « board » le plus à jour à l’utilisateur.</w:t>
      </w:r>
    </w:p>
    <w:p w:rsidR="00C30EDE" w:rsidRPr="00C30EDE" w:rsidRDefault="00C30EDE" w:rsidP="00C30EDE">
      <w:pPr>
        <w:spacing w:line="276" w:lineRule="auto"/>
        <w:ind w:firstLine="709"/>
        <w:jc w:val="left"/>
        <w:rPr>
          <w:rFonts w:eastAsia="Times New Roman"/>
          <w:lang w:eastAsia="fr-CA"/>
        </w:rPr>
      </w:pPr>
      <w:r w:rsidRPr="00C30EDE">
        <w:rPr>
          <w:rFonts w:eastAsia="Times New Roman"/>
          <w:lang w:eastAsia="fr-CA"/>
        </w:rPr>
        <w:t xml:space="preserve">Ce patron nous a permis de mieux organiser notre code </w:t>
      </w:r>
      <w:r w:rsidR="009723E0">
        <w:rPr>
          <w:rFonts w:eastAsia="Times New Roman"/>
          <w:lang w:eastAsia="fr-CA"/>
        </w:rPr>
        <w:t>et a divisé certaines parties du projet en trois parties spécifiques</w:t>
      </w:r>
      <w:r w:rsidRPr="00C30EDE">
        <w:rPr>
          <w:rFonts w:eastAsia="Times New Roman"/>
          <w:lang w:eastAsia="fr-CA"/>
        </w:rPr>
        <w:t>.</w:t>
      </w:r>
      <w:r w:rsidR="009723E0">
        <w:rPr>
          <w:rFonts w:eastAsia="Times New Roman"/>
          <w:lang w:eastAsia="fr-CA"/>
        </w:rPr>
        <w:t xml:space="preserve"> Cela a donc permis </w:t>
      </w:r>
      <w:r w:rsidR="00D01E65">
        <w:rPr>
          <w:rFonts w:eastAsia="Times New Roman"/>
          <w:lang w:eastAsia="fr-CA"/>
        </w:rPr>
        <w:t>à</w:t>
      </w:r>
      <w:r w:rsidR="009723E0">
        <w:rPr>
          <w:rFonts w:eastAsia="Times New Roman"/>
          <w:lang w:eastAsia="fr-CA"/>
        </w:rPr>
        <w:t xml:space="preserve"> </w:t>
      </w:r>
      <w:r w:rsidR="003642F8">
        <w:rPr>
          <w:rFonts w:eastAsia="Times New Roman"/>
          <w:lang w:eastAsia="fr-CA"/>
        </w:rPr>
        <w:t>certaines personnes</w:t>
      </w:r>
      <w:r w:rsidR="009723E0">
        <w:rPr>
          <w:rFonts w:eastAsia="Times New Roman"/>
          <w:lang w:eastAsia="fr-CA"/>
        </w:rPr>
        <w:t xml:space="preserve"> de seulement travailler sur les données (</w:t>
      </w:r>
      <w:r w:rsidR="004F539C">
        <w:rPr>
          <w:rFonts w:eastAsia="Times New Roman"/>
          <w:lang w:eastAsia="fr-CA"/>
        </w:rPr>
        <w:t>« </w:t>
      </w:r>
      <w:r w:rsidR="009723E0">
        <w:rPr>
          <w:rFonts w:eastAsia="Times New Roman"/>
          <w:lang w:eastAsia="fr-CA"/>
        </w:rPr>
        <w:t>Pieces</w:t>
      </w:r>
      <w:r w:rsidR="004F539C">
        <w:rPr>
          <w:rFonts w:eastAsia="Times New Roman"/>
          <w:lang w:eastAsia="fr-CA"/>
        </w:rPr>
        <w:t> »</w:t>
      </w:r>
      <w:r w:rsidR="009723E0">
        <w:rPr>
          <w:rFonts w:eastAsia="Times New Roman"/>
          <w:lang w:eastAsia="fr-CA"/>
        </w:rPr>
        <w:t xml:space="preserve"> et</w:t>
      </w:r>
      <w:r w:rsidR="004F539C">
        <w:rPr>
          <w:rFonts w:eastAsia="Times New Roman"/>
          <w:lang w:eastAsia="fr-CA"/>
        </w:rPr>
        <w:t> « </w:t>
      </w:r>
      <w:r w:rsidR="009723E0">
        <w:rPr>
          <w:rFonts w:eastAsia="Times New Roman"/>
          <w:lang w:eastAsia="fr-CA"/>
        </w:rPr>
        <w:t>Board</w:t>
      </w:r>
      <w:r w:rsidR="004F539C">
        <w:rPr>
          <w:rFonts w:eastAsia="Times New Roman"/>
          <w:lang w:eastAsia="fr-CA"/>
        </w:rPr>
        <w:t> »</w:t>
      </w:r>
      <w:r w:rsidR="009723E0">
        <w:rPr>
          <w:rFonts w:eastAsia="Times New Roman"/>
          <w:lang w:eastAsia="fr-CA"/>
        </w:rPr>
        <w:t>), d’autres seulement sur le contrôleur et/ou la vue.</w:t>
      </w:r>
    </w:p>
    <w:p w:rsidR="006F11CF" w:rsidRPr="00C30EDE" w:rsidRDefault="00C30EDE" w:rsidP="00C30EDE">
      <w:pPr>
        <w:spacing w:line="276" w:lineRule="auto"/>
        <w:ind w:firstLine="709"/>
        <w:jc w:val="left"/>
        <w:rPr>
          <w:rFonts w:eastAsia="Times New Roman"/>
          <w:lang w:eastAsia="fr-CA"/>
        </w:rPr>
      </w:pPr>
      <w:r w:rsidRPr="00C30EDE">
        <w:rPr>
          <w:rFonts w:eastAsia="Times New Roman"/>
          <w:lang w:eastAsia="fr-CA"/>
        </w:rPr>
        <w:t> </w:t>
      </w:r>
    </w:p>
    <w:p w:rsidR="006F11CF" w:rsidRPr="00FA7861" w:rsidRDefault="006F11CF" w:rsidP="006F11CF">
      <w:pPr>
        <w:pStyle w:val="Titre2"/>
        <w:numPr>
          <w:ilvl w:val="0"/>
          <w:numId w:val="2"/>
        </w:numPr>
        <w:spacing w:line="276" w:lineRule="auto"/>
        <w:rPr>
          <w:sz w:val="28"/>
        </w:rPr>
      </w:pPr>
      <w:bookmarkStart w:id="12" w:name="_Toc470012848"/>
      <w:bookmarkStart w:id="13" w:name="_Toc470028467"/>
      <w:r>
        <w:rPr>
          <w:sz w:val="28"/>
        </w:rPr>
        <w:t>UTILITY</w:t>
      </w:r>
      <w:bookmarkEnd w:id="12"/>
      <w:bookmarkEnd w:id="13"/>
    </w:p>
    <w:p w:rsidR="00C30EDE" w:rsidRPr="00C30EDE" w:rsidRDefault="00C30EDE" w:rsidP="00C30EDE">
      <w:pPr>
        <w:spacing w:after="0"/>
        <w:jc w:val="left"/>
        <w:rPr>
          <w:rFonts w:eastAsia="Times New Roman"/>
          <w:lang w:eastAsia="fr-CA"/>
        </w:rPr>
      </w:pPr>
    </w:p>
    <w:p w:rsidR="00C30EDE" w:rsidRPr="00C30EDE" w:rsidRDefault="00C30EDE" w:rsidP="00C30EDE">
      <w:pPr>
        <w:spacing w:line="276" w:lineRule="auto"/>
        <w:ind w:firstLine="709"/>
        <w:rPr>
          <w:rFonts w:eastAsia="Times New Roman"/>
          <w:lang w:eastAsia="fr-CA"/>
        </w:rPr>
      </w:pPr>
      <w:r w:rsidRPr="00C30EDE">
        <w:rPr>
          <w:rFonts w:eastAsia="Times New Roman"/>
          <w:lang w:eastAsia="fr-CA"/>
        </w:rPr>
        <w:t>Le patron Utility nous permet</w:t>
      </w:r>
      <w:r>
        <w:rPr>
          <w:rFonts w:eastAsia="Times New Roman"/>
          <w:lang w:eastAsia="fr-CA"/>
        </w:rPr>
        <w:t xml:space="preserve"> de définir une méthode « static </w:t>
      </w:r>
      <w:r w:rsidRPr="00C30EDE">
        <w:rPr>
          <w:rFonts w:eastAsia="Times New Roman"/>
          <w:lang w:eastAsia="fr-CA"/>
        </w:rPr>
        <w:t>» qui sera réutilisée quelquefois dans notre code. C’est pour cela que nous l’avons choisi pour nous faciliter le travail lorsque la fenêtre change de taille. En effet, lorsque la dimension du jeu est modifiée, l’échiquier sera réajusté.</w:t>
      </w:r>
    </w:p>
    <w:p w:rsidR="00C30EDE" w:rsidRPr="00C30EDE" w:rsidRDefault="00C30EDE" w:rsidP="00C30EDE">
      <w:pPr>
        <w:spacing w:line="276" w:lineRule="auto"/>
        <w:ind w:firstLine="709"/>
        <w:rPr>
          <w:rFonts w:eastAsia="Times New Roman"/>
          <w:lang w:eastAsia="fr-CA"/>
        </w:rPr>
      </w:pPr>
      <w:r w:rsidRPr="00C30EDE">
        <w:rPr>
          <w:rFonts w:eastAsia="Times New Roman"/>
          <w:lang w:eastAsia="fr-CA"/>
        </w:rPr>
        <w:t xml:space="preserve">Lorsqu’un utilisateur choisit de modifier la taille du jeu, il faut que nous réajustions la taille de nos images pour chacune de nos pièces, notre échiquier ainsi </w:t>
      </w:r>
      <w:r>
        <w:rPr>
          <w:rFonts w:eastAsia="Times New Roman"/>
          <w:lang w:eastAsia="fr-CA"/>
        </w:rPr>
        <w:t>que les</w:t>
      </w:r>
      <w:r w:rsidRPr="00C30EDE">
        <w:rPr>
          <w:rFonts w:eastAsia="Times New Roman"/>
          <w:lang w:eastAsia="fr-CA"/>
        </w:rPr>
        <w:t xml:space="preserve"> carrés surlignés pour montrer les mouvements possibles de la pièce. Alors, nous avons fait une méthode </w:t>
      </w:r>
      <w:r w:rsidR="005111A6">
        <w:rPr>
          <w:rFonts w:eastAsia="Times New Roman"/>
          <w:lang w:eastAsia="fr-CA"/>
        </w:rPr>
        <w:t xml:space="preserve">« static </w:t>
      </w:r>
      <w:r w:rsidR="005111A6" w:rsidRPr="00C30EDE">
        <w:rPr>
          <w:rFonts w:eastAsia="Times New Roman"/>
          <w:lang w:eastAsia="fr-CA"/>
        </w:rPr>
        <w:t xml:space="preserve">» </w:t>
      </w:r>
      <w:r w:rsidRPr="00C30EDE">
        <w:rPr>
          <w:rFonts w:eastAsia="Times New Roman"/>
          <w:lang w:eastAsia="fr-CA"/>
        </w:rPr>
        <w:t>qui sera appelée pour modifier les dimensions des images pour que le ratio que l’on avait précédemment soit conservé.</w:t>
      </w:r>
    </w:p>
    <w:p w:rsidR="00C30EDE" w:rsidRDefault="00C30EDE" w:rsidP="00C30EDE">
      <w:pPr>
        <w:spacing w:line="276" w:lineRule="auto"/>
        <w:ind w:firstLine="709"/>
        <w:rPr>
          <w:rFonts w:eastAsia="Times New Roman"/>
          <w:lang w:eastAsia="fr-CA"/>
        </w:rPr>
      </w:pPr>
      <w:r w:rsidRPr="00C30EDE">
        <w:rPr>
          <w:rFonts w:eastAsia="Times New Roman"/>
          <w:lang w:eastAsia="fr-CA"/>
        </w:rPr>
        <w:t>Nous avons trouvé que ce patron nous a facilité le travail en ce qui concerne le changement de la taille du jeu, puisque nous avions tout d’abord pensé à garder la fenêtre telle qu’elle est et que l’utilisateur ne puisse pas la «</w:t>
      </w:r>
      <w:r>
        <w:rPr>
          <w:rFonts w:eastAsia="Times New Roman"/>
          <w:lang w:eastAsia="fr-CA"/>
        </w:rPr>
        <w:t xml:space="preserve"> </w:t>
      </w:r>
      <w:r w:rsidRPr="00C30EDE">
        <w:rPr>
          <w:rFonts w:eastAsia="Times New Roman"/>
          <w:lang w:eastAsia="fr-CA"/>
        </w:rPr>
        <w:t>resize</w:t>
      </w:r>
      <w:r>
        <w:rPr>
          <w:rFonts w:eastAsia="Times New Roman"/>
          <w:lang w:eastAsia="fr-CA"/>
        </w:rPr>
        <w:t xml:space="preserve"> </w:t>
      </w:r>
      <w:r w:rsidRPr="00C30EDE">
        <w:rPr>
          <w:rFonts w:eastAsia="Times New Roman"/>
          <w:lang w:eastAsia="fr-CA"/>
        </w:rPr>
        <w:t>», mais ce patron nous a permis d’effectuer la modification sur plusieurs composantes du jeu.</w:t>
      </w:r>
    </w:p>
    <w:p w:rsidR="004D6356" w:rsidRDefault="004D6356" w:rsidP="00C30EDE">
      <w:pPr>
        <w:spacing w:line="276" w:lineRule="auto"/>
        <w:ind w:firstLine="709"/>
        <w:rPr>
          <w:rFonts w:eastAsia="Times New Roman"/>
          <w:lang w:eastAsia="fr-CA"/>
        </w:rPr>
      </w:pPr>
    </w:p>
    <w:p w:rsidR="004D6356" w:rsidRPr="00FA7861" w:rsidRDefault="004D6356" w:rsidP="004D6356">
      <w:pPr>
        <w:pStyle w:val="Titre2"/>
        <w:numPr>
          <w:ilvl w:val="0"/>
          <w:numId w:val="2"/>
        </w:numPr>
        <w:spacing w:line="276" w:lineRule="auto"/>
        <w:rPr>
          <w:sz w:val="28"/>
        </w:rPr>
      </w:pPr>
      <w:bookmarkStart w:id="14" w:name="_Toc470028468"/>
      <w:r>
        <w:rPr>
          <w:sz w:val="28"/>
        </w:rPr>
        <w:t>Null Object</w:t>
      </w:r>
      <w:bookmarkEnd w:id="14"/>
    </w:p>
    <w:p w:rsidR="00C30EDE" w:rsidRPr="004D6356" w:rsidRDefault="00C30EDE" w:rsidP="004D6356">
      <w:r w:rsidRPr="004D6356">
        <w:t> </w:t>
      </w:r>
    </w:p>
    <w:p w:rsidR="004D6356" w:rsidRPr="00C30EDE" w:rsidRDefault="004D6356" w:rsidP="00B65948">
      <w:pPr>
        <w:spacing w:line="276" w:lineRule="auto"/>
        <w:rPr>
          <w:rFonts w:eastAsia="Times New Roman"/>
          <w:lang w:eastAsia="fr-CA"/>
        </w:rPr>
      </w:pPr>
      <w:r w:rsidRPr="004D6356">
        <w:rPr>
          <w:rFonts w:eastAsia="Times New Roman"/>
          <w:lang w:eastAsia="fr-CA"/>
        </w:rPr>
        <w:t>L’utilisation du patron « Null Object » est utilisée pour la création de joueur. Lors de la création d’un joueur, on doit passer en paramètre un énumérateur pour le choix de couleur. Par contre, le choix du nombre de joueurs est défini par « ChessGame », car c’est le jeu qui détermine combien de joueurs peuvent jouer. De ce fait, l’utilisation du patron « Null Object » prend tout son sens. Le constructeur de joueur étant privé, on force l’utilisateur à créer un joueur avec en paramètre la couleur (énumération). Puisque présentement le jeu ne se joue qu’à deux joueurs (blanc et noir), nous créons seulement un joueur si la couleur est blanche ou noire. Sinon, on retourne null afin de s’assurer qu’il n’y ait pas plus que deux joueurs.</w:t>
      </w:r>
      <w:r w:rsidR="00B65948">
        <w:rPr>
          <w:rFonts w:eastAsia="Times New Roman"/>
          <w:lang w:eastAsia="fr-CA"/>
        </w:rPr>
        <w:t xml:space="preserve"> Finalement, il peut aussi servir si l’on veut comparer un joueur actuel à une couleur en particulier, on a une garantie que le joueur n’aura jamais « null » (sauf s’il a mis l’instance elle-même à null), mais sinon, il aura toujours une couleur d’associé, donc </w:t>
      </w:r>
      <w:r w:rsidR="00A605A0">
        <w:rPr>
          <w:rFonts w:eastAsia="Times New Roman"/>
          <w:lang w:eastAsia="fr-CA"/>
        </w:rPr>
        <w:t>faire une vérification différente</w:t>
      </w:r>
      <w:r w:rsidR="00E720EB">
        <w:rPr>
          <w:rFonts w:eastAsia="Times New Roman"/>
          <w:lang w:eastAsia="fr-CA"/>
        </w:rPr>
        <w:t xml:space="preserve"> de</w:t>
      </w:r>
      <w:r w:rsidR="00B65948">
        <w:rPr>
          <w:rFonts w:eastAsia="Times New Roman"/>
          <w:lang w:eastAsia="fr-CA"/>
        </w:rPr>
        <w:t xml:space="preserve"> </w:t>
      </w:r>
      <w:r w:rsidR="00E720EB">
        <w:rPr>
          <w:rFonts w:eastAsia="Times New Roman"/>
          <w:lang w:eastAsia="fr-CA"/>
        </w:rPr>
        <w:t>« </w:t>
      </w:r>
      <w:r w:rsidR="00B65948">
        <w:rPr>
          <w:rFonts w:eastAsia="Times New Roman"/>
          <w:lang w:eastAsia="fr-CA"/>
        </w:rPr>
        <w:t>null</w:t>
      </w:r>
      <w:r w:rsidR="00E720EB">
        <w:rPr>
          <w:rFonts w:eastAsia="Times New Roman"/>
          <w:lang w:eastAsia="fr-CA"/>
        </w:rPr>
        <w:t> »</w:t>
      </w:r>
      <w:r w:rsidR="00B65948">
        <w:rPr>
          <w:rFonts w:eastAsia="Times New Roman"/>
          <w:lang w:eastAsia="fr-CA"/>
        </w:rPr>
        <w:t xml:space="preserve"> n’est absolument pas nécessaire dans un cas où on souhaite vérifier la couleur du joueur et la comparer à un autre.</w:t>
      </w:r>
      <w:r w:rsidR="00E720EB">
        <w:rPr>
          <w:rFonts w:eastAsia="Times New Roman"/>
          <w:lang w:eastAsia="fr-CA"/>
        </w:rPr>
        <w:t xml:space="preserve"> Au lieu de mettre un joueur à « null » lorsqu’il ne contient aucune équipe et de vérifier si le joueur est différent de « null » pour vérifier s’il appartient à une équipe, on peut immédiatement comparer sa couleur à une autre sans faire la vérification de « null ».</w:t>
      </w:r>
    </w:p>
    <w:p w:rsidR="00AA04F3" w:rsidRDefault="00AA04F3" w:rsidP="00AA04F3">
      <w:pPr>
        <w:pStyle w:val="Titre1"/>
      </w:pPr>
      <w:bookmarkStart w:id="15" w:name="_Toc470028469"/>
      <w:r>
        <w:t>Installation et utilisation</w:t>
      </w:r>
      <w:bookmarkEnd w:id="15"/>
    </w:p>
    <w:p w:rsidR="00AA04F3" w:rsidRDefault="00AA04F3" w:rsidP="00AA04F3"/>
    <w:p w:rsidR="00AA04F3" w:rsidRDefault="00AA04F3" w:rsidP="00AA04F3">
      <w:r>
        <w:t>Étant donné que l’application ne fournit pas un installateur, l’utilisateur peut récupérer l’application directement sous la forme d’une archive</w:t>
      </w:r>
      <w:r w:rsidR="00623C76">
        <w:t>s</w:t>
      </w:r>
      <w:r>
        <w:t xml:space="preserve"> et la décompresser à l’endroit souhaité sur son disque dur. L’application est donc facilement portable et peut même être installée sur une clé usb. Puisque nous avons choisi de développer en Java, l’hôte devra avoir préalablement installé Java Runtime Environment</w:t>
      </w:r>
      <w:r w:rsidR="00140C38">
        <w:t>, qui permet d’exécuter toute application développée en Java sur n’importe quel système d’exploitation supportant JRE. Finalement, il est nécessaire que l’hôte soit équipé d’un écran et d’une souris, sans quoi il ne sera pas possible pour l’utilisateur d’interagir avec notre application.</w:t>
      </w:r>
    </w:p>
    <w:p w:rsidR="00356292" w:rsidRDefault="00356292" w:rsidP="00356292">
      <w:pPr>
        <w:pStyle w:val="Titre1"/>
      </w:pPr>
      <w:bookmarkStart w:id="16" w:name="_Toc470028470"/>
      <w:r>
        <w:t>Conclusion</w:t>
      </w:r>
      <w:bookmarkEnd w:id="16"/>
    </w:p>
    <w:p w:rsidR="00356292" w:rsidRDefault="00356292" w:rsidP="00356292"/>
    <w:p w:rsidR="00356292" w:rsidRPr="00356292" w:rsidRDefault="00356292" w:rsidP="00356292">
      <w:r>
        <w:t xml:space="preserve">En ce qui concerne l’organisation, le plus difficile est de céduler des rencontres avec tous nos collègues pour faire au moins une session de </w:t>
      </w:r>
      <w:r w:rsidR="000C78FA">
        <w:t>« </w:t>
      </w:r>
      <w:r>
        <w:t>peer programming</w:t>
      </w:r>
      <w:r w:rsidR="000C78FA">
        <w:t> »</w:t>
      </w:r>
      <w:r>
        <w:t xml:space="preserve"> avec chacun. Les horaires de tous étant différents, il est parfois difficile de déterminer une date de disponibilité dans les jours qui suivent. Ceci dit, ce problème ne devrait pas avoir lieu dans un environnement de travail, considérant que la majorité des employés d’une entreprise travaillent durant la même plage horaire.</w:t>
      </w:r>
      <w:r w:rsidR="00461A11">
        <w:t xml:space="preserve"> </w:t>
      </w:r>
      <w:r w:rsidR="00D9357A">
        <w:t xml:space="preserve">Concernant le travail en équipe de deux, cela est très enrichissant. Il est très rare que deux personnes </w:t>
      </w:r>
      <w:r w:rsidR="00623C76">
        <w:t>aillent</w:t>
      </w:r>
      <w:r w:rsidR="00D9357A">
        <w:t xml:space="preserve"> s’entendre sur la façon exacte de mettre en place une fonctionnalité puisque chacun a une expérience différente, chacun a ses propres conceptions d’une solution et que chacun ne programme pas de la même façon. On a pu constater que les membres de l’équipe ne respectaient pas la même nomenclature puisque la majorité a une expérience plus approfondie dans un autre langage qui privilégie une nomenclature différente. Sur une petite base de code, cela a peu d’impact, mais sur un projet de grande envergure, il va de soi qu’il est plus facile de naviguer à travers les classes si elles sont toutes écrites de la même façon. </w:t>
      </w:r>
      <w:r w:rsidR="00461A11">
        <w:t>En ce qui a trait à la programmation orienté</w:t>
      </w:r>
      <w:r w:rsidR="00623C76">
        <w:t>e</w:t>
      </w:r>
      <w:r w:rsidR="00461A11">
        <w:t xml:space="preserve"> objet, on peut en conclure qu’elle facilite la gestion du code entre les membres de l’équipe lorsque les patrons sont adéquatement appliqués. En effet, lorsqu’une équipe a comme objectif de mettre en place une nouvelle fonctionnalité, cette dernière va généralement utiliser de nouvelles classes qui seront dans des fichiers séparés (une classe par fichier en Java). Cette séparation en classe découle bien souvent de l’application de certains patrons de conception. Puisqu’il s’agit de fichiers différents, il n’y a presqu</w:t>
      </w:r>
      <w:r w:rsidR="00623C76">
        <w:t xml:space="preserve">e </w:t>
      </w:r>
      <w:r w:rsidR="00461A11">
        <w:t>aucune collision entre le code d’une équipe et celui d’une autre équipe, considérant qu’elles ne travaillaient pas sur la m</w:t>
      </w:r>
      <w:r w:rsidR="000C78FA">
        <w:t>ême fonctionnalité, ce qui facilite grandement les « commit » avec git. De plus, la division en plusieurs fichiers et l’utilisation de l’héritage avec les patrons de conception permet de réutiliser facilement une interface crée par une équipe dans une nouvelle fonctionnalité gérée par une autre équipe. Tout cela permet de faciliter grandement la maintenance de l’application en permettant d’ajouter de nouvelles implémentations d’une fonctionnalité sans même toucher à l’originale. Suite en cela, il en va de soi que la flexibilité est la principale mission des patrons de conception. Bien que le jeu d’échec ne soit pas complet en soi, on peut tout de même dire que le projet est un succès puisqu’il nous a permis d’expérimenter le « peer programming », plusieurs patrons de conception et le réusinage comme on n’en avait jamais fait par le passé.</w:t>
      </w:r>
      <w:r w:rsidR="008D5905">
        <w:t xml:space="preserve"> Finalement, bien que le projet ne soit pas complet, il est tout de même dans une version fonctionnelle, c’est-à-dire qu’il faudrait simplement effectuer quelques itérations supplémentaires pour atteindre une version livrable. Considérant l’expérience obtenue ainsi que le résultat actuel, on peut être satisfait de notre travail</w:t>
      </w:r>
      <w:r w:rsidR="00243B10">
        <w:t xml:space="preserve"> dans le cadre de ce cours.</w:t>
      </w:r>
    </w:p>
    <w:sectPr w:rsidR="00356292" w:rsidRPr="0035629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E14" w:rsidRDefault="00093E14" w:rsidP="00A9622D">
      <w:pPr>
        <w:spacing w:after="0"/>
      </w:pPr>
      <w:r>
        <w:separator/>
      </w:r>
    </w:p>
  </w:endnote>
  <w:endnote w:type="continuationSeparator" w:id="0">
    <w:p w:rsidR="00093E14" w:rsidRDefault="00093E14" w:rsidP="00A962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280501"/>
      <w:docPartObj>
        <w:docPartGallery w:val="Page Numbers (Bottom of Page)"/>
        <w:docPartUnique/>
      </w:docPartObj>
    </w:sdtPr>
    <w:sdtEndPr/>
    <w:sdtContent>
      <w:p w:rsidR="00A9622D" w:rsidRDefault="00A9622D">
        <w:pPr>
          <w:pStyle w:val="Pieddepage"/>
          <w:jc w:val="center"/>
        </w:pPr>
        <w:r>
          <w:fldChar w:fldCharType="begin"/>
        </w:r>
        <w:r>
          <w:instrText>PAGE   \* MERGEFORMAT</w:instrText>
        </w:r>
        <w:r>
          <w:fldChar w:fldCharType="separate"/>
        </w:r>
        <w:r w:rsidR="00936081" w:rsidRPr="00936081">
          <w:rPr>
            <w:noProof/>
            <w:lang w:val="fr-FR"/>
          </w:rPr>
          <w:t>8</w:t>
        </w:r>
        <w:r>
          <w:fldChar w:fldCharType="end"/>
        </w:r>
      </w:p>
    </w:sdtContent>
  </w:sdt>
  <w:p w:rsidR="00A9622D" w:rsidRDefault="00A962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E14" w:rsidRDefault="00093E14" w:rsidP="00A9622D">
      <w:pPr>
        <w:spacing w:after="0"/>
      </w:pPr>
      <w:r>
        <w:separator/>
      </w:r>
    </w:p>
  </w:footnote>
  <w:footnote w:type="continuationSeparator" w:id="0">
    <w:p w:rsidR="00093E14" w:rsidRDefault="00093E14" w:rsidP="00A962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22D" w:rsidRPr="00A9622D" w:rsidRDefault="00A9622D" w:rsidP="00A9622D">
    <w:pPr>
      <w:pStyle w:val="En-tte"/>
      <w:jc w:val="center"/>
      <w:rPr>
        <w:rStyle w:val="Emphaseple"/>
      </w:rPr>
    </w:pPr>
    <w:r>
      <w:rPr>
        <w:rStyle w:val="Emphaseple"/>
      </w:rPr>
      <w:t>Rapport de groupe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C7B6E"/>
    <w:multiLevelType w:val="hybridMultilevel"/>
    <w:tmpl w:val="7618EE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07B1BE0"/>
    <w:multiLevelType w:val="hybridMultilevel"/>
    <w:tmpl w:val="11AC71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305"/>
    <w:rsid w:val="00005891"/>
    <w:rsid w:val="00007A0C"/>
    <w:rsid w:val="000255E7"/>
    <w:rsid w:val="00065649"/>
    <w:rsid w:val="0006702B"/>
    <w:rsid w:val="00072481"/>
    <w:rsid w:val="00093E14"/>
    <w:rsid w:val="000C55DE"/>
    <w:rsid w:val="000C78FA"/>
    <w:rsid w:val="000D06AC"/>
    <w:rsid w:val="000F4141"/>
    <w:rsid w:val="000F6DD6"/>
    <w:rsid w:val="0013299F"/>
    <w:rsid w:val="00140C38"/>
    <w:rsid w:val="00177145"/>
    <w:rsid w:val="001A3877"/>
    <w:rsid w:val="001C162D"/>
    <w:rsid w:val="001D0027"/>
    <w:rsid w:val="001E4AA3"/>
    <w:rsid w:val="002071F5"/>
    <w:rsid w:val="00224B09"/>
    <w:rsid w:val="00226F95"/>
    <w:rsid w:val="002328C9"/>
    <w:rsid w:val="00232F19"/>
    <w:rsid w:val="00243B10"/>
    <w:rsid w:val="00251855"/>
    <w:rsid w:val="002718D9"/>
    <w:rsid w:val="0028611D"/>
    <w:rsid w:val="002907D9"/>
    <w:rsid w:val="002976C2"/>
    <w:rsid w:val="002B1975"/>
    <w:rsid w:val="002C2848"/>
    <w:rsid w:val="002C4888"/>
    <w:rsid w:val="002C68A6"/>
    <w:rsid w:val="002E2333"/>
    <w:rsid w:val="00302784"/>
    <w:rsid w:val="003277EA"/>
    <w:rsid w:val="00356292"/>
    <w:rsid w:val="003642F8"/>
    <w:rsid w:val="0038115E"/>
    <w:rsid w:val="003903A5"/>
    <w:rsid w:val="003A3E20"/>
    <w:rsid w:val="003A4C24"/>
    <w:rsid w:val="003B4FEB"/>
    <w:rsid w:val="003C461D"/>
    <w:rsid w:val="003D2E7A"/>
    <w:rsid w:val="003E78F0"/>
    <w:rsid w:val="003F311A"/>
    <w:rsid w:val="00407B8E"/>
    <w:rsid w:val="00420D0B"/>
    <w:rsid w:val="00423B41"/>
    <w:rsid w:val="00456A73"/>
    <w:rsid w:val="00460C80"/>
    <w:rsid w:val="00461A11"/>
    <w:rsid w:val="00465F56"/>
    <w:rsid w:val="004910B3"/>
    <w:rsid w:val="004A4F53"/>
    <w:rsid w:val="004B6C41"/>
    <w:rsid w:val="004C2E09"/>
    <w:rsid w:val="004C63AC"/>
    <w:rsid w:val="004C7C85"/>
    <w:rsid w:val="004D6356"/>
    <w:rsid w:val="004E2C09"/>
    <w:rsid w:val="004E2F63"/>
    <w:rsid w:val="004E4837"/>
    <w:rsid w:val="004E5877"/>
    <w:rsid w:val="004F10BB"/>
    <w:rsid w:val="004F539C"/>
    <w:rsid w:val="004F6628"/>
    <w:rsid w:val="0050122F"/>
    <w:rsid w:val="005111A6"/>
    <w:rsid w:val="0051604F"/>
    <w:rsid w:val="00522DEB"/>
    <w:rsid w:val="00525145"/>
    <w:rsid w:val="00545F67"/>
    <w:rsid w:val="005471EF"/>
    <w:rsid w:val="0056440B"/>
    <w:rsid w:val="00576CF3"/>
    <w:rsid w:val="0058071A"/>
    <w:rsid w:val="005C6F18"/>
    <w:rsid w:val="005C7840"/>
    <w:rsid w:val="005D7B5F"/>
    <w:rsid w:val="005E04EB"/>
    <w:rsid w:val="006036BC"/>
    <w:rsid w:val="0060467C"/>
    <w:rsid w:val="00607B60"/>
    <w:rsid w:val="006155E9"/>
    <w:rsid w:val="00623C76"/>
    <w:rsid w:val="0063422B"/>
    <w:rsid w:val="006407DA"/>
    <w:rsid w:val="00640C7B"/>
    <w:rsid w:val="00656F6E"/>
    <w:rsid w:val="00687BEC"/>
    <w:rsid w:val="00693A8F"/>
    <w:rsid w:val="00695114"/>
    <w:rsid w:val="006A1DB7"/>
    <w:rsid w:val="006B5C80"/>
    <w:rsid w:val="006C6E76"/>
    <w:rsid w:val="006D1CA5"/>
    <w:rsid w:val="006D3C92"/>
    <w:rsid w:val="006F11CF"/>
    <w:rsid w:val="006F449A"/>
    <w:rsid w:val="00707BE6"/>
    <w:rsid w:val="00723681"/>
    <w:rsid w:val="00730C6B"/>
    <w:rsid w:val="00770362"/>
    <w:rsid w:val="00776097"/>
    <w:rsid w:val="007829FE"/>
    <w:rsid w:val="00795608"/>
    <w:rsid w:val="007D1D5D"/>
    <w:rsid w:val="007E0695"/>
    <w:rsid w:val="007F7E80"/>
    <w:rsid w:val="00800545"/>
    <w:rsid w:val="00822AC0"/>
    <w:rsid w:val="00823FC1"/>
    <w:rsid w:val="0083607E"/>
    <w:rsid w:val="00836C3F"/>
    <w:rsid w:val="00851230"/>
    <w:rsid w:val="00851870"/>
    <w:rsid w:val="008549FC"/>
    <w:rsid w:val="0086129A"/>
    <w:rsid w:val="008A31B0"/>
    <w:rsid w:val="008A5B09"/>
    <w:rsid w:val="008C3F7B"/>
    <w:rsid w:val="008C6267"/>
    <w:rsid w:val="008D5905"/>
    <w:rsid w:val="008D672B"/>
    <w:rsid w:val="008E7EAF"/>
    <w:rsid w:val="00920A25"/>
    <w:rsid w:val="00921889"/>
    <w:rsid w:val="0092515D"/>
    <w:rsid w:val="00933EA4"/>
    <w:rsid w:val="00936081"/>
    <w:rsid w:val="00936859"/>
    <w:rsid w:val="009500B7"/>
    <w:rsid w:val="00961645"/>
    <w:rsid w:val="00971E5D"/>
    <w:rsid w:val="009723E0"/>
    <w:rsid w:val="00985ECB"/>
    <w:rsid w:val="009A3850"/>
    <w:rsid w:val="009A3A4E"/>
    <w:rsid w:val="009B2BE0"/>
    <w:rsid w:val="009B47BE"/>
    <w:rsid w:val="009F2416"/>
    <w:rsid w:val="00A0072A"/>
    <w:rsid w:val="00A00DD4"/>
    <w:rsid w:val="00A12863"/>
    <w:rsid w:val="00A37933"/>
    <w:rsid w:val="00A448FF"/>
    <w:rsid w:val="00A50B5A"/>
    <w:rsid w:val="00A55A02"/>
    <w:rsid w:val="00A56B70"/>
    <w:rsid w:val="00A605A0"/>
    <w:rsid w:val="00A67632"/>
    <w:rsid w:val="00A91939"/>
    <w:rsid w:val="00A95490"/>
    <w:rsid w:val="00A9622D"/>
    <w:rsid w:val="00AA04F3"/>
    <w:rsid w:val="00AA329F"/>
    <w:rsid w:val="00AA4098"/>
    <w:rsid w:val="00AC3A39"/>
    <w:rsid w:val="00AD1972"/>
    <w:rsid w:val="00AE0F69"/>
    <w:rsid w:val="00AE473A"/>
    <w:rsid w:val="00AF3FBA"/>
    <w:rsid w:val="00AF70A2"/>
    <w:rsid w:val="00B0204E"/>
    <w:rsid w:val="00B22B97"/>
    <w:rsid w:val="00B25D19"/>
    <w:rsid w:val="00B31609"/>
    <w:rsid w:val="00B36FC7"/>
    <w:rsid w:val="00B37EC0"/>
    <w:rsid w:val="00B426A8"/>
    <w:rsid w:val="00B55E0E"/>
    <w:rsid w:val="00B65948"/>
    <w:rsid w:val="00B701AB"/>
    <w:rsid w:val="00B70FBC"/>
    <w:rsid w:val="00B77100"/>
    <w:rsid w:val="00B8493F"/>
    <w:rsid w:val="00B9023A"/>
    <w:rsid w:val="00BB7D12"/>
    <w:rsid w:val="00BC64A5"/>
    <w:rsid w:val="00BC6D8F"/>
    <w:rsid w:val="00BF25CD"/>
    <w:rsid w:val="00C12452"/>
    <w:rsid w:val="00C15C74"/>
    <w:rsid w:val="00C27305"/>
    <w:rsid w:val="00C30EDE"/>
    <w:rsid w:val="00C33E09"/>
    <w:rsid w:val="00C4342F"/>
    <w:rsid w:val="00C4676A"/>
    <w:rsid w:val="00C510CF"/>
    <w:rsid w:val="00C72445"/>
    <w:rsid w:val="00C754AA"/>
    <w:rsid w:val="00C91CB6"/>
    <w:rsid w:val="00CB5927"/>
    <w:rsid w:val="00CC030C"/>
    <w:rsid w:val="00CC30FE"/>
    <w:rsid w:val="00CD34A3"/>
    <w:rsid w:val="00D01E65"/>
    <w:rsid w:val="00D1445A"/>
    <w:rsid w:val="00D34D38"/>
    <w:rsid w:val="00D42FF5"/>
    <w:rsid w:val="00D51D49"/>
    <w:rsid w:val="00D56B88"/>
    <w:rsid w:val="00D725FC"/>
    <w:rsid w:val="00D73216"/>
    <w:rsid w:val="00D7435F"/>
    <w:rsid w:val="00D856ED"/>
    <w:rsid w:val="00D9357A"/>
    <w:rsid w:val="00D96E1C"/>
    <w:rsid w:val="00DA1DA0"/>
    <w:rsid w:val="00DA4198"/>
    <w:rsid w:val="00DC34D4"/>
    <w:rsid w:val="00DD0AFD"/>
    <w:rsid w:val="00DD3338"/>
    <w:rsid w:val="00DD5F77"/>
    <w:rsid w:val="00DE575A"/>
    <w:rsid w:val="00DF1217"/>
    <w:rsid w:val="00E0286B"/>
    <w:rsid w:val="00E271FB"/>
    <w:rsid w:val="00E27DA3"/>
    <w:rsid w:val="00E3460A"/>
    <w:rsid w:val="00E45C47"/>
    <w:rsid w:val="00E605AE"/>
    <w:rsid w:val="00E720EB"/>
    <w:rsid w:val="00E74D52"/>
    <w:rsid w:val="00E85006"/>
    <w:rsid w:val="00E87402"/>
    <w:rsid w:val="00E940D7"/>
    <w:rsid w:val="00EA0007"/>
    <w:rsid w:val="00ED6439"/>
    <w:rsid w:val="00F003DB"/>
    <w:rsid w:val="00F017B5"/>
    <w:rsid w:val="00F10F33"/>
    <w:rsid w:val="00F13D73"/>
    <w:rsid w:val="00F13DB7"/>
    <w:rsid w:val="00F21E75"/>
    <w:rsid w:val="00F22B52"/>
    <w:rsid w:val="00F22B72"/>
    <w:rsid w:val="00F257E2"/>
    <w:rsid w:val="00F37807"/>
    <w:rsid w:val="00F42C64"/>
    <w:rsid w:val="00F61B1C"/>
    <w:rsid w:val="00F67B52"/>
    <w:rsid w:val="00F81E98"/>
    <w:rsid w:val="00FA0755"/>
    <w:rsid w:val="00FA0A3D"/>
    <w:rsid w:val="00FA1A25"/>
    <w:rsid w:val="00FA264C"/>
    <w:rsid w:val="00FC2C88"/>
    <w:rsid w:val="00FC6AAE"/>
    <w:rsid w:val="00FF7D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F53BC6"/>
  <w15:docId w15:val="{95882EEA-A619-48B0-88FC-ED757CBF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22F"/>
    <w:pPr>
      <w:spacing w:line="240" w:lineRule="auto"/>
      <w:jc w:val="both"/>
    </w:pPr>
    <w:rPr>
      <w:rFonts w:ascii="Times New Roman" w:hAnsi="Times New Roman" w:cs="Times New Roman"/>
      <w:sz w:val="24"/>
      <w:szCs w:val="24"/>
    </w:rPr>
  </w:style>
  <w:style w:type="paragraph" w:styleId="Titre1">
    <w:name w:val="heading 1"/>
    <w:basedOn w:val="Normal"/>
    <w:next w:val="Normal"/>
    <w:link w:val="Titre1Car"/>
    <w:uiPriority w:val="9"/>
    <w:qFormat/>
    <w:rsid w:val="00921889"/>
    <w:pPr>
      <w:keepNext/>
      <w:keepLines/>
      <w:spacing w:before="480" w:after="0"/>
      <w:jc w:val="center"/>
      <w:outlineLvl w:val="0"/>
    </w:pPr>
    <w:rPr>
      <w:rFonts w:eastAsiaTheme="majorEastAsia" w:cstheme="majorBidi"/>
      <w:b/>
      <w:bCs/>
      <w:sz w:val="44"/>
      <w:szCs w:val="28"/>
    </w:rPr>
  </w:style>
  <w:style w:type="paragraph" w:styleId="Titre2">
    <w:name w:val="heading 2"/>
    <w:basedOn w:val="Normal"/>
    <w:next w:val="Normal"/>
    <w:link w:val="Titre2Car"/>
    <w:uiPriority w:val="9"/>
    <w:unhideWhenUsed/>
    <w:qFormat/>
    <w:rsid w:val="00AE473A"/>
    <w:pPr>
      <w:keepNext/>
      <w:keepLines/>
      <w:spacing w:before="200" w:after="0"/>
      <w:outlineLvl w:val="1"/>
    </w:pPr>
    <w:rPr>
      <w:rFonts w:eastAsiaTheme="majorEastAsia" w:cstheme="majorBidi"/>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1889"/>
    <w:rPr>
      <w:rFonts w:ascii="Tahoma" w:eastAsiaTheme="majorEastAsia" w:hAnsi="Tahoma" w:cstheme="majorBidi"/>
      <w:b/>
      <w:bCs/>
      <w:sz w:val="44"/>
      <w:szCs w:val="28"/>
    </w:rPr>
  </w:style>
  <w:style w:type="character" w:customStyle="1" w:styleId="Titre2Car">
    <w:name w:val="Titre 2 Car"/>
    <w:basedOn w:val="Policepardfaut"/>
    <w:link w:val="Titre2"/>
    <w:uiPriority w:val="9"/>
    <w:rsid w:val="00AE473A"/>
    <w:rPr>
      <w:rFonts w:ascii="Tahoma" w:eastAsiaTheme="majorEastAsia" w:hAnsi="Tahoma" w:cstheme="majorBidi"/>
      <w:b/>
      <w:bCs/>
      <w:sz w:val="24"/>
      <w:szCs w:val="26"/>
    </w:rPr>
  </w:style>
  <w:style w:type="paragraph" w:styleId="Sansinterligne">
    <w:name w:val="No Spacing"/>
    <w:aliases w:val="Titre document"/>
    <w:uiPriority w:val="1"/>
    <w:qFormat/>
    <w:rsid w:val="00C27305"/>
    <w:pPr>
      <w:spacing w:after="0" w:line="240" w:lineRule="auto"/>
      <w:jc w:val="center"/>
    </w:pPr>
    <w:rPr>
      <w:rFonts w:ascii="Times New Roman" w:hAnsi="Times New Roman" w:cs="Times New Roman"/>
      <w:sz w:val="32"/>
      <w:szCs w:val="24"/>
    </w:rPr>
  </w:style>
  <w:style w:type="paragraph" w:styleId="Titre">
    <w:name w:val="Title"/>
    <w:basedOn w:val="Normal"/>
    <w:next w:val="Normal"/>
    <w:link w:val="TitreCar"/>
    <w:uiPriority w:val="10"/>
    <w:qFormat/>
    <w:rsid w:val="00FA1A25"/>
    <w:pPr>
      <w:spacing w:after="300"/>
      <w:contextualSpacing/>
    </w:pPr>
    <w:rPr>
      <w:rFonts w:ascii="Adobe Garamond Pro Bold" w:eastAsiaTheme="majorEastAsia" w:hAnsi="Adobe Garamond Pro Bold" w:cstheme="majorBidi"/>
      <w:spacing w:val="5"/>
      <w:kern w:val="28"/>
      <w:sz w:val="52"/>
      <w:szCs w:val="52"/>
    </w:rPr>
  </w:style>
  <w:style w:type="character" w:customStyle="1" w:styleId="TitreCar">
    <w:name w:val="Titre Car"/>
    <w:basedOn w:val="Policepardfaut"/>
    <w:link w:val="Titre"/>
    <w:uiPriority w:val="10"/>
    <w:rsid w:val="00FA1A25"/>
    <w:rPr>
      <w:rFonts w:ascii="Adobe Garamond Pro Bold" w:eastAsiaTheme="majorEastAsia" w:hAnsi="Adobe Garamond Pro Bold" w:cstheme="majorBidi"/>
      <w:spacing w:val="5"/>
      <w:kern w:val="28"/>
      <w:sz w:val="52"/>
      <w:szCs w:val="52"/>
    </w:rPr>
  </w:style>
  <w:style w:type="paragraph" w:styleId="En-ttedetabledesmatires">
    <w:name w:val="TOC Heading"/>
    <w:basedOn w:val="Titre1"/>
    <w:next w:val="Normal"/>
    <w:uiPriority w:val="39"/>
    <w:unhideWhenUsed/>
    <w:qFormat/>
    <w:rsid w:val="0050122F"/>
    <w:pPr>
      <w:spacing w:line="276" w:lineRule="auto"/>
      <w:jc w:val="left"/>
      <w:outlineLvl w:val="9"/>
    </w:pPr>
    <w:rPr>
      <w:rFonts w:asciiTheme="majorHAnsi" w:hAnsiTheme="majorHAnsi"/>
      <w:color w:val="365F91" w:themeColor="accent1" w:themeShade="BF"/>
      <w:sz w:val="28"/>
      <w:lang w:eastAsia="fr-CA"/>
    </w:rPr>
  </w:style>
  <w:style w:type="paragraph" w:styleId="Textedebulles">
    <w:name w:val="Balloon Text"/>
    <w:basedOn w:val="Normal"/>
    <w:link w:val="TextedebullesCar"/>
    <w:uiPriority w:val="99"/>
    <w:semiHidden/>
    <w:unhideWhenUsed/>
    <w:rsid w:val="0050122F"/>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50122F"/>
    <w:rPr>
      <w:rFonts w:ascii="Tahoma" w:hAnsi="Tahoma" w:cs="Tahoma"/>
      <w:sz w:val="16"/>
      <w:szCs w:val="16"/>
    </w:rPr>
  </w:style>
  <w:style w:type="paragraph" w:styleId="Sous-titre">
    <w:name w:val="Subtitle"/>
    <w:aliases w:val="Table_des_matieres"/>
    <w:basedOn w:val="En-ttedetabledesmatires"/>
    <w:next w:val="Normal"/>
    <w:link w:val="Sous-titreCar"/>
    <w:uiPriority w:val="11"/>
    <w:qFormat/>
    <w:rsid w:val="0050122F"/>
    <w:pPr>
      <w:jc w:val="center"/>
    </w:pPr>
    <w:rPr>
      <w:rFonts w:ascii="Times New Roman" w:hAnsi="Times New Roman" w:cs="Times New Roman"/>
      <w:b w:val="0"/>
      <w:color w:val="000000" w:themeColor="text1"/>
      <w:sz w:val="44"/>
    </w:rPr>
  </w:style>
  <w:style w:type="character" w:customStyle="1" w:styleId="Sous-titreCar">
    <w:name w:val="Sous-titre Car"/>
    <w:aliases w:val="Table_des_matieres Car"/>
    <w:basedOn w:val="Policepardfaut"/>
    <w:link w:val="Sous-titre"/>
    <w:uiPriority w:val="11"/>
    <w:rsid w:val="0050122F"/>
    <w:rPr>
      <w:rFonts w:ascii="Times New Roman" w:eastAsiaTheme="majorEastAsia" w:hAnsi="Times New Roman" w:cs="Times New Roman"/>
      <w:bCs/>
      <w:color w:val="000000" w:themeColor="text1"/>
      <w:sz w:val="44"/>
      <w:szCs w:val="28"/>
      <w:lang w:eastAsia="fr-CA"/>
    </w:rPr>
  </w:style>
  <w:style w:type="paragraph" w:styleId="TM1">
    <w:name w:val="toc 1"/>
    <w:basedOn w:val="Normal"/>
    <w:next w:val="Normal"/>
    <w:autoRedefine/>
    <w:uiPriority w:val="39"/>
    <w:unhideWhenUsed/>
    <w:rsid w:val="00A9622D"/>
    <w:pPr>
      <w:spacing w:after="100"/>
    </w:pPr>
  </w:style>
  <w:style w:type="paragraph" w:styleId="TM2">
    <w:name w:val="toc 2"/>
    <w:basedOn w:val="Normal"/>
    <w:next w:val="Normal"/>
    <w:autoRedefine/>
    <w:uiPriority w:val="39"/>
    <w:unhideWhenUsed/>
    <w:rsid w:val="00A9622D"/>
    <w:pPr>
      <w:spacing w:after="100"/>
      <w:ind w:left="240"/>
    </w:pPr>
  </w:style>
  <w:style w:type="character" w:styleId="Lienhypertexte">
    <w:name w:val="Hyperlink"/>
    <w:basedOn w:val="Policepardfaut"/>
    <w:uiPriority w:val="99"/>
    <w:unhideWhenUsed/>
    <w:rsid w:val="00A9622D"/>
    <w:rPr>
      <w:color w:val="0000FF" w:themeColor="hyperlink"/>
      <w:u w:val="single"/>
    </w:rPr>
  </w:style>
  <w:style w:type="paragraph" w:styleId="En-tte">
    <w:name w:val="header"/>
    <w:basedOn w:val="Normal"/>
    <w:link w:val="En-tteCar"/>
    <w:uiPriority w:val="99"/>
    <w:unhideWhenUsed/>
    <w:rsid w:val="00A9622D"/>
    <w:pPr>
      <w:tabs>
        <w:tab w:val="center" w:pos="4320"/>
        <w:tab w:val="right" w:pos="8640"/>
      </w:tabs>
      <w:spacing w:after="0"/>
    </w:pPr>
  </w:style>
  <w:style w:type="character" w:customStyle="1" w:styleId="En-tteCar">
    <w:name w:val="En-tête Car"/>
    <w:basedOn w:val="Policepardfaut"/>
    <w:link w:val="En-tte"/>
    <w:uiPriority w:val="99"/>
    <w:rsid w:val="00A9622D"/>
    <w:rPr>
      <w:rFonts w:ascii="Times New Roman" w:hAnsi="Times New Roman" w:cs="Times New Roman"/>
      <w:sz w:val="24"/>
      <w:szCs w:val="24"/>
    </w:rPr>
  </w:style>
  <w:style w:type="paragraph" w:styleId="Pieddepage">
    <w:name w:val="footer"/>
    <w:basedOn w:val="Normal"/>
    <w:link w:val="PieddepageCar"/>
    <w:uiPriority w:val="99"/>
    <w:unhideWhenUsed/>
    <w:rsid w:val="00A9622D"/>
    <w:pPr>
      <w:tabs>
        <w:tab w:val="center" w:pos="4320"/>
        <w:tab w:val="right" w:pos="8640"/>
      </w:tabs>
      <w:spacing w:after="0"/>
    </w:pPr>
  </w:style>
  <w:style w:type="character" w:customStyle="1" w:styleId="PieddepageCar">
    <w:name w:val="Pied de page Car"/>
    <w:basedOn w:val="Policepardfaut"/>
    <w:link w:val="Pieddepage"/>
    <w:uiPriority w:val="99"/>
    <w:rsid w:val="00A9622D"/>
    <w:rPr>
      <w:rFonts w:ascii="Times New Roman" w:hAnsi="Times New Roman" w:cs="Times New Roman"/>
      <w:sz w:val="24"/>
      <w:szCs w:val="24"/>
    </w:rPr>
  </w:style>
  <w:style w:type="character" w:styleId="Emphaseple">
    <w:name w:val="Subtle Emphasis"/>
    <w:aliases w:val="haut_de_feuille"/>
    <w:basedOn w:val="Policepardfaut"/>
    <w:uiPriority w:val="19"/>
    <w:qFormat/>
    <w:rsid w:val="00A9622D"/>
    <w:rPr>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5174">
      <w:bodyDiv w:val="1"/>
      <w:marLeft w:val="0"/>
      <w:marRight w:val="0"/>
      <w:marTop w:val="0"/>
      <w:marBottom w:val="0"/>
      <w:divBdr>
        <w:top w:val="none" w:sz="0" w:space="0" w:color="auto"/>
        <w:left w:val="none" w:sz="0" w:space="0" w:color="auto"/>
        <w:bottom w:val="none" w:sz="0" w:space="0" w:color="auto"/>
        <w:right w:val="none" w:sz="0" w:space="0" w:color="auto"/>
      </w:divBdr>
    </w:div>
    <w:div w:id="300157158">
      <w:bodyDiv w:val="1"/>
      <w:marLeft w:val="0"/>
      <w:marRight w:val="0"/>
      <w:marTop w:val="0"/>
      <w:marBottom w:val="0"/>
      <w:divBdr>
        <w:top w:val="none" w:sz="0" w:space="0" w:color="auto"/>
        <w:left w:val="none" w:sz="0" w:space="0" w:color="auto"/>
        <w:bottom w:val="none" w:sz="0" w:space="0" w:color="auto"/>
        <w:right w:val="none" w:sz="0" w:space="0" w:color="auto"/>
      </w:divBdr>
    </w:div>
    <w:div w:id="832181416">
      <w:bodyDiv w:val="1"/>
      <w:marLeft w:val="0"/>
      <w:marRight w:val="0"/>
      <w:marTop w:val="0"/>
      <w:marBottom w:val="0"/>
      <w:divBdr>
        <w:top w:val="none" w:sz="0" w:space="0" w:color="auto"/>
        <w:left w:val="none" w:sz="0" w:space="0" w:color="auto"/>
        <w:bottom w:val="none" w:sz="0" w:space="0" w:color="auto"/>
        <w:right w:val="none" w:sz="0" w:space="0" w:color="auto"/>
      </w:divBdr>
    </w:div>
    <w:div w:id="953828922">
      <w:bodyDiv w:val="1"/>
      <w:marLeft w:val="0"/>
      <w:marRight w:val="0"/>
      <w:marTop w:val="0"/>
      <w:marBottom w:val="0"/>
      <w:divBdr>
        <w:top w:val="none" w:sz="0" w:space="0" w:color="auto"/>
        <w:left w:val="none" w:sz="0" w:space="0" w:color="auto"/>
        <w:bottom w:val="none" w:sz="0" w:space="0" w:color="auto"/>
        <w:right w:val="none" w:sz="0" w:space="0" w:color="auto"/>
      </w:divBdr>
    </w:div>
    <w:div w:id="1177815347">
      <w:bodyDiv w:val="1"/>
      <w:marLeft w:val="0"/>
      <w:marRight w:val="0"/>
      <w:marTop w:val="0"/>
      <w:marBottom w:val="0"/>
      <w:divBdr>
        <w:top w:val="none" w:sz="0" w:space="0" w:color="auto"/>
        <w:left w:val="none" w:sz="0" w:space="0" w:color="auto"/>
        <w:bottom w:val="none" w:sz="0" w:space="0" w:color="auto"/>
        <w:right w:val="none" w:sz="0" w:space="0" w:color="auto"/>
      </w:divBdr>
    </w:div>
    <w:div w:id="1534077548">
      <w:bodyDiv w:val="1"/>
      <w:marLeft w:val="0"/>
      <w:marRight w:val="0"/>
      <w:marTop w:val="0"/>
      <w:marBottom w:val="0"/>
      <w:divBdr>
        <w:top w:val="none" w:sz="0" w:space="0" w:color="auto"/>
        <w:left w:val="none" w:sz="0" w:space="0" w:color="auto"/>
        <w:bottom w:val="none" w:sz="0" w:space="0" w:color="auto"/>
        <w:right w:val="none" w:sz="0" w:space="0" w:color="auto"/>
      </w:divBdr>
    </w:div>
    <w:div w:id="181498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8889F-7E92-49D7-8E07-9B1A23B97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2306</Words>
  <Characters>12688</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Patriack</dc:creator>
  <cp:lastModifiedBy>Jonathan Clavet-Grenier</cp:lastModifiedBy>
  <cp:revision>2</cp:revision>
  <cp:lastPrinted>2016-12-21T01:43:00Z</cp:lastPrinted>
  <dcterms:created xsi:type="dcterms:W3CDTF">2016-12-21T01:47:00Z</dcterms:created>
  <dcterms:modified xsi:type="dcterms:W3CDTF">2016-12-21T01:47:00Z</dcterms:modified>
</cp:coreProperties>
</file>