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Note de projet</w:t>
      </w:r>
    </w:p>
    <w:p>
      <w:pPr>
        <w:spacing w:after="200"/>
      </w:pPr>
      <w:r>
        <w:rPr>
          <w:b/>
          <w:bCs/>
          <w:color w:val="444444"/>
          <w:sz w:val="26"/>
          <w:szCs w:val="26"/>
        </w:rPr>
        <w:t xml:space="preserve">Plateforme numérique de signalement et de récupération des pièces d'identité perdues au Sénégal</w:t>
      </w:r>
    </w:p>
    <w:p>
      <w:pPr>
        <w:pBdr>
          <w:bottom w:val="single" w:color="999999" w:sz="6" w:space="1"/>
        </w:pBdr>
        <w:spacing w:after="200"/>
      </w:pPr>
    </w:p>
    <w:p>
      <w:pPr>
        <w:pStyle w:val="Heading1"/>
        <w:spacing w:after="160" w:before="320"/>
      </w:pPr>
      <w:r>
        <w:t xml:space="preserve">1. Contexte et problématique</w:t>
      </w:r>
    </w:p>
    <w:p>
      <w:pPr>
        <w:spacing w:after="200"/>
        <w:jc w:val="both"/>
      </w:pPr>
      <w:r>
        <w:t xml:space="preserve">Au Sénégal, la perte de pièces d'identité (CNI, passeports, permis de conduire, cartes d'électeur, extraits de naissance, etc.) est un phénomène fréquent. Lorsqu'une pièce est retrouvée, elle est souvent déposée par un citoyen honnête dans un poste de police ou une brigade de gendarmerie, en attendant que son propriétaire la réclame.</w:t>
      </w:r>
    </w:p>
    <w:p>
      <w:pPr>
        <w:spacing w:after="200"/>
        <w:jc w:val="both"/>
      </w:pPr>
      <w:r>
        <w:t xml:space="preserve">En l'absence d'un système centralisé, ce rapprochement entre la pièce retrouvée et son propriétaire repose aujourd'hui sur le hasard : le citoyen doit se déplacer physiquement, poste par poste, sans aucune garantie de retrouver son document. De nombreuses pièces restent ainsi non réclamées pendant des mois, voire des années, alors que leurs propriétaires continuent d'en chercher une copie ou engagent une procédure de duplicata coûteuse et longue.</w:t>
      </w:r>
    </w:p>
    <w:p>
      <w:pPr>
        <w:pStyle w:val="Heading1"/>
        <w:spacing w:after="160" w:before="320"/>
      </w:pPr>
      <w:r>
        <w:t xml:space="preserve">2. Objectifs du projet</w:t>
      </w:r>
    </w:p>
    <w:p>
      <w:pPr>
        <w:pStyle w:val="ListParagraph"/>
        <w:numPr>
          <w:ilvl w:val="0"/>
          <w:numId w:val="2"/>
        </w:numPr>
        <w:spacing w:after="120"/>
      </w:pPr>
      <w:r>
        <w:t xml:space="preserve">Centraliser l'enregistrement de toutes les pièces d'identité retrouvées et déposées dans les postes de police et gendarmeries du pays.</w:t>
      </w:r>
    </w:p>
    <w:p>
      <w:pPr>
        <w:pStyle w:val="ListParagraph"/>
        <w:numPr>
          <w:ilvl w:val="0"/>
          <w:numId w:val="2"/>
        </w:numPr>
        <w:spacing w:after="120"/>
      </w:pPr>
      <w:r>
        <w:t xml:space="preserve">Permettre à tout citoyen de vérifier en ligne si sa pièce perdue a été retrouvée.</w:t>
      </w:r>
    </w:p>
    <w:p>
      <w:pPr>
        <w:pStyle w:val="ListParagraph"/>
        <w:numPr>
          <w:ilvl w:val="0"/>
          <w:numId w:val="2"/>
        </w:numPr>
        <w:spacing w:after="120"/>
      </w:pPr>
      <w:r>
        <w:t xml:space="preserve">Réduire les délais et les coûts liés aux démarches de duplicata.</w:t>
      </w:r>
    </w:p>
    <w:p>
      <w:pPr>
        <w:pStyle w:val="ListParagraph"/>
        <w:numPr>
          <w:ilvl w:val="0"/>
          <w:numId w:val="2"/>
        </w:numPr>
        <w:spacing w:after="120"/>
      </w:pPr>
      <w:r>
        <w:t xml:space="preserve">Renforcer la confiance entre les citoyens et les forces de l'ordre grâce à un service public moderne et transparent.</w:t>
      </w:r>
    </w:p>
    <w:p>
      <w:pPr>
        <w:pStyle w:val="Heading1"/>
        <w:spacing w:after="160" w:before="320"/>
      </w:pPr>
      <w:r>
        <w:t xml:space="preserve">3. Présentation de la solution</w:t>
      </w:r>
    </w:p>
    <w:p>
      <w:pPr>
        <w:spacing w:after="200"/>
        <w:jc w:val="both"/>
      </w:pPr>
      <w:r>
        <w:t xml:space="preserve">Le projet propose la création d'une plateforme numérique (application web et/ou mobile) permettant aux postes de police d'enregistrer chaque pièce d'identité retrouvée, avec une fiche descriptive standardisée. Le citoyen ayant perdu un document pourra effectuer une recherche à partir d'informations simples (type de pièce, nom, numéro si connu) afin de savoir si celle-ci a été retrouvée et dans quel poste elle est disponible.</w:t>
      </w:r>
    </w:p>
    <w:p>
      <w:pPr>
        <w:pStyle w:val="Heading1"/>
        <w:spacing w:after="160" w:before="320"/>
      </w:pPr>
      <w:r>
        <w:t xml:space="preserve">4. Fonctionnalités clés</w:t>
      </w:r>
    </w:p>
    <w:p>
      <w:pPr>
        <w:pStyle w:val="ListParagraph"/>
        <w:numPr>
          <w:ilvl w:val="0"/>
          <w:numId w:val="2"/>
        </w:numPr>
        <w:spacing w:after="120"/>
      </w:pPr>
      <w:r>
        <w:rPr>
          <w:b/>
          <w:bCs/>
        </w:rPr>
        <w:t xml:space="preserve">Enregistrement des pièces retrouvées — </w:t>
      </w:r>
      <w:r>
        <w:t xml:space="preserve">formulaire simplifié pour les agents (type de document, nom du titulaire, numéro, date et lieu de dépôt, photo du document).</w:t>
      </w:r>
    </w:p>
    <w:p>
      <w:pPr>
        <w:pStyle w:val="ListParagraph"/>
        <w:numPr>
          <w:ilvl w:val="0"/>
          <w:numId w:val="2"/>
        </w:numPr>
        <w:spacing w:after="120"/>
      </w:pPr>
      <w:r>
        <w:rPr>
          <w:b/>
          <w:bCs/>
        </w:rPr>
        <w:t xml:space="preserve">Recherche publique sécurisée — </w:t>
      </w:r>
      <w:r>
        <w:t xml:space="preserve">interface permettant à un citoyen de rechercher sa pièce sans exposer les données des autres usagers.</w:t>
      </w:r>
    </w:p>
    <w:p>
      <w:pPr>
        <w:pStyle w:val="ListParagraph"/>
        <w:numPr>
          <w:ilvl w:val="0"/>
          <w:numId w:val="2"/>
        </w:numPr>
        <w:spacing w:after="120"/>
      </w:pPr>
      <w:r>
        <w:rPr>
          <w:b/>
          <w:bCs/>
        </w:rPr>
        <w:t xml:space="preserve">Notifications — </w:t>
      </w:r>
      <w:r>
        <w:t xml:space="preserve">alerte automatique (SMS ou notification) si une pièce correspondant à une recherche enregistrée est déposée ultérieurement.</w:t>
      </w:r>
    </w:p>
    <w:p>
      <w:pPr>
        <w:pStyle w:val="ListParagraph"/>
        <w:numPr>
          <w:ilvl w:val="0"/>
          <w:numId w:val="2"/>
        </w:numPr>
        <w:spacing w:after="120"/>
      </w:pPr>
      <w:r>
        <w:rPr>
          <w:b/>
          <w:bCs/>
        </w:rPr>
        <w:t xml:space="preserve">Tableau de bord pour les forces de l'ordre — </w:t>
      </w:r>
      <w:r>
        <w:t xml:space="preserve">suivi des pièces en stock, des retraits effectués, statistiques par poste et par région.</w:t>
      </w:r>
    </w:p>
    <w:p>
      <w:pPr>
        <w:pStyle w:val="ListParagraph"/>
        <w:numPr>
          <w:ilvl w:val="0"/>
          <w:numId w:val="2"/>
        </w:numPr>
        <w:spacing w:after="120"/>
      </w:pPr>
      <w:r>
        <w:rPr>
          <w:b/>
          <w:bCs/>
        </w:rPr>
        <w:t xml:space="preserve">Traçabilité — </w:t>
      </w:r>
      <w:r>
        <w:t xml:space="preserve">historique des dépôts et des restitutions pour prévenir les fraudes.</w:t>
      </w:r>
    </w:p>
    <w:p>
      <w:pPr>
        <w:pStyle w:val="Heading1"/>
        <w:spacing w:after="160" w:before="320"/>
      </w:pPr>
      <w:r>
        <w:t xml:space="preserve">5. Parties prenantes</w:t>
      </w:r>
    </w:p>
    <w:p>
      <w:pPr>
        <w:pStyle w:val="ListParagraph"/>
        <w:numPr>
          <w:ilvl w:val="0"/>
          <w:numId w:val="2"/>
        </w:numPr>
        <w:spacing w:after="120"/>
      </w:pPr>
      <w:r>
        <w:rPr>
          <w:b/>
          <w:bCs/>
        </w:rPr>
        <w:t xml:space="preserve">Police nationale et gendarmerie — </w:t>
      </w:r>
      <w:r>
        <w:t xml:space="preserve">utilisateurs principaux pour l'enregistrement des pièces.</w:t>
      </w:r>
    </w:p>
    <w:p>
      <w:pPr>
        <w:pStyle w:val="ListParagraph"/>
        <w:numPr>
          <w:ilvl w:val="0"/>
          <w:numId w:val="2"/>
        </w:numPr>
        <w:spacing w:after="120"/>
      </w:pPr>
      <w:r>
        <w:rPr>
          <w:b/>
          <w:bCs/>
        </w:rPr>
        <w:t xml:space="preserve">Ministère de l'Intérieur — </w:t>
      </w:r>
      <w:r>
        <w:t xml:space="preserve">autorité de tutelle et éventuel porteur institutionnel du projet.</w:t>
      </w:r>
    </w:p>
    <w:p>
      <w:pPr>
        <w:pStyle w:val="ListParagraph"/>
        <w:numPr>
          <w:ilvl w:val="0"/>
          <w:numId w:val="2"/>
        </w:numPr>
        <w:spacing w:after="120"/>
      </w:pPr>
      <w:r>
        <w:rPr>
          <w:b/>
          <w:bCs/>
        </w:rPr>
        <w:t xml:space="preserve">ADIE (Agence de l'Informatique de l'État) — </w:t>
      </w:r>
      <w:r>
        <w:t xml:space="preserve">partenaire technique potentiel pour l'hébergement et la sécurité des données.</w:t>
      </w:r>
    </w:p>
    <w:p>
      <w:pPr>
        <w:pStyle w:val="ListParagraph"/>
        <w:numPr>
          <w:ilvl w:val="0"/>
          <w:numId w:val="2"/>
        </w:numPr>
        <w:spacing w:after="120"/>
      </w:pPr>
      <w:r>
        <w:rPr>
          <w:b/>
          <w:bCs/>
        </w:rPr>
        <w:t xml:space="preserve">Citoyens — </w:t>
      </w:r>
      <w:r>
        <w:t xml:space="preserve">bénéficiaires finaux du service.</w:t>
      </w:r>
    </w:p>
    <w:p>
      <w:pPr>
        <w:pStyle w:val="Heading1"/>
        <w:spacing w:after="160" w:before="320"/>
      </w:pPr>
      <w:r>
        <w:t xml:space="preserve">6. Fonctionnement du système (aperçu simplifié)</w:t>
      </w:r>
    </w:p>
    <w:p>
      <w:pPr>
        <w:pStyle w:val="ListParagraph"/>
        <w:numPr>
          <w:ilvl w:val="0"/>
          <w:numId w:val="3"/>
        </w:numPr>
        <w:spacing w:after="120"/>
      </w:pPr>
      <w:r>
        <w:t xml:space="preserve">Un citoyen retrouve un document et le dépose au poste de police le plus proche.</w:t>
      </w:r>
    </w:p>
    <w:p>
      <w:pPr>
        <w:pStyle w:val="ListParagraph"/>
        <w:numPr>
          <w:ilvl w:val="0"/>
          <w:numId w:val="3"/>
        </w:numPr>
        <w:spacing w:after="120"/>
      </w:pPr>
      <w:r>
        <w:t xml:space="preserve">L'agent de police enregistre la pièce dans la plateforme (fiche + photo).</w:t>
      </w:r>
    </w:p>
    <w:p>
      <w:pPr>
        <w:pStyle w:val="ListParagraph"/>
        <w:numPr>
          <w:ilvl w:val="0"/>
          <w:numId w:val="3"/>
        </w:numPr>
        <w:spacing w:after="120"/>
      </w:pPr>
      <w:r>
        <w:t xml:space="preserve">Le propriétaire, en cherchant sa pièce en ligne, retrouve l'information et reçoit les coordonnées du poste où elle est conservée.</w:t>
      </w:r>
    </w:p>
    <w:p>
      <w:pPr>
        <w:pStyle w:val="ListParagraph"/>
        <w:numPr>
          <w:ilvl w:val="0"/>
          <w:numId w:val="3"/>
        </w:numPr>
        <w:spacing w:after="120"/>
      </w:pPr>
      <w:r>
        <w:t xml:space="preserve">Le propriétaire se présente au poste avec une pièce justificative pour récupérer son document, et le retrait est enregistré dans le système.</w:t>
      </w:r>
    </w:p>
    <w:p>
      <w:pPr>
        <w:pStyle w:val="Heading1"/>
        <w:spacing w:after="160" w:before="320"/>
      </w:pPr>
      <w:r>
        <w:t xml:space="preserve">7. Protection des données et sécurité</w:t>
      </w:r>
    </w:p>
    <w:p>
      <w:pPr>
        <w:spacing w:after="200"/>
        <w:jc w:val="both"/>
      </w:pPr>
      <w:r>
        <w:t xml:space="preserve">Le traitement de données à caractère personnel (identité, numéros de documents) impose une conformité stricte avec la loi sénégalaise sur la protection des données personnelles et un encadrement par la CDP (Commission de Protection des Données Personnelles). La recherche publique devra être conçue pour ne restituer que les informations strictement nécessaires (ex. confirmation de dépôt), sans exposer de données sensibles à des tiers non autorisés.</w:t>
      </w:r>
    </w:p>
    <w:p>
      <w:pPr>
        <w:pStyle w:val="Heading1"/>
        <w:spacing w:after="160" w:before="320"/>
      </w:pPr>
      <w:r>
        <w:t xml:space="preserve">8. Modèle de déploiement proposé</w:t>
      </w:r>
    </w:p>
    <w:p>
      <w:pPr>
        <w:pStyle w:val="ListParagraph"/>
        <w:numPr>
          <w:ilvl w:val="0"/>
          <w:numId w:val="2"/>
        </w:numPr>
        <w:spacing w:after="120"/>
      </w:pPr>
      <w:r>
        <w:rPr>
          <w:b/>
          <w:bCs/>
        </w:rPr>
        <w:t xml:space="preserve">Phase 1 — Pilote — </w:t>
      </w:r>
      <w:r>
        <w:t xml:space="preserve">déploiement dans un nombre restreint de postes de police (ex. Dakar), test du formulaire d'enregistrement et de la recherche publique.</w:t>
      </w:r>
    </w:p>
    <w:p>
      <w:pPr>
        <w:pStyle w:val="ListParagraph"/>
        <w:numPr>
          <w:ilvl w:val="0"/>
          <w:numId w:val="2"/>
        </w:numPr>
        <w:spacing w:after="120"/>
      </w:pPr>
      <w:r>
        <w:rPr>
          <w:b/>
          <w:bCs/>
        </w:rPr>
        <w:t xml:space="preserve">Phase 2 — Évaluation — </w:t>
      </w:r>
      <w:r>
        <w:t xml:space="preserve">mesure de l'adoption, ajustements techniques et opérationnels avec les agents de terrain.</w:t>
      </w:r>
    </w:p>
    <w:p>
      <w:pPr>
        <w:pStyle w:val="ListParagraph"/>
        <w:numPr>
          <w:ilvl w:val="0"/>
          <w:numId w:val="2"/>
        </w:numPr>
        <w:spacing w:after="120"/>
      </w:pPr>
      <w:r>
        <w:rPr>
          <w:b/>
          <w:bCs/>
        </w:rPr>
        <w:t xml:space="preserve">Phase 3 — Extension nationale — </w:t>
      </w:r>
      <w:r>
        <w:t xml:space="preserve">généralisation progressive à l'ensemble des postes de police et gendarmeries, avec formation des agents.</w:t>
      </w:r>
    </w:p>
    <w:p>
      <w:pPr>
        <w:pStyle w:val="Heading1"/>
        <w:spacing w:after="160" w:before="320"/>
      </w:pPr>
      <w:r>
        <w:t xml:space="preserve">9. Impact attendu</w:t>
      </w:r>
    </w:p>
    <w:p>
      <w:pPr>
        <w:pStyle w:val="ListParagraph"/>
        <w:numPr>
          <w:ilvl w:val="0"/>
          <w:numId w:val="2"/>
        </w:numPr>
        <w:spacing w:after="120"/>
      </w:pPr>
      <w:r>
        <w:t xml:space="preserve">Réduction du temps et du coût des démarches de remplacement de pièces perdues.</w:t>
      </w:r>
    </w:p>
    <w:p>
      <w:pPr>
        <w:pStyle w:val="ListParagraph"/>
        <w:numPr>
          <w:ilvl w:val="0"/>
          <w:numId w:val="2"/>
        </w:numPr>
        <w:spacing w:after="120"/>
      </w:pPr>
      <w:r>
        <w:t xml:space="preserve">Diminution du volume de pièces non réclamées dans les postes de police.</w:t>
      </w:r>
    </w:p>
    <w:p>
      <w:pPr>
        <w:pStyle w:val="ListParagraph"/>
        <w:numPr>
          <w:ilvl w:val="0"/>
          <w:numId w:val="2"/>
        </w:numPr>
        <w:spacing w:after="120"/>
      </w:pPr>
      <w:r>
        <w:t xml:space="preserve">Amélioration de l'image des services publics à travers un outil numérique concret et utile au quotidien.</w:t>
      </w:r>
    </w:p>
    <w:p>
      <w:pPr>
        <w:pStyle w:val="Heading1"/>
        <w:spacing w:after="160" w:before="320"/>
      </w:pPr>
      <w:r>
        <w:t xml:space="preserve">10. Prochaines étapes</w:t>
      </w:r>
    </w:p>
    <w:p>
      <w:pPr>
        <w:pStyle w:val="ListParagraph"/>
        <w:numPr>
          <w:ilvl w:val="0"/>
          <w:numId w:val="2"/>
        </w:numPr>
        <w:spacing w:after="120"/>
      </w:pPr>
      <w:r>
        <w:t xml:space="preserve">Identifier un poste de police pilote et un interlocuteur au sein des forces de l'ordre.</w:t>
      </w:r>
    </w:p>
    <w:p>
      <w:pPr>
        <w:pStyle w:val="ListParagraph"/>
        <w:numPr>
          <w:ilvl w:val="0"/>
          <w:numId w:val="2"/>
        </w:numPr>
        <w:spacing w:after="120"/>
      </w:pPr>
      <w:r>
        <w:t xml:space="preserve">Formaliser un dossier technique détaillé (architecture, budget, calendrier).</w:t>
      </w:r>
    </w:p>
    <w:p>
      <w:pPr>
        <w:pStyle w:val="ListParagraph"/>
        <w:numPr>
          <w:ilvl w:val="0"/>
          <w:numId w:val="2"/>
        </w:numPr>
        <w:spacing w:after="120"/>
      </w:pPr>
      <w:r>
        <w:t xml:space="preserve">Solliciter un rendez-vous avec le Ministère de l'Intérieur et/ou l'ADIE pour présenter le projet.</w:t>
      </w:r>
    </w:p>
    <w:p>
      <w:pPr>
        <w:pBdr>
          <w:top w:val="single" w:color="999999" w:sz="6" w:space="8"/>
        </w:pBdr>
        <w:spacing w:before="300"/>
      </w:pPr>
      <w:r>
        <w:rPr>
          <w:i/>
          <w:iCs/>
          <w:color w:val="666666"/>
          <w:sz w:val="20"/>
          <w:szCs w:val="20"/>
        </w:rPr>
        <w:t xml:space="preserve">Document rédigé dans le cadre d'une proposition de projet à visée d'utilité publique.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2026-09-10T17:58:34.027Z</dcterms:created>
  <dcterms:modified xsi:type="dcterms:W3CDTF">2026-09-10T17:58:34.037Z</dcterms:modified>
</cp:coreProperties>
</file>

<file path=docProps/custom.xml><?xml version="1.0" encoding="utf-8"?>
<Properties xmlns="http://schemas.openxmlformats.org/officeDocument/2006/custom-properties" xmlns:vt="http://schemas.openxmlformats.org/officeDocument/2006/docPropsVTypes"/>
</file>