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1463040"/>
            <wp:docPr id="1" name="Picture 1"/>
            <wp:cNvGraphicFramePr>
              <a:graphicFrameLocks noChangeAspect="1"/>
            </wp:cNvGraphicFramePr>
            <a:graphic>
              <a:graphicData uri="http://schemas.openxmlformats.org/drawingml/2006/picture">
                <pic:pic>
                  <pic:nvPicPr>
                    <pic:cNvPr id="0" name="helios-header-try3.png"/>
                    <pic:cNvPicPr/>
                  </pic:nvPicPr>
                  <pic:blipFill>
                    <a:blip r:embed="rId9"/>
                    <a:stretch>
                      <a:fillRect/>
                    </a:stretch>
                  </pic:blipFill>
                  <pic:spPr>
                    <a:xfrm>
                      <a:off x="0" y="0"/>
                      <a:ext cx="5486400" cy="1463040"/>
                    </a:xfrm>
                    <a:prstGeom prst="rect"/>
                  </pic:spPr>
                </pic:pic>
              </a:graphicData>
            </a:graphic>
          </wp:inline>
        </w:drawing>
      </w:r>
    </w:p>
    <w:p>
      <w:r>
        <w:t>Reported by: Isaac Sierra</w:t>
      </w:r>
    </w:p>
    <w:p>
      <w:pPr>
        <w:pStyle w:val="NewHeadingIncidentDescription"/>
      </w:pPr>
      <w:r>
        <w:t>Incident Description</w:t>
      </w:r>
    </w:p>
    <w:p>
      <w:pPr>
        <w:tabs>
          <w:tab w:pos="3600" w:val="left"/>
        </w:tabs>
      </w:pPr>
      <w:r>
        <w:rPr>
          <w:rFonts w:ascii="Athelas" w:hAnsi="Athelas"/>
          <w:color w:val="EB8232"/>
          <w:u w:val="none"/>
        </w:rPr>
        <w:t xml:space="preserve">Time of First Attack: </w:t>
      </w:r>
      <w:r>
        <w:rPr>
          <w:rFonts w:ascii="Athelas" w:hAnsi="Athelas"/>
          <w:color w:val="1C1006"/>
          <w:u w:val="single"/>
        </w:rPr>
        <w:t>8:30:00 PM</w:t>
      </w:r>
      <w:r>
        <w:tab/>
      </w:r>
      <w:r>
        <w:tab/>
      </w:r>
      <w:r>
        <w:rPr>
          <w:rFonts w:ascii="Athelas" w:hAnsi="Athelas"/>
          <w:color w:val="EB8232"/>
          <w:u w:val="none"/>
        </w:rPr>
        <w:t xml:space="preserve">Time of Attack Detection: </w:t>
      </w:r>
      <w:r>
        <w:rPr>
          <w:rFonts w:ascii="Athelas" w:hAnsi="Athelas"/>
          <w:color w:val="1C1006"/>
          <w:u w:val="single"/>
        </w:rPr>
        <w:t>8:35:00 AM</w:t>
        <w:br/>
      </w:r>
      <w:r>
        <w:rPr>
          <w:rFonts w:ascii="Athelas" w:hAnsi="Athelas"/>
          <w:color w:val="EB8232"/>
          <w:u w:val="none"/>
        </w:rPr>
        <w:t xml:space="preserve">Estimated Recovery Time: </w:t>
      </w:r>
      <w:r>
        <w:rPr>
          <w:rFonts w:ascii="Athelas" w:hAnsi="Athelas"/>
          <w:color w:val="1C1006"/>
          <w:u w:val="single"/>
        </w:rPr>
        <w:t>00:00</w:t>
      </w:r>
      <w:r>
        <w:tab/>
      </w:r>
      <w:r>
        <w:tab/>
      </w:r>
      <w:r>
        <w:rPr>
          <w:rFonts w:ascii="Athelas" w:hAnsi="Athelas"/>
          <w:color w:val="EB8232"/>
          <w:u w:val="none"/>
        </w:rPr>
        <w:t xml:space="preserve">Duration of Attack: </w:t>
      </w:r>
      <w:r>
        <w:rPr>
          <w:rFonts w:ascii="Athelas" w:hAnsi="Athelas"/>
          <w:color w:val="1C1006"/>
          <w:u w:val="single"/>
        </w:rPr>
        <w:t>00:05</w:t>
        <w:br/>
      </w:r>
      <w:r>
        <w:rPr>
          <w:rFonts w:ascii="Athelas" w:hAnsi="Athelas"/>
          <w:color w:val="EB8232"/>
          <w:u w:val="none"/>
        </w:rPr>
        <w:t xml:space="preserve">Has the Attack Ended?: </w:t>
      </w:r>
      <w:r>
        <w:rPr>
          <w:rFonts w:ascii="Athelas" w:hAnsi="Athelas"/>
          <w:color w:val="1C1006"/>
          <w:u w:val="single"/>
        </w:rPr>
        <w:t>Yes</w:t>
      </w:r>
      <w:r>
        <w:tab/>
      </w:r>
      <w:r>
        <w:tab/>
      </w:r>
      <w:r>
        <w:rPr>
          <w:rFonts w:ascii="Athelas" w:hAnsi="Athelas"/>
          <w:color w:val="EB8232"/>
          <w:u w:val="none"/>
        </w:rPr>
        <w:t xml:space="preserve">Estimated Damage Account: </w:t>
      </w:r>
      <w:r>
        <w:rPr>
          <w:rFonts w:ascii="Athelas" w:hAnsi="Athelas"/>
          <w:color w:val="1C1006"/>
          <w:u w:val="single"/>
        </w:rPr>
        <w:t>$900</w:t>
        <w:br/>
      </w:r>
      <w:r>
        <w:rPr>
          <w:rFonts w:ascii="Athelas" w:hAnsi="Athelas"/>
          <w:color w:val="EB8232"/>
          <w:u w:val="none"/>
        </w:rPr>
        <w:t xml:space="preserve">Number of Hosts Affected: </w:t>
      </w:r>
      <w:r>
        <w:rPr>
          <w:rFonts w:ascii="Athelas" w:hAnsi="Athelas"/>
          <w:color w:val="1C1006"/>
          <w:u w:val="single"/>
        </w:rPr>
        <w:t>1</w:t>
      </w:r>
      <w:r>
        <w:tab/>
      </w:r>
      <w:r>
        <w:tab/>
      </w:r>
      <w:r>
        <w:rPr>
          <w:rFonts w:ascii="Athelas" w:hAnsi="Athelas"/>
          <w:color w:val="EB8232"/>
          <w:u w:val="none"/>
        </w:rPr>
        <w:t xml:space="preserve">Number of Users Affected: </w:t>
      </w:r>
      <w:r>
        <w:rPr>
          <w:rFonts w:ascii="Athelas" w:hAnsi="Athelas"/>
          <w:color w:val="1C1006"/>
          <w:u w:val="single"/>
        </w:rPr>
        <w:t>35</w:t>
        <w:br/>
      </w:r>
      <w:r>
        <w:rPr>
          <w:rFonts w:ascii="Athelas" w:hAnsi="Athelas"/>
          <w:color w:val="EB8232"/>
          <w:u w:val="none"/>
        </w:rPr>
        <w:t xml:space="preserve">Severity of Attack: </w:t>
      </w:r>
      <w:r>
        <w:rPr>
          <w:rFonts w:ascii="Athelas" w:hAnsi="Athelas"/>
          <w:color w:val="1C1006"/>
          <w:u w:val="single"/>
        </w:rPr>
        <w:t>Low</w:t>
      </w:r>
      <w:r>
        <w:tab/>
      </w:r>
      <w:r>
        <w:tab/>
      </w:r>
      <w:r>
        <w:rPr>
          <w:rFonts w:ascii="Athelas" w:hAnsi="Athelas"/>
          <w:color w:val="EB8232"/>
          <w:u w:val="none"/>
        </w:rPr>
        <w:t xml:space="preserve">Attack Category: </w:t>
      </w:r>
      <w:r>
        <w:rPr>
          <w:rFonts w:ascii="Athelas" w:hAnsi="Athelas"/>
          <w:color w:val="1C1006"/>
          <w:u w:val="single"/>
        </w:rPr>
        <w:t>File Server</w:t>
        <w:br/>
      </w:r>
      <w:r>
        <w:rPr>
          <w:rFonts w:ascii="Athelas" w:hAnsi="Athelas"/>
          <w:color w:val="EB8232"/>
          <w:u w:val="none"/>
        </w:rPr>
        <w:t xml:space="preserve">Type of Incident: </w:t>
      </w:r>
      <w:r>
        <w:rPr>
          <w:rFonts w:ascii="Athelas" w:hAnsi="Athelas"/>
          <w:color w:val="1C1006"/>
          <w:u w:val="single"/>
        </w:rPr>
        <w:t>Active Reconnaissance</w:t>
        <w:br/>
      </w:r>
      <w:r>
        <w:rPr>
          <w:rFonts w:ascii="Athelas" w:hAnsi="Athelas"/>
          <w:color w:val="EB8232"/>
          <w:u w:val="none"/>
        </w:rPr>
        <w:t>How Did You Become Initially Aware of the Attack?</w:t>
        <w:br/>
      </w:r>
      <w:r>
        <w:rPr>
          <w:rFonts w:ascii="Athelas" w:hAnsi="Athelas"/>
          <w:color w:val="1C1006"/>
          <w:u w:val="none"/>
        </w:rPr>
      </w:r>
    </w:p>
    <w:p>
      <w:pPr>
        <w:pStyle w:val="NewHeadingImpactofAttack"/>
      </w:pPr>
      <w:r>
        <w:t>Impact of Attack</w:t>
      </w:r>
    </w:p>
    <w:p>
      <w:pPr>
        <w:tabs>
          <w:tab w:pos="3600" w:val="left"/>
        </w:tabs>
      </w:pPr>
      <w:r>
        <w:rPr>
          <w:rFonts w:ascii="Athelas" w:hAnsi="Athelas"/>
          <w:color w:val="EB8232"/>
          <w:u w:val="none"/>
        </w:rPr>
        <w:t xml:space="preserve">Primary Purpose of Host: </w:t>
      </w:r>
      <w:r>
        <w:rPr>
          <w:rFonts w:ascii="Athelas" w:hAnsi="Athelas"/>
          <w:color w:val="1C1006"/>
          <w:u w:val="single"/>
        </w:rPr>
        <w:t>FTP Server</w:t>
        <w:br/>
      </w:r>
      <w:r>
        <w:rPr>
          <w:rFonts w:ascii="Athelas" w:hAnsi="Athelas"/>
          <w:color w:val="EB8232"/>
          <w:u w:val="none"/>
        </w:rPr>
        <w:t xml:space="preserve">Host Name: </w:t>
      </w:r>
      <w:r>
        <w:rPr>
          <w:rFonts w:ascii="Athelas" w:hAnsi="Athelas"/>
          <w:color w:val="1C1006"/>
          <w:u w:val="single"/>
        </w:rPr>
        <w:t>HELIOS-WIN</w:t>
      </w:r>
      <w:r>
        <w:tab/>
      </w:r>
      <w:r>
        <w:tab/>
      </w:r>
      <w:r>
        <w:rPr>
          <w:rFonts w:ascii="Athelas" w:hAnsi="Athelas"/>
          <w:color w:val="EB8232"/>
          <w:u w:val="none"/>
        </w:rPr>
        <w:t xml:space="preserve">IP Address: </w:t>
      </w:r>
      <w:r>
        <w:rPr>
          <w:rFonts w:ascii="Athelas" w:hAnsi="Athelas"/>
          <w:color w:val="1C1006"/>
          <w:u w:val="single"/>
        </w:rPr>
        <w:t>10.0.4.8</w:t>
        <w:br/>
      </w:r>
      <w:r>
        <w:rPr>
          <w:rFonts w:ascii="Athelas" w:hAnsi="Athelas"/>
          <w:color w:val="EB8232"/>
          <w:u w:val="none"/>
        </w:rPr>
        <w:t xml:space="preserve">Operating System: </w:t>
      </w:r>
      <w:r>
        <w:rPr>
          <w:rFonts w:ascii="Athelas" w:hAnsi="Athelas"/>
          <w:color w:val="1C1006"/>
          <w:u w:val="single"/>
        </w:rPr>
        <w:t>Windows Server 2012</w:t>
        <w:br/>
      </w:r>
      <w:r>
        <w:rPr>
          <w:rFonts w:ascii="Athelas" w:hAnsi="Athelas"/>
          <w:color w:val="EB8232"/>
          <w:u w:val="none"/>
        </w:rPr>
        <w:t xml:space="preserve">Applications Affected: </w:t>
      </w:r>
      <w:r>
        <w:rPr>
          <w:rFonts w:ascii="Athelas" w:hAnsi="Athelas"/>
          <w:color w:val="1C1006"/>
          <w:u w:val="single"/>
        </w:rPr>
        <w:t>FTP</w:t>
      </w:r>
    </w:p>
    <w:p>
      <w:pPr>
        <w:pStyle w:val="NewHeadingDataLoss/Compromise"/>
      </w:pPr>
      <w:r>
        <w:t>Data Loss/Compromise</w:t>
      </w:r>
    </w:p>
    <w:p>
      <w:pPr>
        <w:tabs>
          <w:tab w:pos="3600" w:val="left"/>
        </w:tabs>
      </w:pPr>
      <w:r>
        <w:rPr>
          <w:rFonts w:ascii="Athelas" w:hAnsi="Athelas"/>
          <w:color w:val="EB8232"/>
          <w:u w:val="none"/>
        </w:rPr>
        <w:t>Was there any loss or compromise of sensitive data?:</w:t>
        <w:br/>
      </w:r>
      <w:r>
        <w:rPr>
          <w:rFonts w:ascii="Athelas" w:hAnsi="Athelas"/>
          <w:color w:val="1C1006"/>
          <w:u w:val="none"/>
        </w:rPr>
        <w:t xml:space="preserve">No there was not. </w:t>
        <w:br/>
      </w:r>
      <w:r>
        <w:rPr>
          <w:rFonts w:ascii="Athelas" w:hAnsi="Athelas"/>
          <w:color w:val="EB8232"/>
          <w:u w:val="none"/>
        </w:rPr>
        <w:t>Was there any change to the afflicted system?:</w:t>
        <w:br/>
      </w:r>
      <w:r>
        <w:rPr>
          <w:rFonts w:ascii="Athelas" w:hAnsi="Athelas"/>
          <w:color w:val="1C1006"/>
          <w:u w:val="none"/>
        </w:rPr>
        <w:t>No there was not.</w:t>
        <w:br/>
      </w:r>
      <w:r>
        <w:rPr>
          <w:rFonts w:ascii="Athelas" w:hAnsi="Athelas"/>
          <w:color w:val="EB8232"/>
          <w:u w:val="none"/>
        </w:rPr>
        <w:t>Was the HMI/ICS affected?:</w:t>
        <w:br/>
      </w:r>
      <w:r>
        <w:rPr>
          <w:rFonts w:ascii="Athelas" w:hAnsi="Athelas"/>
          <w:color w:val="1C1006"/>
          <w:u w:val="none"/>
        </w:rPr>
        <w:t>No</w:t>
        <w:br/>
      </w:r>
      <w:r>
        <w:rPr>
          <w:rFonts w:ascii="Athelas" w:hAnsi="Athelas"/>
          <w:color w:val="EB8232"/>
          <w:u w:val="none"/>
        </w:rPr>
        <w:t>Corrective measures enacted:</w:t>
        <w:br/>
      </w:r>
      <w:r>
        <w:rPr>
          <w:rFonts w:ascii="Athelas" w:hAnsi="Athelas"/>
          <w:color w:val="1C1006"/>
          <w:u w:val="none"/>
        </w:rPr>
        <w:t>Attackers attempted to use default "anonymous" account to access FTP server. Default user "anonymous" was removed from Server access upon discovery. Attackers attempted multiple time to connect to FTP server with invalid credentials. Through the use of active log monitoring, we were able to identify the attackers and kick their connection. We will keep note of the IP Address and deny future connections to our services.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IncidentDescription">
    <w:name w:val="New HeadingIncident Description"/>
    <w:basedOn w:val="Heading1"/>
    <w:rPr>
      <w:rFonts w:ascii="Calibri" w:hAnsi="Calibri"/>
      <w:color w:val="E6582D"/>
    </w:rPr>
  </w:style>
  <w:style w:type="paragraph" w:customStyle="1" w:styleId="NewHeadingImpactofAttack">
    <w:name w:val="New HeadingImpact of Attack"/>
    <w:basedOn w:val="Heading1"/>
    <w:rPr>
      <w:rFonts w:ascii="Calibri" w:hAnsi="Calibri"/>
      <w:color w:val="E6582D"/>
    </w:rPr>
  </w:style>
  <w:style w:type="paragraph" w:customStyle="1" w:styleId="NewHeadingDataLoss/Compromise">
    <w:name w:val="New HeadingData Loss/Compromise"/>
    <w:basedOn w:val="Heading1"/>
    <w:rPr>
      <w:rFonts w:ascii="Calibri" w:hAnsi="Calibri"/>
      <w:color w:val="E6582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