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6B028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6E4A2F" w:fill="6E4A2F"/>
            <w:tcMar>
              <w:top w:w="260" w:type="dxa"/>
              <w:left w:w="260" w:type="dxa"/>
              <w:bottom w:w="260" w:type="dxa"/>
              <w:right w:w="260" w:type="dxa"/>
            </w:tcMar>
          </w:tcPr>
          <w:p w:rsidR="006B0288" w:rsidRDefault="00BF4CCD">
            <w:pPr>
              <w:spacing w:after="120"/>
            </w:pPr>
            <w:bookmarkStart w:id="0" w:name="_GoBack"/>
            <w:bookmarkEnd w:id="0"/>
            <w:r>
              <w:rPr>
                <w:b/>
                <w:bCs/>
                <w:color w:val="FFFFFF"/>
                <w:sz w:val="42"/>
                <w:szCs w:val="42"/>
              </w:rPr>
              <w:t>Manual Operativo de Caja</w:t>
            </w:r>
          </w:p>
          <w:p w:rsidR="006B0288" w:rsidRDefault="00BF4CCD">
            <w:r>
              <w:rPr>
                <w:color w:val="F7F2EC"/>
                <w:sz w:val="24"/>
                <w:szCs w:val="24"/>
              </w:rPr>
              <w:t>Uso diario del modulo de aperturas, movimientos, arqueos, cierres y pagos aprobados desde el sistema.</w:t>
            </w:r>
          </w:p>
        </w:tc>
      </w:tr>
    </w:tbl>
    <w:p w:rsidR="006B0288" w:rsidRDefault="006B0288">
      <w:pPr>
        <w:spacing w:after="16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72"/>
        <w:gridCol w:w="7652"/>
      </w:tblGrid>
      <w:tr w:rsidR="006B028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8C2AE"/>
              <w:left w:val="single" w:sz="1" w:space="0" w:color="D8C2AE"/>
              <w:bottom w:val="single" w:sz="1" w:space="0" w:color="D8C2AE"/>
              <w:right w:val="single" w:sz="1" w:space="0" w:color="D8C2AE"/>
            </w:tcBorders>
            <w:shd w:val="clear" w:color="EFE5DA" w:fill="EFE5DA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6B0288" w:rsidRDefault="00BF4CCD">
            <w:pPr>
              <w:spacing w:after="20" w:line="280" w:lineRule="auto"/>
            </w:pPr>
            <w:r>
              <w:rPr>
                <w:b/>
                <w:bCs/>
                <w:color w:val="2B211B"/>
              </w:rPr>
              <w:t>Dirigido a</w:t>
            </w:r>
          </w:p>
        </w:tc>
        <w:tc>
          <w:tcPr>
            <w:tcW w:w="0" w:type="auto"/>
            <w:tcBorders>
              <w:top w:val="single" w:sz="1" w:space="0" w:color="D8C2AE"/>
              <w:left w:val="single" w:sz="1" w:space="0" w:color="D8C2AE"/>
              <w:bottom w:val="single" w:sz="1" w:space="0" w:color="D8C2AE"/>
              <w:right w:val="single" w:sz="1" w:space="0" w:color="D8C2AE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6B0288" w:rsidRDefault="00BF4CCD">
            <w:pPr>
              <w:spacing w:after="20" w:line="280" w:lineRule="auto"/>
            </w:pPr>
            <w:r>
              <w:rPr>
                <w:color w:val="2B211B"/>
              </w:rPr>
              <w:t>Doctoras, asistentes y administracion</w:t>
            </w:r>
          </w:p>
        </w:tc>
      </w:tr>
      <w:tr w:rsidR="006B028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8C2AE"/>
              <w:left w:val="single" w:sz="1" w:space="0" w:color="D8C2AE"/>
              <w:bottom w:val="single" w:sz="1" w:space="0" w:color="D8C2AE"/>
              <w:right w:val="single" w:sz="1" w:space="0" w:color="D8C2AE"/>
            </w:tcBorders>
            <w:shd w:val="clear" w:color="EFE5DA" w:fill="EFE5DA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6B0288" w:rsidRDefault="00BF4CCD">
            <w:pPr>
              <w:spacing w:after="20" w:line="280" w:lineRule="auto"/>
            </w:pPr>
            <w:r>
              <w:rPr>
                <w:b/>
                <w:bCs/>
                <w:color w:val="2B211B"/>
              </w:rPr>
              <w:t>Modulo</w:t>
            </w:r>
          </w:p>
        </w:tc>
        <w:tc>
          <w:tcPr>
            <w:tcW w:w="0" w:type="auto"/>
            <w:tcBorders>
              <w:top w:val="single" w:sz="1" w:space="0" w:color="D8C2AE"/>
              <w:left w:val="single" w:sz="1" w:space="0" w:color="D8C2AE"/>
              <w:bottom w:val="single" w:sz="1" w:space="0" w:color="D8C2AE"/>
              <w:right w:val="single" w:sz="1" w:space="0" w:color="D8C2AE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6B0288" w:rsidRDefault="00BF4CCD">
            <w:pPr>
              <w:spacing w:after="20" w:line="280" w:lineRule="auto"/>
            </w:pPr>
            <w:r>
              <w:rPr>
                <w:color w:val="2B211B"/>
              </w:rPr>
              <w:t>Panel / Caja</w:t>
            </w:r>
          </w:p>
        </w:tc>
      </w:tr>
      <w:tr w:rsidR="006B028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8C2AE"/>
              <w:left w:val="single" w:sz="1" w:space="0" w:color="D8C2AE"/>
              <w:bottom w:val="single" w:sz="1" w:space="0" w:color="D8C2AE"/>
              <w:right w:val="single" w:sz="1" w:space="0" w:color="D8C2AE"/>
            </w:tcBorders>
            <w:shd w:val="clear" w:color="EFE5DA" w:fill="EFE5DA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6B0288" w:rsidRDefault="00BF4CCD">
            <w:pPr>
              <w:spacing w:after="20" w:line="280" w:lineRule="auto"/>
            </w:pPr>
            <w:r>
              <w:rPr>
                <w:b/>
                <w:bCs/>
                <w:color w:val="2B211B"/>
              </w:rPr>
              <w:t>Version</w:t>
            </w:r>
          </w:p>
        </w:tc>
        <w:tc>
          <w:tcPr>
            <w:tcW w:w="0" w:type="auto"/>
            <w:tcBorders>
              <w:top w:val="single" w:sz="1" w:space="0" w:color="D8C2AE"/>
              <w:left w:val="single" w:sz="1" w:space="0" w:color="D8C2AE"/>
              <w:bottom w:val="single" w:sz="1" w:space="0" w:color="D8C2AE"/>
              <w:right w:val="single" w:sz="1" w:space="0" w:color="D8C2AE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6B0288" w:rsidRDefault="00BF4CCD">
            <w:pPr>
              <w:spacing w:after="20" w:line="280" w:lineRule="auto"/>
            </w:pPr>
            <w:r>
              <w:rPr>
                <w:color w:val="2B211B"/>
              </w:rPr>
              <w:t>Caja avanzada con sesiones, arqueos, cajas, metodos y entradas automaticas</w:t>
            </w:r>
          </w:p>
        </w:tc>
      </w:tr>
      <w:tr w:rsidR="006B028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8C2AE"/>
              <w:left w:val="single" w:sz="1" w:space="0" w:color="D8C2AE"/>
              <w:bottom w:val="single" w:sz="1" w:space="0" w:color="D8C2AE"/>
              <w:right w:val="single" w:sz="1" w:space="0" w:color="D8C2AE"/>
            </w:tcBorders>
            <w:shd w:val="clear" w:color="EFE5DA" w:fill="EFE5DA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6B0288" w:rsidRDefault="00BF4CCD">
            <w:pPr>
              <w:spacing w:after="20" w:line="280" w:lineRule="auto"/>
            </w:pPr>
            <w:r>
              <w:rPr>
                <w:b/>
                <w:bCs/>
                <w:color w:val="2B211B"/>
              </w:rPr>
              <w:t>Fecha</w:t>
            </w:r>
          </w:p>
        </w:tc>
        <w:tc>
          <w:tcPr>
            <w:tcW w:w="0" w:type="auto"/>
            <w:tcBorders>
              <w:top w:val="single" w:sz="1" w:space="0" w:color="D8C2AE"/>
              <w:left w:val="single" w:sz="1" w:space="0" w:color="D8C2AE"/>
              <w:bottom w:val="single" w:sz="1" w:space="0" w:color="D8C2AE"/>
              <w:right w:val="single" w:sz="1" w:space="0" w:color="D8C2AE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6B0288" w:rsidRDefault="00BF4CCD">
            <w:pPr>
              <w:spacing w:after="20" w:line="280" w:lineRule="auto"/>
            </w:pPr>
            <w:r>
              <w:rPr>
                <w:color w:val="2B211B"/>
              </w:rPr>
              <w:t>13 de mayo de 2026</w:t>
            </w:r>
          </w:p>
        </w:tc>
      </w:tr>
    </w:tbl>
    <w:p w:rsidR="006B0288" w:rsidRDefault="006B0288">
      <w:pPr>
        <w:spacing w:after="16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4"/>
      </w:tblGrid>
      <w:tr w:rsidR="006B028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8C2AE"/>
              <w:left w:val="single" w:sz="1" w:space="0" w:color="D8C2AE"/>
              <w:bottom w:val="single" w:sz="1" w:space="0" w:color="D8C2AE"/>
              <w:right w:val="single" w:sz="1" w:space="0" w:color="D8C2AE"/>
            </w:tcBorders>
            <w:shd w:val="clear" w:color="FFF9F4" w:fill="FFF9F4"/>
            <w:tcMar>
              <w:top w:w="160" w:type="dxa"/>
              <w:left w:w="180" w:type="dxa"/>
              <w:bottom w:w="160" w:type="dxa"/>
              <w:right w:w="180" w:type="dxa"/>
            </w:tcMar>
          </w:tcPr>
          <w:p w:rsidR="006B0288" w:rsidRDefault="00BF4CCD">
            <w:pPr>
              <w:spacing w:after="80"/>
            </w:pPr>
            <w:r>
              <w:rPr>
                <w:b/>
                <w:bCs/>
                <w:color w:val="6F7A60"/>
                <w:sz w:val="22"/>
                <w:szCs w:val="22"/>
              </w:rPr>
              <w:t>Objetivo del modulo</w:t>
            </w:r>
          </w:p>
          <w:p w:rsidR="006B0288" w:rsidRDefault="00BF4CCD">
            <w:pPr>
              <w:spacing w:after="20" w:line="300" w:lineRule="auto"/>
            </w:pPr>
            <w:r>
              <w:rPr>
                <w:color w:val="2B211B"/>
                <w:sz w:val="22"/>
                <w:szCs w:val="22"/>
              </w:rPr>
              <w:t>Controlar todo dinero que entra o sale: aperturas, ingresos, egresos, arqueos, cierres y pagos aprobados desde cursos, libros o citas</w:t>
            </w:r>
            <w:r>
              <w:rPr>
                <w:color w:val="2B211B"/>
                <w:sz w:val="22"/>
                <w:szCs w:val="22"/>
              </w:rPr>
              <w:t>.</w:t>
            </w:r>
          </w:p>
        </w:tc>
      </w:tr>
    </w:tbl>
    <w:p w:rsidR="006B0288" w:rsidRDefault="00BF4CCD">
      <w:pPr>
        <w:pStyle w:val="Ttulo1"/>
        <w:pageBreakBefore/>
        <w:spacing w:before="120" w:after="140"/>
      </w:pPr>
      <w:r>
        <w:lastRenderedPageBreak/>
        <w:t>1. Conceptos basicos de caja</w:t>
      </w:r>
      <w:r>
        <w:rPr>
          <w:b/>
          <w:bCs/>
          <w:color w:val="6E4A2F"/>
          <w:sz w:val="34"/>
          <w:szCs w:val="34"/>
        </w:rPr>
        <w:t>1. Conceptos basicos de caja</w:t>
      </w:r>
    </w:p>
    <w:p w:rsidR="006B0288" w:rsidRDefault="00BF4CCD">
      <w:pPr>
        <w:pStyle w:val="Prrafodelista"/>
        <w:numPr>
          <w:ilvl w:val="0"/>
          <w:numId w:val="1"/>
        </w:numPr>
        <w:spacing w:after="80" w:line="300" w:lineRule="auto"/>
      </w:pPr>
      <w:r>
        <w:rPr>
          <w:color w:val="2B211B"/>
          <w:sz w:val="22"/>
          <w:szCs w:val="22"/>
        </w:rPr>
        <w:t>Caja o sucursal: lugar fisico o punto de control donde se reciben pagos.</w:t>
      </w:r>
    </w:p>
    <w:p w:rsidR="006B0288" w:rsidRDefault="00BF4CCD">
      <w:pPr>
        <w:pStyle w:val="Prrafodelista"/>
        <w:numPr>
          <w:ilvl w:val="0"/>
          <w:numId w:val="1"/>
        </w:numPr>
        <w:spacing w:after="80" w:line="300" w:lineRule="auto"/>
      </w:pPr>
      <w:r>
        <w:rPr>
          <w:color w:val="2B211B"/>
          <w:sz w:val="22"/>
          <w:szCs w:val="22"/>
        </w:rPr>
        <w:t>Apertura: inicio de la jornada con monto base.</w:t>
      </w:r>
    </w:p>
    <w:p w:rsidR="006B0288" w:rsidRDefault="00BF4CCD">
      <w:pPr>
        <w:pStyle w:val="Prrafodelista"/>
        <w:numPr>
          <w:ilvl w:val="0"/>
          <w:numId w:val="1"/>
        </w:numPr>
        <w:spacing w:after="80" w:line="300" w:lineRule="auto"/>
      </w:pPr>
      <w:r>
        <w:rPr>
          <w:color w:val="2B211B"/>
          <w:sz w:val="22"/>
          <w:szCs w:val="22"/>
        </w:rPr>
        <w:t>Movimiento: ingreso o egreso manual o automatico.</w:t>
      </w:r>
    </w:p>
    <w:p w:rsidR="006B0288" w:rsidRDefault="00BF4CCD">
      <w:pPr>
        <w:pStyle w:val="Prrafodelista"/>
        <w:numPr>
          <w:ilvl w:val="0"/>
          <w:numId w:val="1"/>
        </w:numPr>
        <w:spacing w:after="80" w:line="300" w:lineRule="auto"/>
      </w:pPr>
      <w:r>
        <w:rPr>
          <w:color w:val="2B211B"/>
          <w:sz w:val="22"/>
          <w:szCs w:val="22"/>
        </w:rPr>
        <w:t>Arqueo: conteo parcial para revisar si el efectivo coincide.</w:t>
      </w:r>
    </w:p>
    <w:p w:rsidR="006B0288" w:rsidRDefault="00BF4CCD">
      <w:pPr>
        <w:pStyle w:val="Prrafodelista"/>
        <w:numPr>
          <w:ilvl w:val="0"/>
          <w:numId w:val="1"/>
        </w:numPr>
        <w:spacing w:after="80" w:line="300" w:lineRule="auto"/>
      </w:pPr>
      <w:r>
        <w:rPr>
          <w:color w:val="2B211B"/>
          <w:sz w:val="22"/>
          <w:szCs w:val="22"/>
        </w:rPr>
        <w:t>Cierre: conteo final de la jornada para dejar diferencia registrada.</w:t>
      </w:r>
    </w:p>
    <w:p w:rsidR="006B0288" w:rsidRDefault="00BF4CCD">
      <w:pPr>
        <w:pStyle w:val="Prrafodelista"/>
        <w:numPr>
          <w:ilvl w:val="0"/>
          <w:numId w:val="1"/>
        </w:numPr>
        <w:spacing w:after="80" w:line="300" w:lineRule="auto"/>
      </w:pPr>
      <w:r>
        <w:rPr>
          <w:color w:val="2B211B"/>
          <w:sz w:val="22"/>
          <w:szCs w:val="22"/>
        </w:rPr>
        <w:t>Metodo de pago: efectivo, QR, transferencia, tarjeta u otro configurado.</w:t>
      </w:r>
    </w:p>
    <w:p w:rsidR="006B0288" w:rsidRDefault="00BF4CCD">
      <w:pPr>
        <w:pStyle w:val="Prrafodelista"/>
        <w:numPr>
          <w:ilvl w:val="0"/>
          <w:numId w:val="1"/>
        </w:numPr>
        <w:spacing w:after="80" w:line="300" w:lineRule="auto"/>
      </w:pPr>
      <w:r>
        <w:rPr>
          <w:color w:val="2B211B"/>
          <w:sz w:val="22"/>
          <w:szCs w:val="22"/>
        </w:rPr>
        <w:t>Ingreso automatico: pago que entra a caja cuando se a</w:t>
      </w:r>
      <w:r>
        <w:rPr>
          <w:color w:val="2B211B"/>
          <w:sz w:val="22"/>
          <w:szCs w:val="22"/>
        </w:rPr>
        <w:t>prueba algo desde otro modulo.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4"/>
      </w:tblGrid>
      <w:tr w:rsidR="006B028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8C2AE"/>
              <w:left w:val="single" w:sz="1" w:space="0" w:color="D8C2AE"/>
              <w:bottom w:val="single" w:sz="1" w:space="0" w:color="D8C2AE"/>
              <w:right w:val="single" w:sz="1" w:space="0" w:color="D8C2AE"/>
            </w:tcBorders>
            <w:shd w:val="clear" w:color="FFF9F4" w:fill="FFF9F4"/>
            <w:tcMar>
              <w:top w:w="160" w:type="dxa"/>
              <w:left w:w="180" w:type="dxa"/>
              <w:bottom w:w="160" w:type="dxa"/>
              <w:right w:w="180" w:type="dxa"/>
            </w:tcMar>
          </w:tcPr>
          <w:p w:rsidR="006B0288" w:rsidRDefault="00BF4CCD">
            <w:pPr>
              <w:spacing w:after="80"/>
            </w:pPr>
            <w:r>
              <w:rPr>
                <w:b/>
                <w:bCs/>
                <w:color w:val="6F7A60"/>
                <w:sz w:val="22"/>
                <w:szCs w:val="22"/>
              </w:rPr>
              <w:t>Diferencia importante</w:t>
            </w:r>
          </w:p>
          <w:p w:rsidR="006B0288" w:rsidRDefault="00BF4CCD">
            <w:pPr>
              <w:spacing w:after="20" w:line="300" w:lineRule="auto"/>
            </w:pPr>
            <w:r>
              <w:rPr>
                <w:color w:val="2B211B"/>
                <w:sz w:val="22"/>
                <w:szCs w:val="22"/>
              </w:rPr>
              <w:t>Caja no solo sirve para anotar pagos manuales. Tambien recibe automaticamente ingresos aprobados desde reservas, inscripciones y libros.</w:t>
            </w:r>
          </w:p>
        </w:tc>
      </w:tr>
    </w:tbl>
    <w:p w:rsidR="006B0288" w:rsidRDefault="00BF4CCD">
      <w:pPr>
        <w:pStyle w:val="Ttulo1"/>
        <w:pageBreakBefore/>
        <w:spacing w:before="120" w:after="140"/>
      </w:pPr>
      <w:r>
        <w:lastRenderedPageBreak/>
        <w:t>2. Que entra automaticamente a caja</w:t>
      </w:r>
      <w:r>
        <w:rPr>
          <w:b/>
          <w:bCs/>
          <w:color w:val="6E4A2F"/>
          <w:sz w:val="34"/>
          <w:szCs w:val="34"/>
        </w:rPr>
        <w:t>2. Que entra automaticamente a</w:t>
      </w:r>
      <w:r>
        <w:rPr>
          <w:b/>
          <w:bCs/>
          <w:color w:val="6E4A2F"/>
          <w:sz w:val="34"/>
          <w:szCs w:val="34"/>
        </w:rPr>
        <w:t xml:space="preserve"> caja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16"/>
        <w:gridCol w:w="4143"/>
        <w:gridCol w:w="2867"/>
      </w:tblGrid>
      <w:tr w:rsidR="006B028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6E4A2F" w:fill="6E4A2F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6B0288" w:rsidRDefault="00BF4CCD">
            <w:r>
              <w:rPr>
                <w:b/>
                <w:bCs/>
                <w:color w:val="FFFFFF"/>
              </w:rPr>
              <w:t>Origen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6E4A2F" w:fill="6E4A2F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6B0288" w:rsidRDefault="00BF4CCD">
            <w:r>
              <w:rPr>
                <w:b/>
                <w:bCs/>
                <w:color w:val="FFFFFF"/>
              </w:rPr>
              <w:t>Cuando entra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6E4A2F" w:fill="6E4A2F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6B0288" w:rsidRDefault="00BF4CCD">
            <w:r>
              <w:rPr>
                <w:b/>
                <w:bCs/>
                <w:color w:val="FFFFFF"/>
              </w:rPr>
              <w:t>Que pide el sistema</w:t>
            </w:r>
          </w:p>
        </w:tc>
      </w:tr>
      <w:tr w:rsidR="006B028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8C2AE"/>
              <w:left w:val="single" w:sz="1" w:space="0" w:color="D8C2AE"/>
              <w:bottom w:val="single" w:sz="1" w:space="0" w:color="D8C2AE"/>
              <w:right w:val="single" w:sz="1" w:space="0" w:color="D8C2AE"/>
            </w:tcBorders>
            <w:shd w:val="clear" w:color="EFE5DA" w:fill="EFE5DA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6B0288" w:rsidRDefault="00BF4CCD">
            <w:pPr>
              <w:spacing w:after="20" w:line="280" w:lineRule="auto"/>
            </w:pPr>
            <w:r>
              <w:rPr>
                <w:b/>
                <w:bCs/>
                <w:color w:val="2B211B"/>
              </w:rPr>
              <w:t>Reserva de cita</w:t>
            </w:r>
          </w:p>
        </w:tc>
        <w:tc>
          <w:tcPr>
            <w:tcW w:w="0" w:type="auto"/>
            <w:tcBorders>
              <w:top w:val="single" w:sz="1" w:space="0" w:color="D8C2AE"/>
              <w:left w:val="single" w:sz="1" w:space="0" w:color="D8C2AE"/>
              <w:bottom w:val="single" w:sz="1" w:space="0" w:color="D8C2AE"/>
              <w:right w:val="single" w:sz="1" w:space="0" w:color="D8C2AE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6B0288" w:rsidRDefault="00BF4CCD">
            <w:pPr>
              <w:spacing w:after="20" w:line="280" w:lineRule="auto"/>
            </w:pPr>
            <w:r>
              <w:rPr>
                <w:color w:val="2B211B"/>
              </w:rPr>
              <w:t>Cuando administracion aprueba el pago</w:t>
            </w:r>
          </w:p>
        </w:tc>
        <w:tc>
          <w:tcPr>
            <w:tcW w:w="0" w:type="auto"/>
            <w:tcBorders>
              <w:top w:val="single" w:sz="1" w:space="0" w:color="D8C2AE"/>
              <w:left w:val="single" w:sz="1" w:space="0" w:color="D8C2AE"/>
              <w:bottom w:val="single" w:sz="1" w:space="0" w:color="D8C2AE"/>
              <w:right w:val="single" w:sz="1" w:space="0" w:color="D8C2AE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6B0288" w:rsidRDefault="00BF4CCD">
            <w:pPr>
              <w:spacing w:after="20" w:line="280" w:lineRule="auto"/>
            </w:pPr>
            <w:r>
              <w:rPr>
                <w:color w:val="2B211B"/>
              </w:rPr>
              <w:t>Monto pagado y metodo de pago</w:t>
            </w:r>
          </w:p>
        </w:tc>
      </w:tr>
      <w:tr w:rsidR="006B028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8C2AE"/>
              <w:left w:val="single" w:sz="1" w:space="0" w:color="D8C2AE"/>
              <w:bottom w:val="single" w:sz="1" w:space="0" w:color="D8C2AE"/>
              <w:right w:val="single" w:sz="1" w:space="0" w:color="D8C2AE"/>
            </w:tcBorders>
            <w:shd w:val="clear" w:color="EFE5DA" w:fill="EFE5DA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6B0288" w:rsidRDefault="00BF4CCD">
            <w:pPr>
              <w:spacing w:after="20" w:line="280" w:lineRule="auto"/>
            </w:pPr>
            <w:r>
              <w:rPr>
                <w:b/>
                <w:bCs/>
                <w:color w:val="2B211B"/>
              </w:rPr>
              <w:t>Inscripcion de curso</w:t>
            </w:r>
          </w:p>
        </w:tc>
        <w:tc>
          <w:tcPr>
            <w:tcW w:w="0" w:type="auto"/>
            <w:tcBorders>
              <w:top w:val="single" w:sz="1" w:space="0" w:color="D8C2AE"/>
              <w:left w:val="single" w:sz="1" w:space="0" w:color="D8C2AE"/>
              <w:bottom w:val="single" w:sz="1" w:space="0" w:color="D8C2AE"/>
              <w:right w:val="single" w:sz="1" w:space="0" w:color="D8C2AE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6B0288" w:rsidRDefault="00BF4CCD">
            <w:pPr>
              <w:spacing w:after="20" w:line="280" w:lineRule="auto"/>
            </w:pPr>
            <w:r>
              <w:rPr>
                <w:color w:val="2B211B"/>
              </w:rPr>
              <w:t>Cuando se confirma la inscripcion</w:t>
            </w:r>
          </w:p>
        </w:tc>
        <w:tc>
          <w:tcPr>
            <w:tcW w:w="0" w:type="auto"/>
            <w:tcBorders>
              <w:top w:val="single" w:sz="1" w:space="0" w:color="D8C2AE"/>
              <w:left w:val="single" w:sz="1" w:space="0" w:color="D8C2AE"/>
              <w:bottom w:val="single" w:sz="1" w:space="0" w:color="D8C2AE"/>
              <w:right w:val="single" w:sz="1" w:space="0" w:color="D8C2AE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6B0288" w:rsidRDefault="00BF4CCD">
            <w:pPr>
              <w:spacing w:after="20" w:line="280" w:lineRule="auto"/>
            </w:pPr>
            <w:r>
              <w:rPr>
                <w:color w:val="2B211B"/>
              </w:rPr>
              <w:t>Monto pagado y metodo de pago</w:t>
            </w:r>
          </w:p>
        </w:tc>
      </w:tr>
      <w:tr w:rsidR="006B028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8C2AE"/>
              <w:left w:val="single" w:sz="1" w:space="0" w:color="D8C2AE"/>
              <w:bottom w:val="single" w:sz="1" w:space="0" w:color="D8C2AE"/>
              <w:right w:val="single" w:sz="1" w:space="0" w:color="D8C2AE"/>
            </w:tcBorders>
            <w:shd w:val="clear" w:color="EFE5DA" w:fill="EFE5DA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6B0288" w:rsidRDefault="00BF4CCD">
            <w:pPr>
              <w:spacing w:after="20" w:line="280" w:lineRule="auto"/>
            </w:pPr>
            <w:r>
              <w:rPr>
                <w:b/>
                <w:bCs/>
                <w:color w:val="2B211B"/>
              </w:rPr>
              <w:t>Pedido de libro</w:t>
            </w:r>
          </w:p>
        </w:tc>
        <w:tc>
          <w:tcPr>
            <w:tcW w:w="0" w:type="auto"/>
            <w:tcBorders>
              <w:top w:val="single" w:sz="1" w:space="0" w:color="D8C2AE"/>
              <w:left w:val="single" w:sz="1" w:space="0" w:color="D8C2AE"/>
              <w:bottom w:val="single" w:sz="1" w:space="0" w:color="D8C2AE"/>
              <w:right w:val="single" w:sz="1" w:space="0" w:color="D8C2AE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6B0288" w:rsidRDefault="00BF4CCD">
            <w:pPr>
              <w:spacing w:after="20" w:line="280" w:lineRule="auto"/>
            </w:pPr>
            <w:r>
              <w:rPr>
                <w:color w:val="2B211B"/>
              </w:rPr>
              <w:t>Cuando se aprueba el pedido</w:t>
            </w:r>
          </w:p>
        </w:tc>
        <w:tc>
          <w:tcPr>
            <w:tcW w:w="0" w:type="auto"/>
            <w:tcBorders>
              <w:top w:val="single" w:sz="1" w:space="0" w:color="D8C2AE"/>
              <w:left w:val="single" w:sz="1" w:space="0" w:color="D8C2AE"/>
              <w:bottom w:val="single" w:sz="1" w:space="0" w:color="D8C2AE"/>
              <w:right w:val="single" w:sz="1" w:space="0" w:color="D8C2AE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6B0288" w:rsidRDefault="00BF4CCD">
            <w:pPr>
              <w:spacing w:after="20" w:line="280" w:lineRule="auto"/>
            </w:pPr>
            <w:r>
              <w:rPr>
                <w:color w:val="2B211B"/>
              </w:rPr>
              <w:t>Monto pagado y metodo de pago</w:t>
            </w:r>
          </w:p>
        </w:tc>
      </w:tr>
      <w:tr w:rsidR="006B028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8C2AE"/>
              <w:left w:val="single" w:sz="1" w:space="0" w:color="D8C2AE"/>
              <w:bottom w:val="single" w:sz="1" w:space="0" w:color="D8C2AE"/>
              <w:right w:val="single" w:sz="1" w:space="0" w:color="D8C2AE"/>
            </w:tcBorders>
            <w:shd w:val="clear" w:color="EFE5DA" w:fill="EFE5DA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6B0288" w:rsidRDefault="00BF4CCD">
            <w:pPr>
              <w:spacing w:after="20" w:line="280" w:lineRule="auto"/>
            </w:pPr>
            <w:r>
              <w:rPr>
                <w:b/>
                <w:bCs/>
                <w:color w:val="2B211B"/>
              </w:rPr>
              <w:t>Cita manual cobrada</w:t>
            </w:r>
          </w:p>
        </w:tc>
        <w:tc>
          <w:tcPr>
            <w:tcW w:w="0" w:type="auto"/>
            <w:tcBorders>
              <w:top w:val="single" w:sz="1" w:space="0" w:color="D8C2AE"/>
              <w:left w:val="single" w:sz="1" w:space="0" w:color="D8C2AE"/>
              <w:bottom w:val="single" w:sz="1" w:space="0" w:color="D8C2AE"/>
              <w:right w:val="single" w:sz="1" w:space="0" w:color="D8C2AE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6B0288" w:rsidRDefault="00BF4CCD">
            <w:pPr>
              <w:spacing w:after="20" w:line="280" w:lineRule="auto"/>
            </w:pPr>
            <w:r>
              <w:rPr>
                <w:color w:val="2B211B"/>
              </w:rPr>
              <w:t>Cuando el equipo la crea marcando que ya se cobro</w:t>
            </w:r>
          </w:p>
        </w:tc>
        <w:tc>
          <w:tcPr>
            <w:tcW w:w="0" w:type="auto"/>
            <w:tcBorders>
              <w:top w:val="single" w:sz="1" w:space="0" w:color="D8C2AE"/>
              <w:left w:val="single" w:sz="1" w:space="0" w:color="D8C2AE"/>
              <w:bottom w:val="single" w:sz="1" w:space="0" w:color="D8C2AE"/>
              <w:right w:val="single" w:sz="1" w:space="0" w:color="D8C2AE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6B0288" w:rsidRDefault="00BF4CCD">
            <w:pPr>
              <w:spacing w:after="20" w:line="280" w:lineRule="auto"/>
            </w:pPr>
            <w:r>
              <w:rPr>
                <w:color w:val="2B211B"/>
              </w:rPr>
              <w:t>Monto y metodo al registrar la cita</w:t>
            </w:r>
          </w:p>
        </w:tc>
      </w:tr>
    </w:tbl>
    <w:p w:rsidR="006B0288" w:rsidRDefault="00BF4CCD">
      <w:pPr>
        <w:spacing w:after="140" w:line="320" w:lineRule="auto"/>
      </w:pPr>
      <w:r>
        <w:rPr>
          <w:color w:val="2B211B"/>
          <w:sz w:val="22"/>
          <w:szCs w:val="22"/>
        </w:rPr>
        <w:t>Si algo aprobado luego se cancela o se retira del estado correcto, el sistema deja trazabi</w:t>
      </w:r>
      <w:r>
        <w:rPr>
          <w:color w:val="2B211B"/>
          <w:sz w:val="22"/>
          <w:szCs w:val="22"/>
        </w:rPr>
        <w:t>lidad y el movimiento no desaparece sin control.</w:t>
      </w:r>
    </w:p>
    <w:p w:rsidR="006B0288" w:rsidRDefault="00BF4CCD">
      <w:pPr>
        <w:pStyle w:val="Ttulo1"/>
        <w:pageBreakBefore/>
        <w:spacing w:before="120" w:after="140"/>
      </w:pPr>
      <w:r>
        <w:lastRenderedPageBreak/>
        <w:t>3. Flujo recomendado de cada dia</w:t>
      </w:r>
      <w:r>
        <w:rPr>
          <w:b/>
          <w:bCs/>
          <w:color w:val="6E4A2F"/>
          <w:sz w:val="34"/>
          <w:szCs w:val="34"/>
        </w:rPr>
        <w:t>3. Flujo recomendado de cada dia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81"/>
        <w:gridCol w:w="1889"/>
        <w:gridCol w:w="2092"/>
        <w:gridCol w:w="3164"/>
      </w:tblGrid>
      <w:tr w:rsidR="006B028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6E4A2F" w:fill="6E4A2F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6B0288" w:rsidRDefault="00BF4CCD">
            <w:r>
              <w:rPr>
                <w:b/>
                <w:bCs/>
                <w:color w:val="FFFFFF"/>
              </w:rPr>
              <w:t>Momento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6E4A2F" w:fill="6E4A2F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6B0288" w:rsidRDefault="00BF4CCD">
            <w:r>
              <w:rPr>
                <w:b/>
                <w:bCs/>
                <w:color w:val="FFFFFF"/>
              </w:rPr>
              <w:t>Accion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6E4A2F" w:fill="6E4A2F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6B0288" w:rsidRDefault="00BF4CCD">
            <w:r>
              <w:rPr>
                <w:b/>
                <w:bCs/>
                <w:color w:val="FFFFFF"/>
              </w:rPr>
              <w:t>Donde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6E4A2F" w:fill="6E4A2F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6B0288" w:rsidRDefault="00BF4CCD">
            <w:r>
              <w:rPr>
                <w:b/>
                <w:bCs/>
                <w:color w:val="FFFFFF"/>
              </w:rPr>
              <w:t>Resultado esperado</w:t>
            </w:r>
          </w:p>
        </w:tc>
      </w:tr>
      <w:tr w:rsidR="006B028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8C2AE"/>
              <w:left w:val="single" w:sz="1" w:space="0" w:color="D8C2AE"/>
              <w:bottom w:val="single" w:sz="1" w:space="0" w:color="D8C2AE"/>
              <w:right w:val="single" w:sz="1" w:space="0" w:color="D8C2AE"/>
            </w:tcBorders>
            <w:shd w:val="clear" w:color="EFE5DA" w:fill="EFE5DA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6B0288" w:rsidRDefault="00BF4CCD">
            <w:pPr>
              <w:spacing w:after="20" w:line="280" w:lineRule="auto"/>
            </w:pPr>
            <w:r>
              <w:rPr>
                <w:b/>
                <w:bCs/>
                <w:color w:val="2B211B"/>
              </w:rPr>
              <w:t>Al iniciar</w:t>
            </w:r>
          </w:p>
        </w:tc>
        <w:tc>
          <w:tcPr>
            <w:tcW w:w="0" w:type="auto"/>
            <w:tcBorders>
              <w:top w:val="single" w:sz="1" w:space="0" w:color="D8C2AE"/>
              <w:left w:val="single" w:sz="1" w:space="0" w:color="D8C2AE"/>
              <w:bottom w:val="single" w:sz="1" w:space="0" w:color="D8C2AE"/>
              <w:right w:val="single" w:sz="1" w:space="0" w:color="D8C2AE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6B0288" w:rsidRDefault="00BF4CCD">
            <w:pPr>
              <w:spacing w:after="20" w:line="280" w:lineRule="auto"/>
            </w:pPr>
            <w:r>
              <w:rPr>
                <w:color w:val="2B211B"/>
              </w:rPr>
              <w:t>Abrir caja</w:t>
            </w:r>
          </w:p>
        </w:tc>
        <w:tc>
          <w:tcPr>
            <w:tcW w:w="0" w:type="auto"/>
            <w:tcBorders>
              <w:top w:val="single" w:sz="1" w:space="0" w:color="D8C2AE"/>
              <w:left w:val="single" w:sz="1" w:space="0" w:color="D8C2AE"/>
              <w:bottom w:val="single" w:sz="1" w:space="0" w:color="D8C2AE"/>
              <w:right w:val="single" w:sz="1" w:space="0" w:color="D8C2AE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6B0288" w:rsidRDefault="00BF4CCD">
            <w:pPr>
              <w:spacing w:after="20" w:line="280" w:lineRule="auto"/>
            </w:pPr>
            <w:r>
              <w:rPr>
                <w:color w:val="2B211B"/>
              </w:rPr>
              <w:t>Pestana Aperturas y cierres</w:t>
            </w:r>
          </w:p>
        </w:tc>
        <w:tc>
          <w:tcPr>
            <w:tcW w:w="0" w:type="auto"/>
            <w:tcBorders>
              <w:top w:val="single" w:sz="1" w:space="0" w:color="D8C2AE"/>
              <w:left w:val="single" w:sz="1" w:space="0" w:color="D8C2AE"/>
              <w:bottom w:val="single" w:sz="1" w:space="0" w:color="D8C2AE"/>
              <w:right w:val="single" w:sz="1" w:space="0" w:color="D8C2AE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6B0288" w:rsidRDefault="00BF4CCD">
            <w:pPr>
              <w:spacing w:after="20" w:line="280" w:lineRule="auto"/>
            </w:pPr>
            <w:r>
              <w:rPr>
                <w:color w:val="2B211B"/>
              </w:rPr>
              <w:t>Sesion nueva con monto inicial</w:t>
            </w:r>
          </w:p>
        </w:tc>
      </w:tr>
      <w:tr w:rsidR="006B028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8C2AE"/>
              <w:left w:val="single" w:sz="1" w:space="0" w:color="D8C2AE"/>
              <w:bottom w:val="single" w:sz="1" w:space="0" w:color="D8C2AE"/>
              <w:right w:val="single" w:sz="1" w:space="0" w:color="D8C2AE"/>
            </w:tcBorders>
            <w:shd w:val="clear" w:color="EFE5DA" w:fill="EFE5DA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6B0288" w:rsidRDefault="00BF4CCD">
            <w:pPr>
              <w:spacing w:after="20" w:line="280" w:lineRule="auto"/>
            </w:pPr>
            <w:r>
              <w:rPr>
                <w:b/>
                <w:bCs/>
                <w:color w:val="2B211B"/>
              </w:rPr>
              <w:t>Durante el dia</w:t>
            </w:r>
          </w:p>
        </w:tc>
        <w:tc>
          <w:tcPr>
            <w:tcW w:w="0" w:type="auto"/>
            <w:tcBorders>
              <w:top w:val="single" w:sz="1" w:space="0" w:color="D8C2AE"/>
              <w:left w:val="single" w:sz="1" w:space="0" w:color="D8C2AE"/>
              <w:bottom w:val="single" w:sz="1" w:space="0" w:color="D8C2AE"/>
              <w:right w:val="single" w:sz="1" w:space="0" w:color="D8C2AE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6B0288" w:rsidRDefault="00BF4CCD">
            <w:pPr>
              <w:spacing w:after="20" w:line="280" w:lineRule="auto"/>
            </w:pPr>
            <w:r>
              <w:rPr>
                <w:color w:val="2B211B"/>
              </w:rPr>
              <w:t>Revisar pagos aprobados</w:t>
            </w:r>
          </w:p>
        </w:tc>
        <w:tc>
          <w:tcPr>
            <w:tcW w:w="0" w:type="auto"/>
            <w:tcBorders>
              <w:top w:val="single" w:sz="1" w:space="0" w:color="D8C2AE"/>
              <w:left w:val="single" w:sz="1" w:space="0" w:color="D8C2AE"/>
              <w:bottom w:val="single" w:sz="1" w:space="0" w:color="D8C2AE"/>
              <w:right w:val="single" w:sz="1" w:space="0" w:color="D8C2AE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6B0288" w:rsidRDefault="00BF4CCD">
            <w:pPr>
              <w:spacing w:after="20" w:line="280" w:lineRule="auto"/>
            </w:pPr>
            <w:r>
              <w:rPr>
                <w:color w:val="2B211B"/>
              </w:rPr>
              <w:t>Movimientos</w:t>
            </w:r>
          </w:p>
        </w:tc>
        <w:tc>
          <w:tcPr>
            <w:tcW w:w="0" w:type="auto"/>
            <w:tcBorders>
              <w:top w:val="single" w:sz="1" w:space="0" w:color="D8C2AE"/>
              <w:left w:val="single" w:sz="1" w:space="0" w:color="D8C2AE"/>
              <w:bottom w:val="single" w:sz="1" w:space="0" w:color="D8C2AE"/>
              <w:right w:val="single" w:sz="1" w:space="0" w:color="D8C2AE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6B0288" w:rsidRDefault="00BF4CCD">
            <w:pPr>
              <w:spacing w:after="20" w:line="280" w:lineRule="auto"/>
            </w:pPr>
            <w:r>
              <w:rPr>
                <w:color w:val="2B211B"/>
              </w:rPr>
              <w:t>Ver ingresos manuales y automaticos</w:t>
            </w:r>
          </w:p>
        </w:tc>
      </w:tr>
      <w:tr w:rsidR="006B028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8C2AE"/>
              <w:left w:val="single" w:sz="1" w:space="0" w:color="D8C2AE"/>
              <w:bottom w:val="single" w:sz="1" w:space="0" w:color="D8C2AE"/>
              <w:right w:val="single" w:sz="1" w:space="0" w:color="D8C2AE"/>
            </w:tcBorders>
            <w:shd w:val="clear" w:color="EFE5DA" w:fill="EFE5DA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6B0288" w:rsidRDefault="00BF4CCD">
            <w:pPr>
              <w:spacing w:after="20" w:line="280" w:lineRule="auto"/>
            </w:pPr>
            <w:r>
              <w:rPr>
                <w:b/>
                <w:bCs/>
                <w:color w:val="2B211B"/>
              </w:rPr>
              <w:t>Si hay gasto o retiro</w:t>
            </w:r>
          </w:p>
        </w:tc>
        <w:tc>
          <w:tcPr>
            <w:tcW w:w="0" w:type="auto"/>
            <w:tcBorders>
              <w:top w:val="single" w:sz="1" w:space="0" w:color="D8C2AE"/>
              <w:left w:val="single" w:sz="1" w:space="0" w:color="D8C2AE"/>
              <w:bottom w:val="single" w:sz="1" w:space="0" w:color="D8C2AE"/>
              <w:right w:val="single" w:sz="1" w:space="0" w:color="D8C2AE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6B0288" w:rsidRDefault="00BF4CCD">
            <w:pPr>
              <w:spacing w:after="20" w:line="280" w:lineRule="auto"/>
            </w:pPr>
            <w:r>
              <w:rPr>
                <w:color w:val="2B211B"/>
              </w:rPr>
              <w:t>Registrar egreso manual</w:t>
            </w:r>
          </w:p>
        </w:tc>
        <w:tc>
          <w:tcPr>
            <w:tcW w:w="0" w:type="auto"/>
            <w:tcBorders>
              <w:top w:val="single" w:sz="1" w:space="0" w:color="D8C2AE"/>
              <w:left w:val="single" w:sz="1" w:space="0" w:color="D8C2AE"/>
              <w:bottom w:val="single" w:sz="1" w:space="0" w:color="D8C2AE"/>
              <w:right w:val="single" w:sz="1" w:space="0" w:color="D8C2AE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6B0288" w:rsidRDefault="00BF4CCD">
            <w:pPr>
              <w:spacing w:after="20" w:line="280" w:lineRule="auto"/>
            </w:pPr>
            <w:r>
              <w:rPr>
                <w:color w:val="2B211B"/>
              </w:rPr>
              <w:t>Movimientos</w:t>
            </w:r>
          </w:p>
        </w:tc>
        <w:tc>
          <w:tcPr>
            <w:tcW w:w="0" w:type="auto"/>
            <w:tcBorders>
              <w:top w:val="single" w:sz="1" w:space="0" w:color="D8C2AE"/>
              <w:left w:val="single" w:sz="1" w:space="0" w:color="D8C2AE"/>
              <w:bottom w:val="single" w:sz="1" w:space="0" w:color="D8C2AE"/>
              <w:right w:val="single" w:sz="1" w:space="0" w:color="D8C2AE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6B0288" w:rsidRDefault="00BF4CCD">
            <w:pPr>
              <w:spacing w:after="20" w:line="280" w:lineRule="auto"/>
            </w:pPr>
            <w:r>
              <w:rPr>
                <w:color w:val="2B211B"/>
              </w:rPr>
              <w:t>Salida con concepto y metodo</w:t>
            </w:r>
          </w:p>
        </w:tc>
      </w:tr>
      <w:tr w:rsidR="006B028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8C2AE"/>
              <w:left w:val="single" w:sz="1" w:space="0" w:color="D8C2AE"/>
              <w:bottom w:val="single" w:sz="1" w:space="0" w:color="D8C2AE"/>
              <w:right w:val="single" w:sz="1" w:space="0" w:color="D8C2AE"/>
            </w:tcBorders>
            <w:shd w:val="clear" w:color="EFE5DA" w:fill="EFE5DA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6B0288" w:rsidRDefault="00BF4CCD">
            <w:pPr>
              <w:spacing w:after="20" w:line="280" w:lineRule="auto"/>
            </w:pPr>
            <w:r>
              <w:rPr>
                <w:b/>
                <w:bCs/>
                <w:color w:val="2B211B"/>
              </w:rPr>
              <w:t>Mitad del dia</w:t>
            </w:r>
          </w:p>
        </w:tc>
        <w:tc>
          <w:tcPr>
            <w:tcW w:w="0" w:type="auto"/>
            <w:tcBorders>
              <w:top w:val="single" w:sz="1" w:space="0" w:color="D8C2AE"/>
              <w:left w:val="single" w:sz="1" w:space="0" w:color="D8C2AE"/>
              <w:bottom w:val="single" w:sz="1" w:space="0" w:color="D8C2AE"/>
              <w:right w:val="single" w:sz="1" w:space="0" w:color="D8C2AE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6B0288" w:rsidRDefault="00BF4CCD">
            <w:pPr>
              <w:spacing w:after="20" w:line="280" w:lineRule="auto"/>
            </w:pPr>
            <w:r>
              <w:rPr>
                <w:color w:val="2B211B"/>
              </w:rPr>
              <w:t>Hacer arqueo parcial</w:t>
            </w:r>
          </w:p>
        </w:tc>
        <w:tc>
          <w:tcPr>
            <w:tcW w:w="0" w:type="auto"/>
            <w:tcBorders>
              <w:top w:val="single" w:sz="1" w:space="0" w:color="D8C2AE"/>
              <w:left w:val="single" w:sz="1" w:space="0" w:color="D8C2AE"/>
              <w:bottom w:val="single" w:sz="1" w:space="0" w:color="D8C2AE"/>
              <w:right w:val="single" w:sz="1" w:space="0" w:color="D8C2AE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6B0288" w:rsidRDefault="00BF4CCD">
            <w:pPr>
              <w:spacing w:after="20" w:line="280" w:lineRule="auto"/>
            </w:pPr>
            <w:r>
              <w:rPr>
                <w:color w:val="2B211B"/>
              </w:rPr>
              <w:t>Arqueos</w:t>
            </w:r>
          </w:p>
        </w:tc>
        <w:tc>
          <w:tcPr>
            <w:tcW w:w="0" w:type="auto"/>
            <w:tcBorders>
              <w:top w:val="single" w:sz="1" w:space="0" w:color="D8C2AE"/>
              <w:left w:val="single" w:sz="1" w:space="0" w:color="D8C2AE"/>
              <w:bottom w:val="single" w:sz="1" w:space="0" w:color="D8C2AE"/>
              <w:right w:val="single" w:sz="1" w:space="0" w:color="D8C2AE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6B0288" w:rsidRDefault="00BF4CCD">
            <w:pPr>
              <w:spacing w:after="20" w:line="280" w:lineRule="auto"/>
            </w:pPr>
            <w:r>
              <w:rPr>
                <w:color w:val="2B211B"/>
              </w:rPr>
              <w:t>Comparar esperado vs contado</w:t>
            </w:r>
          </w:p>
        </w:tc>
      </w:tr>
      <w:tr w:rsidR="006B028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8C2AE"/>
              <w:left w:val="single" w:sz="1" w:space="0" w:color="D8C2AE"/>
              <w:bottom w:val="single" w:sz="1" w:space="0" w:color="D8C2AE"/>
              <w:right w:val="single" w:sz="1" w:space="0" w:color="D8C2AE"/>
            </w:tcBorders>
            <w:shd w:val="clear" w:color="EFE5DA" w:fill="EFE5DA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6B0288" w:rsidRDefault="00BF4CCD">
            <w:pPr>
              <w:spacing w:after="20" w:line="280" w:lineRule="auto"/>
            </w:pPr>
            <w:r>
              <w:rPr>
                <w:b/>
                <w:bCs/>
                <w:color w:val="2B211B"/>
              </w:rPr>
              <w:t>Fin de jornada</w:t>
            </w:r>
          </w:p>
        </w:tc>
        <w:tc>
          <w:tcPr>
            <w:tcW w:w="0" w:type="auto"/>
            <w:tcBorders>
              <w:top w:val="single" w:sz="1" w:space="0" w:color="D8C2AE"/>
              <w:left w:val="single" w:sz="1" w:space="0" w:color="D8C2AE"/>
              <w:bottom w:val="single" w:sz="1" w:space="0" w:color="D8C2AE"/>
              <w:right w:val="single" w:sz="1" w:space="0" w:color="D8C2AE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6B0288" w:rsidRDefault="00BF4CCD">
            <w:pPr>
              <w:spacing w:after="20" w:line="280" w:lineRule="auto"/>
            </w:pPr>
            <w:r>
              <w:rPr>
                <w:color w:val="2B211B"/>
              </w:rPr>
              <w:t>Cerrar caja con conteo</w:t>
            </w:r>
          </w:p>
        </w:tc>
        <w:tc>
          <w:tcPr>
            <w:tcW w:w="0" w:type="auto"/>
            <w:tcBorders>
              <w:top w:val="single" w:sz="1" w:space="0" w:color="D8C2AE"/>
              <w:left w:val="single" w:sz="1" w:space="0" w:color="D8C2AE"/>
              <w:bottom w:val="single" w:sz="1" w:space="0" w:color="D8C2AE"/>
              <w:right w:val="single" w:sz="1" w:space="0" w:color="D8C2AE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6B0288" w:rsidRDefault="00BF4CCD">
            <w:pPr>
              <w:spacing w:after="20" w:line="280" w:lineRule="auto"/>
            </w:pPr>
            <w:r>
              <w:rPr>
                <w:color w:val="2B211B"/>
              </w:rPr>
              <w:t>Arqueos o Sesiones</w:t>
            </w:r>
          </w:p>
        </w:tc>
        <w:tc>
          <w:tcPr>
            <w:tcW w:w="0" w:type="auto"/>
            <w:tcBorders>
              <w:top w:val="single" w:sz="1" w:space="0" w:color="D8C2AE"/>
              <w:left w:val="single" w:sz="1" w:space="0" w:color="D8C2AE"/>
              <w:bottom w:val="single" w:sz="1" w:space="0" w:color="D8C2AE"/>
              <w:right w:val="single" w:sz="1" w:space="0" w:color="D8C2AE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6B0288" w:rsidRDefault="00BF4CCD">
            <w:pPr>
              <w:spacing w:after="20" w:line="280" w:lineRule="auto"/>
            </w:pPr>
            <w:r>
              <w:rPr>
                <w:color w:val="2B211B"/>
              </w:rPr>
              <w:t>Se guarda diferencia final</w:t>
            </w:r>
          </w:p>
        </w:tc>
      </w:tr>
      <w:tr w:rsidR="006B028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8C2AE"/>
              <w:left w:val="single" w:sz="1" w:space="0" w:color="D8C2AE"/>
              <w:bottom w:val="single" w:sz="1" w:space="0" w:color="D8C2AE"/>
              <w:right w:val="single" w:sz="1" w:space="0" w:color="D8C2AE"/>
            </w:tcBorders>
            <w:shd w:val="clear" w:color="EFE5DA" w:fill="EFE5DA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6B0288" w:rsidRDefault="00BF4CCD">
            <w:pPr>
              <w:spacing w:after="20" w:line="280" w:lineRule="auto"/>
            </w:pPr>
            <w:r>
              <w:rPr>
                <w:b/>
                <w:bCs/>
                <w:color w:val="2B211B"/>
              </w:rPr>
              <w:t>Cuando piden respaldo</w:t>
            </w:r>
          </w:p>
        </w:tc>
        <w:tc>
          <w:tcPr>
            <w:tcW w:w="0" w:type="auto"/>
            <w:tcBorders>
              <w:top w:val="single" w:sz="1" w:space="0" w:color="D8C2AE"/>
              <w:left w:val="single" w:sz="1" w:space="0" w:color="D8C2AE"/>
              <w:bottom w:val="single" w:sz="1" w:space="0" w:color="D8C2AE"/>
              <w:right w:val="single" w:sz="1" w:space="0" w:color="D8C2AE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6B0288" w:rsidRDefault="00BF4CCD">
            <w:pPr>
              <w:spacing w:after="20" w:line="280" w:lineRule="auto"/>
            </w:pPr>
            <w:r>
              <w:rPr>
                <w:color w:val="2B211B"/>
              </w:rPr>
              <w:t>Exportar CSV</w:t>
            </w:r>
          </w:p>
        </w:tc>
        <w:tc>
          <w:tcPr>
            <w:tcW w:w="0" w:type="auto"/>
            <w:tcBorders>
              <w:top w:val="single" w:sz="1" w:space="0" w:color="D8C2AE"/>
              <w:left w:val="single" w:sz="1" w:space="0" w:color="D8C2AE"/>
              <w:bottom w:val="single" w:sz="1" w:space="0" w:color="D8C2AE"/>
              <w:right w:val="single" w:sz="1" w:space="0" w:color="D8C2AE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6B0288" w:rsidRDefault="00BF4CCD">
            <w:pPr>
              <w:spacing w:after="20" w:line="280" w:lineRule="auto"/>
            </w:pPr>
            <w:r>
              <w:rPr>
                <w:color w:val="2B211B"/>
              </w:rPr>
              <w:t>Cabecera del modulo</w:t>
            </w:r>
          </w:p>
        </w:tc>
        <w:tc>
          <w:tcPr>
            <w:tcW w:w="0" w:type="auto"/>
            <w:tcBorders>
              <w:top w:val="single" w:sz="1" w:space="0" w:color="D8C2AE"/>
              <w:left w:val="single" w:sz="1" w:space="0" w:color="D8C2AE"/>
              <w:bottom w:val="single" w:sz="1" w:space="0" w:color="D8C2AE"/>
              <w:right w:val="single" w:sz="1" w:space="0" w:color="D8C2AE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6B0288" w:rsidRDefault="00BF4CCD">
            <w:pPr>
              <w:spacing w:after="20" w:line="280" w:lineRule="auto"/>
            </w:pPr>
            <w:r>
              <w:rPr>
                <w:color w:val="2B211B"/>
              </w:rPr>
              <w:t>Reportes listos para administracion o auditoria</w:t>
            </w:r>
          </w:p>
        </w:tc>
      </w:tr>
    </w:tbl>
    <w:p w:rsidR="006B0288" w:rsidRDefault="00BF4CCD">
      <w:pPr>
        <w:pStyle w:val="Ttulo1"/>
        <w:pageBreakBefore/>
        <w:spacing w:before="120" w:after="140"/>
      </w:pPr>
      <w:r>
        <w:lastRenderedPageBreak/>
        <w:t>4. Abrir una caja</w:t>
      </w:r>
      <w:r>
        <w:rPr>
          <w:b/>
          <w:bCs/>
          <w:color w:val="6E4A2F"/>
          <w:sz w:val="34"/>
          <w:szCs w:val="34"/>
        </w:rPr>
        <w:t>4. Abrir una caja</w:t>
      </w:r>
    </w:p>
    <w:p w:rsidR="006B0288" w:rsidRDefault="00BF4CCD">
      <w:pPr>
        <w:pStyle w:val="Prrafodelista"/>
        <w:numPr>
          <w:ilvl w:val="0"/>
          <w:numId w:val="1"/>
        </w:numPr>
        <w:spacing w:after="80" w:line="300" w:lineRule="auto"/>
      </w:pPr>
      <w:r>
        <w:rPr>
          <w:color w:val="2B211B"/>
          <w:sz w:val="22"/>
          <w:szCs w:val="22"/>
        </w:rPr>
        <w:t>Entrar a Caja y abrir la pestana 'Aperturas y cierres'.</w:t>
      </w:r>
    </w:p>
    <w:p w:rsidR="006B0288" w:rsidRDefault="00BF4CCD">
      <w:pPr>
        <w:pStyle w:val="Prrafodelista"/>
        <w:numPr>
          <w:ilvl w:val="0"/>
          <w:numId w:val="1"/>
        </w:numPr>
        <w:spacing w:after="80" w:line="300" w:lineRule="auto"/>
      </w:pPr>
      <w:r>
        <w:rPr>
          <w:color w:val="2B211B"/>
          <w:sz w:val="22"/>
          <w:szCs w:val="22"/>
        </w:rPr>
        <w:t>Presionar 'Nueva apertura'.</w:t>
      </w:r>
    </w:p>
    <w:p w:rsidR="006B0288" w:rsidRDefault="00BF4CCD">
      <w:pPr>
        <w:pStyle w:val="Prrafodelista"/>
        <w:numPr>
          <w:ilvl w:val="0"/>
          <w:numId w:val="1"/>
        </w:numPr>
        <w:spacing w:after="80" w:line="300" w:lineRule="auto"/>
      </w:pPr>
      <w:r>
        <w:rPr>
          <w:color w:val="2B211B"/>
          <w:sz w:val="22"/>
          <w:szCs w:val="22"/>
        </w:rPr>
        <w:t>Elegir la caja o sucursal si ya esta creada.</w:t>
      </w:r>
    </w:p>
    <w:p w:rsidR="006B0288" w:rsidRDefault="00BF4CCD">
      <w:pPr>
        <w:pStyle w:val="Prrafodelista"/>
        <w:numPr>
          <w:ilvl w:val="0"/>
          <w:numId w:val="1"/>
        </w:numPr>
        <w:spacing w:after="80" w:line="300" w:lineRule="auto"/>
      </w:pPr>
      <w:r>
        <w:rPr>
          <w:color w:val="2B211B"/>
          <w:sz w:val="22"/>
          <w:szCs w:val="22"/>
        </w:rPr>
        <w:t>Revisar ciudad, lugar y monto inicial.</w:t>
      </w:r>
    </w:p>
    <w:p w:rsidR="006B0288" w:rsidRDefault="00BF4CCD">
      <w:pPr>
        <w:pStyle w:val="Prrafodelista"/>
        <w:numPr>
          <w:ilvl w:val="0"/>
          <w:numId w:val="1"/>
        </w:numPr>
        <w:spacing w:after="80" w:line="300" w:lineRule="auto"/>
      </w:pPr>
      <w:r>
        <w:rPr>
          <w:color w:val="2B211B"/>
          <w:sz w:val="22"/>
          <w:szCs w:val="22"/>
        </w:rPr>
        <w:t>Guardar la apertura antes de empezar a registrar cobros.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4"/>
      </w:tblGrid>
      <w:tr w:rsidR="006B028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8C2AE"/>
              <w:left w:val="single" w:sz="1" w:space="0" w:color="D8C2AE"/>
              <w:bottom w:val="single" w:sz="1" w:space="0" w:color="D8C2AE"/>
              <w:right w:val="single" w:sz="1" w:space="0" w:color="D8C2AE"/>
            </w:tcBorders>
            <w:shd w:val="clear" w:color="FFF9F4" w:fill="FFF9F4"/>
            <w:tcMar>
              <w:top w:w="160" w:type="dxa"/>
              <w:left w:w="180" w:type="dxa"/>
              <w:bottom w:w="160" w:type="dxa"/>
              <w:right w:w="180" w:type="dxa"/>
            </w:tcMar>
          </w:tcPr>
          <w:p w:rsidR="006B0288" w:rsidRDefault="00BF4CCD">
            <w:pPr>
              <w:spacing w:after="80"/>
            </w:pPr>
            <w:r>
              <w:rPr>
                <w:b/>
                <w:bCs/>
                <w:color w:val="6F7A60"/>
                <w:sz w:val="22"/>
                <w:szCs w:val="22"/>
              </w:rPr>
              <w:t>Buena practica</w:t>
            </w:r>
          </w:p>
          <w:p w:rsidR="006B0288" w:rsidRDefault="00BF4CCD">
            <w:pPr>
              <w:spacing w:after="20" w:line="300" w:lineRule="auto"/>
            </w:pPr>
            <w:r>
              <w:rPr>
                <w:color w:val="2B211B"/>
                <w:sz w:val="22"/>
                <w:szCs w:val="22"/>
              </w:rPr>
              <w:t>Cada jornada debe tener una apertura real. Evita registrar movimientos sueltos sin sesion, salvo casos muy excepcionales.</w:t>
            </w:r>
          </w:p>
        </w:tc>
      </w:tr>
    </w:tbl>
    <w:p w:rsidR="006B0288" w:rsidRDefault="00BF4CCD">
      <w:pPr>
        <w:pStyle w:val="Ttulo1"/>
        <w:pageBreakBefore/>
        <w:spacing w:before="120" w:after="140"/>
      </w:pPr>
      <w:r>
        <w:lastRenderedPageBreak/>
        <w:t>5. Registrar movimientos manuales</w:t>
      </w:r>
      <w:r>
        <w:rPr>
          <w:b/>
          <w:bCs/>
          <w:color w:val="6E4A2F"/>
          <w:sz w:val="34"/>
          <w:szCs w:val="34"/>
        </w:rPr>
        <w:t>5. Registrar movimientos manuales</w:t>
      </w:r>
    </w:p>
    <w:p w:rsidR="006B0288" w:rsidRDefault="00BF4CCD">
      <w:pPr>
        <w:spacing w:after="140" w:line="320" w:lineRule="auto"/>
      </w:pPr>
      <w:r>
        <w:rPr>
          <w:color w:val="2B211B"/>
          <w:sz w:val="22"/>
          <w:szCs w:val="22"/>
        </w:rPr>
        <w:t xml:space="preserve">Los movimientos manuales son para situaciones que no vienen desde </w:t>
      </w:r>
      <w:r>
        <w:rPr>
          <w:color w:val="2B211B"/>
          <w:sz w:val="22"/>
          <w:szCs w:val="22"/>
        </w:rPr>
        <w:t>otro modulo o que requieren una salida directa de caja.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79"/>
        <w:gridCol w:w="2606"/>
        <w:gridCol w:w="4741"/>
      </w:tblGrid>
      <w:tr w:rsidR="006B028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6E4A2F" w:fill="6E4A2F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6B0288" w:rsidRDefault="00BF4CCD">
            <w:r>
              <w:rPr>
                <w:b/>
                <w:bCs/>
                <w:color w:val="FFFFFF"/>
              </w:rPr>
              <w:t>Campo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6E4A2F" w:fill="6E4A2F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6B0288" w:rsidRDefault="00BF4CCD">
            <w:r>
              <w:rPr>
                <w:b/>
                <w:bCs/>
                <w:color w:val="FFFFFF"/>
              </w:rPr>
              <w:t>Como usarlo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6E4A2F" w:fill="6E4A2F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6B0288" w:rsidRDefault="00BF4CCD">
            <w:r>
              <w:rPr>
                <w:b/>
                <w:bCs/>
                <w:color w:val="FFFFFF"/>
              </w:rPr>
              <w:t>Ejemplos</w:t>
            </w:r>
          </w:p>
        </w:tc>
      </w:tr>
      <w:tr w:rsidR="006B028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8C2AE"/>
              <w:left w:val="single" w:sz="1" w:space="0" w:color="D8C2AE"/>
              <w:bottom w:val="single" w:sz="1" w:space="0" w:color="D8C2AE"/>
              <w:right w:val="single" w:sz="1" w:space="0" w:color="D8C2AE"/>
            </w:tcBorders>
            <w:shd w:val="clear" w:color="EFE5DA" w:fill="EFE5DA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6B0288" w:rsidRDefault="00BF4CCD">
            <w:pPr>
              <w:spacing w:after="20" w:line="280" w:lineRule="auto"/>
            </w:pPr>
            <w:r>
              <w:rPr>
                <w:b/>
                <w:bCs/>
                <w:color w:val="2B211B"/>
              </w:rPr>
              <w:t>Tipo</w:t>
            </w:r>
          </w:p>
        </w:tc>
        <w:tc>
          <w:tcPr>
            <w:tcW w:w="0" w:type="auto"/>
            <w:tcBorders>
              <w:top w:val="single" w:sz="1" w:space="0" w:color="D8C2AE"/>
              <w:left w:val="single" w:sz="1" w:space="0" w:color="D8C2AE"/>
              <w:bottom w:val="single" w:sz="1" w:space="0" w:color="D8C2AE"/>
              <w:right w:val="single" w:sz="1" w:space="0" w:color="D8C2AE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6B0288" w:rsidRDefault="00BF4CCD">
            <w:pPr>
              <w:spacing w:after="20" w:line="280" w:lineRule="auto"/>
            </w:pPr>
            <w:r>
              <w:rPr>
                <w:color w:val="2B211B"/>
              </w:rPr>
              <w:t>Ingreso o egreso</w:t>
            </w:r>
          </w:p>
        </w:tc>
        <w:tc>
          <w:tcPr>
            <w:tcW w:w="0" w:type="auto"/>
            <w:tcBorders>
              <w:top w:val="single" w:sz="1" w:space="0" w:color="D8C2AE"/>
              <w:left w:val="single" w:sz="1" w:space="0" w:color="D8C2AE"/>
              <w:bottom w:val="single" w:sz="1" w:space="0" w:color="D8C2AE"/>
              <w:right w:val="single" w:sz="1" w:space="0" w:color="D8C2AE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6B0288" w:rsidRDefault="00BF4CCD">
            <w:pPr>
              <w:spacing w:after="20" w:line="280" w:lineRule="auto"/>
            </w:pPr>
            <w:r>
              <w:rPr>
                <w:color w:val="2B211B"/>
              </w:rPr>
              <w:t>Ingreso por efectivo directo; egreso por compra menor</w:t>
            </w:r>
          </w:p>
        </w:tc>
      </w:tr>
      <w:tr w:rsidR="006B028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8C2AE"/>
              <w:left w:val="single" w:sz="1" w:space="0" w:color="D8C2AE"/>
              <w:bottom w:val="single" w:sz="1" w:space="0" w:color="D8C2AE"/>
              <w:right w:val="single" w:sz="1" w:space="0" w:color="D8C2AE"/>
            </w:tcBorders>
            <w:shd w:val="clear" w:color="EFE5DA" w:fill="EFE5DA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6B0288" w:rsidRDefault="00BF4CCD">
            <w:pPr>
              <w:spacing w:after="20" w:line="280" w:lineRule="auto"/>
            </w:pPr>
            <w:r>
              <w:rPr>
                <w:b/>
                <w:bCs/>
                <w:color w:val="2B211B"/>
              </w:rPr>
              <w:t>Monto</w:t>
            </w:r>
          </w:p>
        </w:tc>
        <w:tc>
          <w:tcPr>
            <w:tcW w:w="0" w:type="auto"/>
            <w:tcBorders>
              <w:top w:val="single" w:sz="1" w:space="0" w:color="D8C2AE"/>
              <w:left w:val="single" w:sz="1" w:space="0" w:color="D8C2AE"/>
              <w:bottom w:val="single" w:sz="1" w:space="0" w:color="D8C2AE"/>
              <w:right w:val="single" w:sz="1" w:space="0" w:color="D8C2AE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6B0288" w:rsidRDefault="00BF4CCD">
            <w:pPr>
              <w:spacing w:after="20" w:line="280" w:lineRule="auto"/>
            </w:pPr>
            <w:r>
              <w:rPr>
                <w:color w:val="2B211B"/>
              </w:rPr>
              <w:t>Valor real cobrado o pagado</w:t>
            </w:r>
          </w:p>
        </w:tc>
        <w:tc>
          <w:tcPr>
            <w:tcW w:w="0" w:type="auto"/>
            <w:tcBorders>
              <w:top w:val="single" w:sz="1" w:space="0" w:color="D8C2AE"/>
              <w:left w:val="single" w:sz="1" w:space="0" w:color="D8C2AE"/>
              <w:bottom w:val="single" w:sz="1" w:space="0" w:color="D8C2AE"/>
              <w:right w:val="single" w:sz="1" w:space="0" w:color="D8C2AE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6B0288" w:rsidRDefault="00BF4CCD">
            <w:pPr>
              <w:spacing w:after="20" w:line="280" w:lineRule="auto"/>
            </w:pPr>
            <w:r>
              <w:rPr>
                <w:color w:val="2B211B"/>
              </w:rPr>
              <w:t>Bs. 150</w:t>
            </w:r>
          </w:p>
        </w:tc>
      </w:tr>
      <w:tr w:rsidR="006B028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8C2AE"/>
              <w:left w:val="single" w:sz="1" w:space="0" w:color="D8C2AE"/>
              <w:bottom w:val="single" w:sz="1" w:space="0" w:color="D8C2AE"/>
              <w:right w:val="single" w:sz="1" w:space="0" w:color="D8C2AE"/>
            </w:tcBorders>
            <w:shd w:val="clear" w:color="EFE5DA" w:fill="EFE5DA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6B0288" w:rsidRDefault="00BF4CCD">
            <w:pPr>
              <w:spacing w:after="20" w:line="280" w:lineRule="auto"/>
            </w:pPr>
            <w:r>
              <w:rPr>
                <w:b/>
                <w:bCs/>
                <w:color w:val="2B211B"/>
              </w:rPr>
              <w:t>Metodo de pago</w:t>
            </w:r>
          </w:p>
        </w:tc>
        <w:tc>
          <w:tcPr>
            <w:tcW w:w="0" w:type="auto"/>
            <w:tcBorders>
              <w:top w:val="single" w:sz="1" w:space="0" w:color="D8C2AE"/>
              <w:left w:val="single" w:sz="1" w:space="0" w:color="D8C2AE"/>
              <w:bottom w:val="single" w:sz="1" w:space="0" w:color="D8C2AE"/>
              <w:right w:val="single" w:sz="1" w:space="0" w:color="D8C2AE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6B0288" w:rsidRDefault="00BF4CCD">
            <w:pPr>
              <w:spacing w:after="20" w:line="280" w:lineRule="auto"/>
            </w:pPr>
            <w:r>
              <w:rPr>
                <w:color w:val="2B211B"/>
              </w:rPr>
              <w:t>Como se movio el dinero</w:t>
            </w:r>
          </w:p>
        </w:tc>
        <w:tc>
          <w:tcPr>
            <w:tcW w:w="0" w:type="auto"/>
            <w:tcBorders>
              <w:top w:val="single" w:sz="1" w:space="0" w:color="D8C2AE"/>
              <w:left w:val="single" w:sz="1" w:space="0" w:color="D8C2AE"/>
              <w:bottom w:val="single" w:sz="1" w:space="0" w:color="D8C2AE"/>
              <w:right w:val="single" w:sz="1" w:space="0" w:color="D8C2AE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6B0288" w:rsidRDefault="00BF4CCD">
            <w:pPr>
              <w:spacing w:after="20" w:line="280" w:lineRule="auto"/>
            </w:pPr>
            <w:r>
              <w:rPr>
                <w:color w:val="2B211B"/>
              </w:rPr>
              <w:t>Efectivo, QR, transferencia</w:t>
            </w:r>
          </w:p>
        </w:tc>
      </w:tr>
      <w:tr w:rsidR="006B028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8C2AE"/>
              <w:left w:val="single" w:sz="1" w:space="0" w:color="D8C2AE"/>
              <w:bottom w:val="single" w:sz="1" w:space="0" w:color="D8C2AE"/>
              <w:right w:val="single" w:sz="1" w:space="0" w:color="D8C2AE"/>
            </w:tcBorders>
            <w:shd w:val="clear" w:color="EFE5DA" w:fill="EFE5DA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6B0288" w:rsidRDefault="00BF4CCD">
            <w:pPr>
              <w:spacing w:after="20" w:line="280" w:lineRule="auto"/>
            </w:pPr>
            <w:r>
              <w:rPr>
                <w:b/>
                <w:bCs/>
                <w:color w:val="2B211B"/>
              </w:rPr>
              <w:t>Categoria</w:t>
            </w:r>
          </w:p>
        </w:tc>
        <w:tc>
          <w:tcPr>
            <w:tcW w:w="0" w:type="auto"/>
            <w:tcBorders>
              <w:top w:val="single" w:sz="1" w:space="0" w:color="D8C2AE"/>
              <w:left w:val="single" w:sz="1" w:space="0" w:color="D8C2AE"/>
              <w:bottom w:val="single" w:sz="1" w:space="0" w:color="D8C2AE"/>
              <w:right w:val="single" w:sz="1" w:space="0" w:color="D8C2AE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6B0288" w:rsidRDefault="00BF4CCD">
            <w:pPr>
              <w:spacing w:after="20" w:line="280" w:lineRule="auto"/>
            </w:pPr>
            <w:r>
              <w:rPr>
                <w:color w:val="2B211B"/>
              </w:rPr>
              <w:t>Clasifica el movimiento</w:t>
            </w:r>
          </w:p>
        </w:tc>
        <w:tc>
          <w:tcPr>
            <w:tcW w:w="0" w:type="auto"/>
            <w:tcBorders>
              <w:top w:val="single" w:sz="1" w:space="0" w:color="D8C2AE"/>
              <w:left w:val="single" w:sz="1" w:space="0" w:color="D8C2AE"/>
              <w:bottom w:val="single" w:sz="1" w:space="0" w:color="D8C2AE"/>
              <w:right w:val="single" w:sz="1" w:space="0" w:color="D8C2AE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6B0288" w:rsidRDefault="00BF4CCD">
            <w:pPr>
              <w:spacing w:after="20" w:line="280" w:lineRule="auto"/>
            </w:pPr>
            <w:r>
              <w:rPr>
                <w:color w:val="2B211B"/>
              </w:rPr>
              <w:t>Venta, gasto, retiro, ajuste</w:t>
            </w:r>
          </w:p>
        </w:tc>
      </w:tr>
      <w:tr w:rsidR="006B028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8C2AE"/>
              <w:left w:val="single" w:sz="1" w:space="0" w:color="D8C2AE"/>
              <w:bottom w:val="single" w:sz="1" w:space="0" w:color="D8C2AE"/>
              <w:right w:val="single" w:sz="1" w:space="0" w:color="D8C2AE"/>
            </w:tcBorders>
            <w:shd w:val="clear" w:color="EFE5DA" w:fill="EFE5DA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6B0288" w:rsidRDefault="00BF4CCD">
            <w:pPr>
              <w:spacing w:after="20" w:line="280" w:lineRule="auto"/>
            </w:pPr>
            <w:r>
              <w:rPr>
                <w:b/>
                <w:bCs/>
                <w:color w:val="2B211B"/>
              </w:rPr>
              <w:t>Origen</w:t>
            </w:r>
          </w:p>
        </w:tc>
        <w:tc>
          <w:tcPr>
            <w:tcW w:w="0" w:type="auto"/>
            <w:tcBorders>
              <w:top w:val="single" w:sz="1" w:space="0" w:color="D8C2AE"/>
              <w:left w:val="single" w:sz="1" w:space="0" w:color="D8C2AE"/>
              <w:bottom w:val="single" w:sz="1" w:space="0" w:color="D8C2AE"/>
              <w:right w:val="single" w:sz="1" w:space="0" w:color="D8C2AE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6B0288" w:rsidRDefault="00BF4CCD">
            <w:pPr>
              <w:spacing w:after="20" w:line="280" w:lineRule="auto"/>
            </w:pPr>
            <w:r>
              <w:rPr>
                <w:color w:val="2B211B"/>
              </w:rPr>
              <w:t>Modulo o motivo</w:t>
            </w:r>
          </w:p>
        </w:tc>
        <w:tc>
          <w:tcPr>
            <w:tcW w:w="0" w:type="auto"/>
            <w:tcBorders>
              <w:top w:val="single" w:sz="1" w:space="0" w:color="D8C2AE"/>
              <w:left w:val="single" w:sz="1" w:space="0" w:color="D8C2AE"/>
              <w:bottom w:val="single" w:sz="1" w:space="0" w:color="D8C2AE"/>
              <w:right w:val="single" w:sz="1" w:space="0" w:color="D8C2AE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6B0288" w:rsidRDefault="00BF4CCD">
            <w:pPr>
              <w:spacing w:after="20" w:line="280" w:lineRule="auto"/>
            </w:pPr>
            <w:r>
              <w:rPr>
                <w:color w:val="2B211B"/>
              </w:rPr>
              <w:t>Cita, curso, libro, gasto interno</w:t>
            </w:r>
          </w:p>
        </w:tc>
      </w:tr>
      <w:tr w:rsidR="006B028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8C2AE"/>
              <w:left w:val="single" w:sz="1" w:space="0" w:color="D8C2AE"/>
              <w:bottom w:val="single" w:sz="1" w:space="0" w:color="D8C2AE"/>
              <w:right w:val="single" w:sz="1" w:space="0" w:color="D8C2AE"/>
            </w:tcBorders>
            <w:shd w:val="clear" w:color="EFE5DA" w:fill="EFE5DA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6B0288" w:rsidRDefault="00BF4CCD">
            <w:pPr>
              <w:spacing w:after="20" w:line="280" w:lineRule="auto"/>
            </w:pPr>
            <w:r>
              <w:rPr>
                <w:b/>
                <w:bCs/>
                <w:color w:val="2B211B"/>
              </w:rPr>
              <w:t>Concepto</w:t>
            </w:r>
          </w:p>
        </w:tc>
        <w:tc>
          <w:tcPr>
            <w:tcW w:w="0" w:type="auto"/>
            <w:tcBorders>
              <w:top w:val="single" w:sz="1" w:space="0" w:color="D8C2AE"/>
              <w:left w:val="single" w:sz="1" w:space="0" w:color="D8C2AE"/>
              <w:bottom w:val="single" w:sz="1" w:space="0" w:color="D8C2AE"/>
              <w:right w:val="single" w:sz="1" w:space="0" w:color="D8C2AE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6B0288" w:rsidRDefault="00BF4CCD">
            <w:pPr>
              <w:spacing w:after="20" w:line="280" w:lineRule="auto"/>
            </w:pPr>
            <w:r>
              <w:rPr>
                <w:color w:val="2B211B"/>
              </w:rPr>
              <w:t>Descripcion corta y clara</w:t>
            </w:r>
          </w:p>
        </w:tc>
        <w:tc>
          <w:tcPr>
            <w:tcW w:w="0" w:type="auto"/>
            <w:tcBorders>
              <w:top w:val="single" w:sz="1" w:space="0" w:color="D8C2AE"/>
              <w:left w:val="single" w:sz="1" w:space="0" w:color="D8C2AE"/>
              <w:bottom w:val="single" w:sz="1" w:space="0" w:color="D8C2AE"/>
              <w:right w:val="single" w:sz="1" w:space="0" w:color="D8C2AE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6B0288" w:rsidRDefault="00BF4CCD">
            <w:pPr>
              <w:spacing w:after="20" w:line="280" w:lineRule="auto"/>
            </w:pPr>
            <w:r>
              <w:rPr>
                <w:color w:val="2B211B"/>
              </w:rPr>
              <w:t>Pago de control</w:t>
            </w:r>
          </w:p>
        </w:tc>
      </w:tr>
    </w:tbl>
    <w:p w:rsidR="006B0288" w:rsidRDefault="00BF4CCD">
      <w:pPr>
        <w:pStyle w:val="Prrafodelista"/>
        <w:numPr>
          <w:ilvl w:val="0"/>
          <w:numId w:val="1"/>
        </w:numPr>
        <w:spacing w:after="80" w:line="300" w:lineRule="auto"/>
      </w:pPr>
      <w:r>
        <w:rPr>
          <w:color w:val="2B211B"/>
          <w:sz w:val="22"/>
          <w:szCs w:val="22"/>
        </w:rPr>
        <w:t>Si el movimiento tiene una apertura abierta, asociarlo a esa sesion.</w:t>
      </w:r>
    </w:p>
    <w:p w:rsidR="006B0288" w:rsidRDefault="00BF4CCD">
      <w:pPr>
        <w:pStyle w:val="Prrafodelista"/>
        <w:numPr>
          <w:ilvl w:val="0"/>
          <w:numId w:val="1"/>
        </w:numPr>
        <w:spacing w:after="80" w:line="300" w:lineRule="auto"/>
      </w:pPr>
      <w:r>
        <w:rPr>
          <w:color w:val="2B211B"/>
          <w:sz w:val="22"/>
          <w:szCs w:val="22"/>
        </w:rPr>
        <w:t>Si es un gasto, explicar claramente en notas o concepto.</w:t>
      </w:r>
    </w:p>
    <w:p w:rsidR="006B0288" w:rsidRDefault="00BF4CCD">
      <w:pPr>
        <w:pStyle w:val="Prrafodelista"/>
        <w:numPr>
          <w:ilvl w:val="0"/>
          <w:numId w:val="1"/>
        </w:numPr>
        <w:spacing w:after="80" w:line="300" w:lineRule="auto"/>
      </w:pPr>
      <w:r>
        <w:rPr>
          <w:color w:val="2B211B"/>
          <w:sz w:val="22"/>
          <w:szCs w:val="22"/>
        </w:rPr>
        <w:t>No modificar ingresos automaticos salvo que se este corrigiendo una incidencia validada.</w:t>
      </w:r>
    </w:p>
    <w:p w:rsidR="006B0288" w:rsidRDefault="00BF4CCD">
      <w:pPr>
        <w:pStyle w:val="Ttulo1"/>
        <w:pageBreakBefore/>
        <w:spacing w:before="120" w:after="140"/>
      </w:pPr>
      <w:r>
        <w:lastRenderedPageBreak/>
        <w:t>6. Arqueos parciales</w:t>
      </w:r>
      <w:r>
        <w:rPr>
          <w:b/>
          <w:bCs/>
          <w:color w:val="6E4A2F"/>
          <w:sz w:val="34"/>
          <w:szCs w:val="34"/>
        </w:rPr>
        <w:t>6. Arqueos parciales</w:t>
      </w:r>
    </w:p>
    <w:p w:rsidR="006B0288" w:rsidRDefault="00BF4CCD">
      <w:pPr>
        <w:spacing w:after="140" w:line="320" w:lineRule="auto"/>
      </w:pPr>
      <w:r>
        <w:rPr>
          <w:color w:val="2B211B"/>
          <w:sz w:val="22"/>
          <w:szCs w:val="22"/>
        </w:rPr>
        <w:t>El arqueo parcial sirve para revisar caja antes del cierre. Es muy util cuando hubo mucho movimiento o cuando cambia la persona responsable.</w:t>
      </w:r>
    </w:p>
    <w:p w:rsidR="006B0288" w:rsidRDefault="00BF4CCD">
      <w:pPr>
        <w:pStyle w:val="Prrafodelista"/>
        <w:numPr>
          <w:ilvl w:val="0"/>
          <w:numId w:val="1"/>
        </w:numPr>
        <w:spacing w:after="80" w:line="300" w:lineRule="auto"/>
      </w:pPr>
      <w:r>
        <w:rPr>
          <w:color w:val="2B211B"/>
          <w:sz w:val="22"/>
          <w:szCs w:val="22"/>
        </w:rPr>
        <w:t>Elegir la sesion abierta.</w:t>
      </w:r>
    </w:p>
    <w:p w:rsidR="006B0288" w:rsidRDefault="00BF4CCD">
      <w:pPr>
        <w:pStyle w:val="Prrafodelista"/>
        <w:numPr>
          <w:ilvl w:val="0"/>
          <w:numId w:val="1"/>
        </w:numPr>
        <w:spacing w:after="80" w:line="300" w:lineRule="auto"/>
      </w:pPr>
      <w:r>
        <w:rPr>
          <w:color w:val="2B211B"/>
          <w:sz w:val="22"/>
          <w:szCs w:val="22"/>
        </w:rPr>
        <w:t>Presionar 'Arqueo'.</w:t>
      </w:r>
    </w:p>
    <w:p w:rsidR="006B0288" w:rsidRDefault="00BF4CCD">
      <w:pPr>
        <w:pStyle w:val="Prrafodelista"/>
        <w:numPr>
          <w:ilvl w:val="0"/>
          <w:numId w:val="1"/>
        </w:numPr>
        <w:spacing w:after="80" w:line="300" w:lineRule="auto"/>
      </w:pPr>
      <w:r>
        <w:rPr>
          <w:color w:val="2B211B"/>
          <w:sz w:val="22"/>
          <w:szCs w:val="22"/>
        </w:rPr>
        <w:t>Contar por denominaciones: billetes y monedas.</w:t>
      </w:r>
    </w:p>
    <w:p w:rsidR="006B0288" w:rsidRDefault="00BF4CCD">
      <w:pPr>
        <w:pStyle w:val="Prrafodelista"/>
        <w:numPr>
          <w:ilvl w:val="0"/>
          <w:numId w:val="1"/>
        </w:numPr>
        <w:spacing w:after="80" w:line="300" w:lineRule="auto"/>
      </w:pPr>
      <w:r>
        <w:rPr>
          <w:color w:val="2B211B"/>
          <w:sz w:val="22"/>
          <w:szCs w:val="22"/>
        </w:rPr>
        <w:t>Guardar el arqueo y revisar la diferencia.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4"/>
      </w:tblGrid>
      <w:tr w:rsidR="006B028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8C2AE"/>
              <w:left w:val="single" w:sz="1" w:space="0" w:color="D8C2AE"/>
              <w:bottom w:val="single" w:sz="1" w:space="0" w:color="D8C2AE"/>
              <w:right w:val="single" w:sz="1" w:space="0" w:color="D8C2AE"/>
            </w:tcBorders>
            <w:shd w:val="clear" w:color="FFF9F4" w:fill="FFF9F4"/>
            <w:tcMar>
              <w:top w:w="160" w:type="dxa"/>
              <w:left w:w="180" w:type="dxa"/>
              <w:bottom w:w="160" w:type="dxa"/>
              <w:right w:w="180" w:type="dxa"/>
            </w:tcMar>
          </w:tcPr>
          <w:p w:rsidR="006B0288" w:rsidRDefault="00BF4CCD">
            <w:pPr>
              <w:spacing w:after="80"/>
            </w:pPr>
            <w:r>
              <w:rPr>
                <w:b/>
                <w:bCs/>
                <w:color w:val="6F7A60"/>
                <w:sz w:val="22"/>
                <w:szCs w:val="22"/>
              </w:rPr>
              <w:t>Que hacer si hay diferencia</w:t>
            </w:r>
          </w:p>
          <w:p w:rsidR="006B0288" w:rsidRDefault="00BF4CCD">
            <w:pPr>
              <w:spacing w:after="20" w:line="300" w:lineRule="auto"/>
            </w:pPr>
            <w:r>
              <w:rPr>
                <w:color w:val="2B211B"/>
                <w:sz w:val="22"/>
                <w:szCs w:val="22"/>
              </w:rPr>
              <w:t>No se debe ocultar la diferencia. Primero revisar movimientos recientes; si sigue existiendo, dejar nota clara en el arqueo o en el cierre.</w:t>
            </w:r>
          </w:p>
        </w:tc>
      </w:tr>
    </w:tbl>
    <w:p w:rsidR="006B0288" w:rsidRDefault="00BF4CCD">
      <w:pPr>
        <w:pStyle w:val="Ttulo1"/>
        <w:pageBreakBefore/>
        <w:spacing w:before="120" w:after="140"/>
      </w:pPr>
      <w:r>
        <w:lastRenderedPageBreak/>
        <w:t>7. Cierre de caja</w:t>
      </w:r>
      <w:r>
        <w:rPr>
          <w:b/>
          <w:bCs/>
          <w:color w:val="6E4A2F"/>
          <w:sz w:val="34"/>
          <w:szCs w:val="34"/>
        </w:rPr>
        <w:t>7. Cierre de caja</w:t>
      </w:r>
    </w:p>
    <w:p w:rsidR="006B0288" w:rsidRDefault="00BF4CCD">
      <w:pPr>
        <w:pStyle w:val="Prrafodelista"/>
        <w:numPr>
          <w:ilvl w:val="0"/>
          <w:numId w:val="1"/>
        </w:numPr>
        <w:spacing w:after="80" w:line="300" w:lineRule="auto"/>
      </w:pPr>
      <w:r>
        <w:rPr>
          <w:color w:val="2B211B"/>
          <w:sz w:val="22"/>
          <w:szCs w:val="22"/>
        </w:rPr>
        <w:t>Entrar a la sesion abierta y elegir 'Cerrar caja'.</w:t>
      </w:r>
    </w:p>
    <w:p w:rsidR="006B0288" w:rsidRDefault="00BF4CCD">
      <w:pPr>
        <w:pStyle w:val="Prrafodelista"/>
        <w:numPr>
          <w:ilvl w:val="0"/>
          <w:numId w:val="1"/>
        </w:numPr>
        <w:spacing w:after="80" w:line="300" w:lineRule="auto"/>
      </w:pPr>
      <w:r>
        <w:rPr>
          <w:color w:val="2B211B"/>
          <w:sz w:val="22"/>
          <w:szCs w:val="22"/>
        </w:rPr>
        <w:t>Contar efectivo por denominaciones.</w:t>
      </w:r>
    </w:p>
    <w:p w:rsidR="006B0288" w:rsidRDefault="00BF4CCD">
      <w:pPr>
        <w:pStyle w:val="Prrafodelista"/>
        <w:numPr>
          <w:ilvl w:val="0"/>
          <w:numId w:val="1"/>
        </w:numPr>
        <w:spacing w:after="80" w:line="300" w:lineRule="auto"/>
      </w:pPr>
      <w:r>
        <w:rPr>
          <w:color w:val="2B211B"/>
          <w:sz w:val="22"/>
          <w:szCs w:val="22"/>
        </w:rPr>
        <w:t>El sistema compara monto esperado con monto contado.</w:t>
      </w:r>
    </w:p>
    <w:p w:rsidR="006B0288" w:rsidRDefault="00BF4CCD">
      <w:pPr>
        <w:pStyle w:val="Prrafodelista"/>
        <w:numPr>
          <w:ilvl w:val="0"/>
          <w:numId w:val="1"/>
        </w:numPr>
        <w:spacing w:after="80" w:line="300" w:lineRule="auto"/>
      </w:pPr>
      <w:r>
        <w:rPr>
          <w:color w:val="2B211B"/>
          <w:sz w:val="22"/>
          <w:szCs w:val="22"/>
        </w:rPr>
        <w:t>Guardar notas si existe diferencia, retiro previo o particularidad del dia.</w:t>
      </w:r>
    </w:p>
    <w:p w:rsidR="006B0288" w:rsidRDefault="00BF4CCD">
      <w:pPr>
        <w:pStyle w:val="Prrafodelista"/>
        <w:numPr>
          <w:ilvl w:val="0"/>
          <w:numId w:val="1"/>
        </w:numPr>
        <w:spacing w:after="80" w:line="300" w:lineRule="auto"/>
      </w:pPr>
      <w:r>
        <w:rPr>
          <w:color w:val="2B211B"/>
          <w:sz w:val="22"/>
          <w:szCs w:val="22"/>
        </w:rPr>
        <w:t>Una vez cerrada la caja, la sesion queda</w:t>
      </w:r>
      <w:r>
        <w:rPr>
          <w:color w:val="2B211B"/>
          <w:sz w:val="22"/>
          <w:szCs w:val="22"/>
        </w:rPr>
        <w:t xml:space="preserve"> lista para consulta y reporte.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21"/>
        <w:gridCol w:w="6805"/>
      </w:tblGrid>
      <w:tr w:rsidR="006B028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6E4A2F" w:fill="6E4A2F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6B0288" w:rsidRDefault="00BF4CCD">
            <w:r>
              <w:rPr>
                <w:b/>
                <w:bCs/>
                <w:color w:val="FFFFFF"/>
              </w:rPr>
              <w:t>Dato del cierre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6E4A2F" w:fill="6E4A2F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6B0288" w:rsidRDefault="00BF4CCD">
            <w:r>
              <w:rPr>
                <w:b/>
                <w:bCs/>
                <w:color w:val="FFFFFF"/>
              </w:rPr>
              <w:t>Para que sirve</w:t>
            </w:r>
          </w:p>
        </w:tc>
      </w:tr>
      <w:tr w:rsidR="006B028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8C2AE"/>
              <w:left w:val="single" w:sz="1" w:space="0" w:color="D8C2AE"/>
              <w:bottom w:val="single" w:sz="1" w:space="0" w:color="D8C2AE"/>
              <w:right w:val="single" w:sz="1" w:space="0" w:color="D8C2AE"/>
            </w:tcBorders>
            <w:shd w:val="clear" w:color="EFE5DA" w:fill="EFE5DA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6B0288" w:rsidRDefault="00BF4CCD">
            <w:pPr>
              <w:spacing w:after="20" w:line="280" w:lineRule="auto"/>
            </w:pPr>
            <w:r>
              <w:rPr>
                <w:b/>
                <w:bCs/>
                <w:color w:val="2B211B"/>
              </w:rPr>
              <w:t>Esperado</w:t>
            </w:r>
          </w:p>
        </w:tc>
        <w:tc>
          <w:tcPr>
            <w:tcW w:w="0" w:type="auto"/>
            <w:tcBorders>
              <w:top w:val="single" w:sz="1" w:space="0" w:color="D8C2AE"/>
              <w:left w:val="single" w:sz="1" w:space="0" w:color="D8C2AE"/>
              <w:bottom w:val="single" w:sz="1" w:space="0" w:color="D8C2AE"/>
              <w:right w:val="single" w:sz="1" w:space="0" w:color="D8C2AE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6B0288" w:rsidRDefault="00BF4CCD">
            <w:pPr>
              <w:spacing w:after="20" w:line="280" w:lineRule="auto"/>
            </w:pPr>
            <w:r>
              <w:rPr>
                <w:color w:val="2B211B"/>
              </w:rPr>
              <w:t>Monto que deberia existir segun apertura y movimientos</w:t>
            </w:r>
          </w:p>
        </w:tc>
      </w:tr>
      <w:tr w:rsidR="006B028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8C2AE"/>
              <w:left w:val="single" w:sz="1" w:space="0" w:color="D8C2AE"/>
              <w:bottom w:val="single" w:sz="1" w:space="0" w:color="D8C2AE"/>
              <w:right w:val="single" w:sz="1" w:space="0" w:color="D8C2AE"/>
            </w:tcBorders>
            <w:shd w:val="clear" w:color="EFE5DA" w:fill="EFE5DA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6B0288" w:rsidRDefault="00BF4CCD">
            <w:pPr>
              <w:spacing w:after="20" w:line="280" w:lineRule="auto"/>
            </w:pPr>
            <w:r>
              <w:rPr>
                <w:b/>
                <w:bCs/>
                <w:color w:val="2B211B"/>
              </w:rPr>
              <w:t>Contado</w:t>
            </w:r>
          </w:p>
        </w:tc>
        <w:tc>
          <w:tcPr>
            <w:tcW w:w="0" w:type="auto"/>
            <w:tcBorders>
              <w:top w:val="single" w:sz="1" w:space="0" w:color="D8C2AE"/>
              <w:left w:val="single" w:sz="1" w:space="0" w:color="D8C2AE"/>
              <w:bottom w:val="single" w:sz="1" w:space="0" w:color="D8C2AE"/>
              <w:right w:val="single" w:sz="1" w:space="0" w:color="D8C2AE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6B0288" w:rsidRDefault="00BF4CCD">
            <w:pPr>
              <w:spacing w:after="20" w:line="280" w:lineRule="auto"/>
            </w:pPr>
            <w:r>
              <w:rPr>
                <w:color w:val="2B211B"/>
              </w:rPr>
              <w:t>Monto real contado por el equipo</w:t>
            </w:r>
          </w:p>
        </w:tc>
      </w:tr>
      <w:tr w:rsidR="006B028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8C2AE"/>
              <w:left w:val="single" w:sz="1" w:space="0" w:color="D8C2AE"/>
              <w:bottom w:val="single" w:sz="1" w:space="0" w:color="D8C2AE"/>
              <w:right w:val="single" w:sz="1" w:space="0" w:color="D8C2AE"/>
            </w:tcBorders>
            <w:shd w:val="clear" w:color="EFE5DA" w:fill="EFE5DA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6B0288" w:rsidRDefault="00BF4CCD">
            <w:pPr>
              <w:spacing w:after="20" w:line="280" w:lineRule="auto"/>
            </w:pPr>
            <w:r>
              <w:rPr>
                <w:b/>
                <w:bCs/>
                <w:color w:val="2B211B"/>
              </w:rPr>
              <w:t>Diferencia</w:t>
            </w:r>
          </w:p>
        </w:tc>
        <w:tc>
          <w:tcPr>
            <w:tcW w:w="0" w:type="auto"/>
            <w:tcBorders>
              <w:top w:val="single" w:sz="1" w:space="0" w:color="D8C2AE"/>
              <w:left w:val="single" w:sz="1" w:space="0" w:color="D8C2AE"/>
              <w:bottom w:val="single" w:sz="1" w:space="0" w:color="D8C2AE"/>
              <w:right w:val="single" w:sz="1" w:space="0" w:color="D8C2AE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6B0288" w:rsidRDefault="00BF4CCD">
            <w:pPr>
              <w:spacing w:after="20" w:line="280" w:lineRule="auto"/>
            </w:pPr>
            <w:r>
              <w:rPr>
                <w:color w:val="2B211B"/>
              </w:rPr>
              <w:t>Variacion entre esperado y contado</w:t>
            </w:r>
          </w:p>
        </w:tc>
      </w:tr>
      <w:tr w:rsidR="006B028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8C2AE"/>
              <w:left w:val="single" w:sz="1" w:space="0" w:color="D8C2AE"/>
              <w:bottom w:val="single" w:sz="1" w:space="0" w:color="D8C2AE"/>
              <w:right w:val="single" w:sz="1" w:space="0" w:color="D8C2AE"/>
            </w:tcBorders>
            <w:shd w:val="clear" w:color="EFE5DA" w:fill="EFE5DA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6B0288" w:rsidRDefault="00BF4CCD">
            <w:pPr>
              <w:spacing w:after="20" w:line="280" w:lineRule="auto"/>
            </w:pPr>
            <w:r>
              <w:rPr>
                <w:b/>
                <w:bCs/>
                <w:color w:val="2B211B"/>
              </w:rPr>
              <w:t>Notas de cierre</w:t>
            </w:r>
          </w:p>
        </w:tc>
        <w:tc>
          <w:tcPr>
            <w:tcW w:w="0" w:type="auto"/>
            <w:tcBorders>
              <w:top w:val="single" w:sz="1" w:space="0" w:color="D8C2AE"/>
              <w:left w:val="single" w:sz="1" w:space="0" w:color="D8C2AE"/>
              <w:bottom w:val="single" w:sz="1" w:space="0" w:color="D8C2AE"/>
              <w:right w:val="single" w:sz="1" w:space="0" w:color="D8C2AE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6B0288" w:rsidRDefault="00BF4CCD">
            <w:pPr>
              <w:spacing w:after="20" w:line="280" w:lineRule="auto"/>
            </w:pPr>
            <w:r>
              <w:rPr>
                <w:color w:val="2B211B"/>
              </w:rPr>
              <w:t>Justificacion o contexto</w:t>
            </w:r>
          </w:p>
        </w:tc>
      </w:tr>
    </w:tbl>
    <w:p w:rsidR="006B0288" w:rsidRDefault="00BF4CCD">
      <w:pPr>
        <w:pStyle w:val="Ttulo1"/>
        <w:pageBreakBefore/>
        <w:spacing w:before="120" w:after="140"/>
      </w:pPr>
      <w:r>
        <w:lastRenderedPageBreak/>
        <w:t>8. Cajas, metodos y configuracion</w:t>
      </w:r>
      <w:r>
        <w:rPr>
          <w:b/>
          <w:bCs/>
          <w:color w:val="6E4A2F"/>
          <w:sz w:val="34"/>
          <w:szCs w:val="34"/>
        </w:rPr>
        <w:t>8. Cajas, metodos y configuracion</w:t>
      </w:r>
    </w:p>
    <w:p w:rsidR="006B0288" w:rsidRDefault="00BF4CCD">
      <w:pPr>
        <w:spacing w:after="140" w:line="320" w:lineRule="auto"/>
      </w:pPr>
      <w:r>
        <w:rPr>
          <w:color w:val="2B211B"/>
          <w:sz w:val="22"/>
          <w:szCs w:val="22"/>
        </w:rPr>
        <w:t>La pestana 'Cajas y metodos' define la estructura operativa del modulo.</w:t>
      </w:r>
    </w:p>
    <w:p w:rsidR="006B0288" w:rsidRDefault="00BF4CCD">
      <w:pPr>
        <w:pStyle w:val="Prrafodelista"/>
        <w:numPr>
          <w:ilvl w:val="0"/>
          <w:numId w:val="1"/>
        </w:numPr>
        <w:spacing w:after="80" w:line="300" w:lineRule="auto"/>
      </w:pPr>
      <w:r>
        <w:rPr>
          <w:color w:val="2B211B"/>
          <w:sz w:val="22"/>
          <w:szCs w:val="22"/>
        </w:rPr>
        <w:t>Cajas y sucursales: nombre, ciudad, ubicacion, monto base sugerido y metodos que acepta.</w:t>
      </w:r>
    </w:p>
    <w:p w:rsidR="006B0288" w:rsidRDefault="00BF4CCD">
      <w:pPr>
        <w:pStyle w:val="Prrafodelista"/>
        <w:numPr>
          <w:ilvl w:val="0"/>
          <w:numId w:val="1"/>
        </w:numPr>
        <w:spacing w:after="80" w:line="300" w:lineRule="auto"/>
      </w:pPr>
      <w:r>
        <w:rPr>
          <w:color w:val="2B211B"/>
          <w:sz w:val="22"/>
          <w:szCs w:val="22"/>
        </w:rPr>
        <w:t>Me</w:t>
      </w:r>
      <w:r>
        <w:rPr>
          <w:color w:val="2B211B"/>
          <w:sz w:val="22"/>
          <w:szCs w:val="22"/>
        </w:rPr>
        <w:t>todos de pago: lista oficial de formas de cobro.</w:t>
      </w:r>
    </w:p>
    <w:p w:rsidR="006B0288" w:rsidRDefault="00BF4CCD">
      <w:pPr>
        <w:pStyle w:val="Prrafodelista"/>
        <w:numPr>
          <w:ilvl w:val="0"/>
          <w:numId w:val="1"/>
        </w:numPr>
        <w:spacing w:after="80" w:line="300" w:lineRule="auto"/>
      </w:pPr>
      <w:r>
        <w:rPr>
          <w:color w:val="2B211B"/>
          <w:sz w:val="22"/>
          <w:szCs w:val="22"/>
        </w:rPr>
        <w:t>Denominaciones: billetes y monedas para arqueo.</w:t>
      </w:r>
    </w:p>
    <w:p w:rsidR="006B0288" w:rsidRDefault="00BF4CCD">
      <w:pPr>
        <w:spacing w:after="140" w:line="320" w:lineRule="auto"/>
      </w:pPr>
      <w:r>
        <w:rPr>
          <w:color w:val="2B211B"/>
          <w:sz w:val="22"/>
          <w:szCs w:val="22"/>
        </w:rPr>
        <w:t>Lo ideal es no crear cajas duplicadas con nombres parecidos. Mantener una sola por punto real de trabajo.</w:t>
      </w:r>
    </w:p>
    <w:p w:rsidR="006B0288" w:rsidRDefault="00BF4CCD">
      <w:pPr>
        <w:pStyle w:val="Ttulo1"/>
        <w:pageBreakBefore/>
        <w:spacing w:before="120" w:after="140"/>
      </w:pPr>
      <w:r>
        <w:lastRenderedPageBreak/>
        <w:t>9. Reportes y auditoria</w:t>
      </w:r>
      <w:r>
        <w:rPr>
          <w:b/>
          <w:bCs/>
          <w:color w:val="6E4A2F"/>
          <w:sz w:val="34"/>
          <w:szCs w:val="34"/>
        </w:rPr>
        <w:t>9. Reportes y auditoria</w:t>
      </w:r>
    </w:p>
    <w:p w:rsidR="006B0288" w:rsidRDefault="00BF4CCD">
      <w:pPr>
        <w:pStyle w:val="Prrafodelista"/>
        <w:numPr>
          <w:ilvl w:val="0"/>
          <w:numId w:val="1"/>
        </w:numPr>
        <w:spacing w:after="80" w:line="300" w:lineRule="auto"/>
      </w:pPr>
      <w:r>
        <w:rPr>
          <w:color w:val="2B211B"/>
          <w:sz w:val="22"/>
          <w:szCs w:val="22"/>
        </w:rPr>
        <w:t>CSV movimientos: sirve para revisar ingresos, egresos, origen, metodo y estado.</w:t>
      </w:r>
    </w:p>
    <w:p w:rsidR="006B0288" w:rsidRDefault="00BF4CCD">
      <w:pPr>
        <w:pStyle w:val="Prrafodelista"/>
        <w:numPr>
          <w:ilvl w:val="0"/>
          <w:numId w:val="1"/>
        </w:numPr>
        <w:spacing w:after="80" w:line="300" w:lineRule="auto"/>
      </w:pPr>
      <w:r>
        <w:rPr>
          <w:color w:val="2B211B"/>
          <w:sz w:val="22"/>
          <w:szCs w:val="22"/>
        </w:rPr>
        <w:t>CSV sesiones: resume apertura, esperado, contado y diferencia.</w:t>
      </w:r>
    </w:p>
    <w:p w:rsidR="006B0288" w:rsidRDefault="00BF4CCD">
      <w:pPr>
        <w:pStyle w:val="Prrafodelista"/>
        <w:numPr>
          <w:ilvl w:val="0"/>
          <w:numId w:val="1"/>
        </w:numPr>
        <w:spacing w:after="80" w:line="300" w:lineRule="auto"/>
      </w:pPr>
      <w:r>
        <w:rPr>
          <w:color w:val="2B211B"/>
          <w:sz w:val="22"/>
          <w:szCs w:val="22"/>
        </w:rPr>
        <w:t>CSV arqueos: muestra controles parciales y cierres.</w:t>
      </w:r>
    </w:p>
    <w:p w:rsidR="006B0288" w:rsidRDefault="00BF4CCD">
      <w:pPr>
        <w:pStyle w:val="Prrafodelista"/>
        <w:numPr>
          <w:ilvl w:val="0"/>
          <w:numId w:val="1"/>
        </w:numPr>
        <w:spacing w:after="80" w:line="300" w:lineRule="auto"/>
      </w:pPr>
      <w:r>
        <w:rPr>
          <w:color w:val="2B211B"/>
          <w:sz w:val="22"/>
          <w:szCs w:val="22"/>
        </w:rPr>
        <w:t>Superadmin conserva visibilidad de registros archivados o anu</w:t>
      </w:r>
      <w:r>
        <w:rPr>
          <w:color w:val="2B211B"/>
          <w:sz w:val="22"/>
          <w:szCs w:val="22"/>
        </w:rPr>
        <w:t>lados para auditoria.</w:t>
      </w:r>
    </w:p>
    <w:p w:rsidR="006B0288" w:rsidRDefault="00BF4CCD">
      <w:pPr>
        <w:pStyle w:val="Ttulo1"/>
        <w:pageBreakBefore/>
        <w:spacing w:before="120" w:after="140"/>
      </w:pPr>
      <w:r>
        <w:lastRenderedPageBreak/>
        <w:t>10. Buenas practicas para doctoras y administracion</w:t>
      </w:r>
      <w:r>
        <w:rPr>
          <w:b/>
          <w:bCs/>
          <w:color w:val="6E4A2F"/>
          <w:sz w:val="34"/>
          <w:szCs w:val="34"/>
        </w:rPr>
        <w:t>10. Buenas practicas para doctoras y administracion</w:t>
      </w:r>
    </w:p>
    <w:p w:rsidR="006B0288" w:rsidRDefault="00BF4CCD">
      <w:pPr>
        <w:pStyle w:val="Prrafodelista"/>
        <w:numPr>
          <w:ilvl w:val="0"/>
          <w:numId w:val="1"/>
        </w:numPr>
        <w:spacing w:after="80" w:line="300" w:lineRule="auto"/>
      </w:pPr>
      <w:r>
        <w:rPr>
          <w:color w:val="2B211B"/>
          <w:sz w:val="22"/>
          <w:szCs w:val="22"/>
        </w:rPr>
        <w:t>Abrir caja antes de empezar el dia.</w:t>
      </w:r>
    </w:p>
    <w:p w:rsidR="006B0288" w:rsidRDefault="00BF4CCD">
      <w:pPr>
        <w:pStyle w:val="Prrafodelista"/>
        <w:numPr>
          <w:ilvl w:val="0"/>
          <w:numId w:val="1"/>
        </w:numPr>
        <w:spacing w:after="80" w:line="300" w:lineRule="auto"/>
      </w:pPr>
      <w:r>
        <w:rPr>
          <w:color w:val="2B211B"/>
          <w:sz w:val="22"/>
          <w:szCs w:val="22"/>
        </w:rPr>
        <w:t>No dejar pagos aprobados sin monto o sin metodo.</w:t>
      </w:r>
    </w:p>
    <w:p w:rsidR="006B0288" w:rsidRDefault="00BF4CCD">
      <w:pPr>
        <w:pStyle w:val="Prrafodelista"/>
        <w:numPr>
          <w:ilvl w:val="0"/>
          <w:numId w:val="1"/>
        </w:numPr>
        <w:spacing w:after="80" w:line="300" w:lineRule="auto"/>
      </w:pPr>
      <w:r>
        <w:rPr>
          <w:color w:val="2B211B"/>
          <w:sz w:val="22"/>
          <w:szCs w:val="22"/>
        </w:rPr>
        <w:t>Si una cita ya se cobro manualmente, marcarlo al momento de crearla.</w:t>
      </w:r>
    </w:p>
    <w:p w:rsidR="006B0288" w:rsidRDefault="00BF4CCD">
      <w:pPr>
        <w:pStyle w:val="Prrafodelista"/>
        <w:numPr>
          <w:ilvl w:val="0"/>
          <w:numId w:val="1"/>
        </w:numPr>
        <w:spacing w:after="80" w:line="300" w:lineRule="auto"/>
      </w:pPr>
      <w:r>
        <w:rPr>
          <w:color w:val="2B211B"/>
          <w:sz w:val="22"/>
          <w:szCs w:val="22"/>
        </w:rPr>
        <w:t>No registrar el mismo cobro dos veces: si ya entro automatico desde otro modulo, no volver a crearlo manualmente.</w:t>
      </w:r>
    </w:p>
    <w:p w:rsidR="006B0288" w:rsidRDefault="00BF4CCD">
      <w:pPr>
        <w:pStyle w:val="Prrafodelista"/>
        <w:numPr>
          <w:ilvl w:val="0"/>
          <w:numId w:val="1"/>
        </w:numPr>
        <w:spacing w:after="80" w:line="300" w:lineRule="auto"/>
      </w:pPr>
      <w:r>
        <w:rPr>
          <w:color w:val="2B211B"/>
          <w:sz w:val="22"/>
          <w:szCs w:val="22"/>
        </w:rPr>
        <w:t>Hacer arqueo si hubo mucho efectivo o si cambia la persona que atiende ca</w:t>
      </w:r>
      <w:r>
        <w:rPr>
          <w:color w:val="2B211B"/>
          <w:sz w:val="22"/>
          <w:szCs w:val="22"/>
        </w:rPr>
        <w:t>ja.</w:t>
      </w:r>
    </w:p>
    <w:p w:rsidR="006B0288" w:rsidRDefault="00BF4CCD">
      <w:pPr>
        <w:pStyle w:val="Prrafodelista"/>
        <w:numPr>
          <w:ilvl w:val="0"/>
          <w:numId w:val="1"/>
        </w:numPr>
        <w:spacing w:after="80" w:line="300" w:lineRule="auto"/>
      </w:pPr>
      <w:r>
        <w:rPr>
          <w:color w:val="2B211B"/>
          <w:sz w:val="22"/>
          <w:szCs w:val="22"/>
        </w:rPr>
        <w:t>Cerrar caja el mismo dia, no varios dias despues.</w:t>
      </w:r>
    </w:p>
    <w:p w:rsidR="006B0288" w:rsidRDefault="00BF4CCD">
      <w:pPr>
        <w:pStyle w:val="Ttulo1"/>
        <w:pageBreakBefore/>
        <w:spacing w:before="120" w:after="140"/>
      </w:pPr>
      <w:r>
        <w:lastRenderedPageBreak/>
        <w:t>11. Errores comunes y como resolverlos</w:t>
      </w:r>
      <w:r>
        <w:rPr>
          <w:b/>
          <w:bCs/>
          <w:color w:val="6E4A2F"/>
          <w:sz w:val="34"/>
          <w:szCs w:val="34"/>
        </w:rPr>
        <w:t>11. Errores comunes y como resolverlos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54"/>
        <w:gridCol w:w="2719"/>
        <w:gridCol w:w="4153"/>
      </w:tblGrid>
      <w:tr w:rsidR="006B028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6E4A2F" w:fill="6E4A2F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6B0288" w:rsidRDefault="00BF4CCD">
            <w:r>
              <w:rPr>
                <w:b/>
                <w:bCs/>
                <w:color w:val="FFFFFF"/>
              </w:rPr>
              <w:t>Problema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6E4A2F" w:fill="6E4A2F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6B0288" w:rsidRDefault="00BF4CCD">
            <w:r>
              <w:rPr>
                <w:b/>
                <w:bCs/>
                <w:color w:val="FFFFFF"/>
              </w:rPr>
              <w:t>Que revisar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6E4A2F" w:fill="6E4A2F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6B0288" w:rsidRDefault="00BF4CCD">
            <w:r>
              <w:rPr>
                <w:b/>
                <w:bCs/>
                <w:color w:val="FFFFFF"/>
              </w:rPr>
              <w:t>Solucion</w:t>
            </w:r>
          </w:p>
        </w:tc>
      </w:tr>
      <w:tr w:rsidR="006B028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8C2AE"/>
              <w:left w:val="single" w:sz="1" w:space="0" w:color="D8C2AE"/>
              <w:bottom w:val="single" w:sz="1" w:space="0" w:color="D8C2AE"/>
              <w:right w:val="single" w:sz="1" w:space="0" w:color="D8C2AE"/>
            </w:tcBorders>
            <w:shd w:val="clear" w:color="EFE5DA" w:fill="EFE5DA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6B0288" w:rsidRDefault="00BF4CCD">
            <w:pPr>
              <w:spacing w:after="20" w:line="280" w:lineRule="auto"/>
            </w:pPr>
            <w:r>
              <w:rPr>
                <w:b/>
                <w:bCs/>
                <w:color w:val="2B211B"/>
              </w:rPr>
              <w:t>No aparece el ingreso</w:t>
            </w:r>
          </w:p>
        </w:tc>
        <w:tc>
          <w:tcPr>
            <w:tcW w:w="0" w:type="auto"/>
            <w:tcBorders>
              <w:top w:val="single" w:sz="1" w:space="0" w:color="D8C2AE"/>
              <w:left w:val="single" w:sz="1" w:space="0" w:color="D8C2AE"/>
              <w:bottom w:val="single" w:sz="1" w:space="0" w:color="D8C2AE"/>
              <w:right w:val="single" w:sz="1" w:space="0" w:color="D8C2AE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6B0288" w:rsidRDefault="00BF4CCD">
            <w:pPr>
              <w:spacing w:after="20" w:line="280" w:lineRule="auto"/>
            </w:pPr>
            <w:r>
              <w:rPr>
                <w:color w:val="2B211B"/>
              </w:rPr>
              <w:t>Estado del modulo origen</w:t>
            </w:r>
          </w:p>
        </w:tc>
        <w:tc>
          <w:tcPr>
            <w:tcW w:w="0" w:type="auto"/>
            <w:tcBorders>
              <w:top w:val="single" w:sz="1" w:space="0" w:color="D8C2AE"/>
              <w:left w:val="single" w:sz="1" w:space="0" w:color="D8C2AE"/>
              <w:bottom w:val="single" w:sz="1" w:space="0" w:color="D8C2AE"/>
              <w:right w:val="single" w:sz="1" w:space="0" w:color="D8C2AE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6B0288" w:rsidRDefault="00BF4CCD">
            <w:pPr>
              <w:spacing w:after="20" w:line="280" w:lineRule="auto"/>
            </w:pPr>
            <w:r>
              <w:rPr>
                <w:color w:val="2B211B"/>
              </w:rPr>
              <w:t>Confirmar que el pago haya sido aprobado y con monto</w:t>
            </w:r>
          </w:p>
        </w:tc>
      </w:tr>
      <w:tr w:rsidR="006B028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8C2AE"/>
              <w:left w:val="single" w:sz="1" w:space="0" w:color="D8C2AE"/>
              <w:bottom w:val="single" w:sz="1" w:space="0" w:color="D8C2AE"/>
              <w:right w:val="single" w:sz="1" w:space="0" w:color="D8C2AE"/>
            </w:tcBorders>
            <w:shd w:val="clear" w:color="EFE5DA" w:fill="EFE5DA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6B0288" w:rsidRDefault="00BF4CCD">
            <w:pPr>
              <w:spacing w:after="20" w:line="280" w:lineRule="auto"/>
            </w:pPr>
            <w:r>
              <w:rPr>
                <w:b/>
                <w:bCs/>
                <w:color w:val="2B211B"/>
              </w:rPr>
              <w:t>El cierre no cuadra</w:t>
            </w:r>
          </w:p>
        </w:tc>
        <w:tc>
          <w:tcPr>
            <w:tcW w:w="0" w:type="auto"/>
            <w:tcBorders>
              <w:top w:val="single" w:sz="1" w:space="0" w:color="D8C2AE"/>
              <w:left w:val="single" w:sz="1" w:space="0" w:color="D8C2AE"/>
              <w:bottom w:val="single" w:sz="1" w:space="0" w:color="D8C2AE"/>
              <w:right w:val="single" w:sz="1" w:space="0" w:color="D8C2AE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6B0288" w:rsidRDefault="00BF4CCD">
            <w:pPr>
              <w:spacing w:after="20" w:line="280" w:lineRule="auto"/>
            </w:pPr>
            <w:r>
              <w:rPr>
                <w:color w:val="2B211B"/>
              </w:rPr>
              <w:t>Movimientos del dia y arqueo</w:t>
            </w:r>
          </w:p>
        </w:tc>
        <w:tc>
          <w:tcPr>
            <w:tcW w:w="0" w:type="auto"/>
            <w:tcBorders>
              <w:top w:val="single" w:sz="1" w:space="0" w:color="D8C2AE"/>
              <w:left w:val="single" w:sz="1" w:space="0" w:color="D8C2AE"/>
              <w:bottom w:val="single" w:sz="1" w:space="0" w:color="D8C2AE"/>
              <w:right w:val="single" w:sz="1" w:space="0" w:color="D8C2AE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6B0288" w:rsidRDefault="00BF4CCD">
            <w:pPr>
              <w:spacing w:after="20" w:line="280" w:lineRule="auto"/>
            </w:pPr>
            <w:r>
              <w:rPr>
                <w:color w:val="2B211B"/>
              </w:rPr>
              <w:t>Revisar duplicados o faltantes y dejar nota</w:t>
            </w:r>
          </w:p>
        </w:tc>
      </w:tr>
      <w:tr w:rsidR="006B028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8C2AE"/>
              <w:left w:val="single" w:sz="1" w:space="0" w:color="D8C2AE"/>
              <w:bottom w:val="single" w:sz="1" w:space="0" w:color="D8C2AE"/>
              <w:right w:val="single" w:sz="1" w:space="0" w:color="D8C2AE"/>
            </w:tcBorders>
            <w:shd w:val="clear" w:color="EFE5DA" w:fill="EFE5DA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6B0288" w:rsidRDefault="00BF4CCD">
            <w:pPr>
              <w:spacing w:after="20" w:line="280" w:lineRule="auto"/>
            </w:pPr>
            <w:r>
              <w:rPr>
                <w:b/>
                <w:bCs/>
                <w:color w:val="2B211B"/>
              </w:rPr>
              <w:t>No se ve la caja correcta</w:t>
            </w:r>
          </w:p>
        </w:tc>
        <w:tc>
          <w:tcPr>
            <w:tcW w:w="0" w:type="auto"/>
            <w:tcBorders>
              <w:top w:val="single" w:sz="1" w:space="0" w:color="D8C2AE"/>
              <w:left w:val="single" w:sz="1" w:space="0" w:color="D8C2AE"/>
              <w:bottom w:val="single" w:sz="1" w:space="0" w:color="D8C2AE"/>
              <w:right w:val="single" w:sz="1" w:space="0" w:color="D8C2AE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6B0288" w:rsidRDefault="00BF4CCD">
            <w:pPr>
              <w:spacing w:after="20" w:line="280" w:lineRule="auto"/>
            </w:pPr>
            <w:r>
              <w:rPr>
                <w:color w:val="2B211B"/>
              </w:rPr>
              <w:t>Sesion o drawer asignado</w:t>
            </w:r>
          </w:p>
        </w:tc>
        <w:tc>
          <w:tcPr>
            <w:tcW w:w="0" w:type="auto"/>
            <w:tcBorders>
              <w:top w:val="single" w:sz="1" w:space="0" w:color="D8C2AE"/>
              <w:left w:val="single" w:sz="1" w:space="0" w:color="D8C2AE"/>
              <w:bottom w:val="single" w:sz="1" w:space="0" w:color="D8C2AE"/>
              <w:right w:val="single" w:sz="1" w:space="0" w:color="D8C2AE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6B0288" w:rsidRDefault="00BF4CCD">
            <w:pPr>
              <w:spacing w:after="20" w:line="280" w:lineRule="auto"/>
            </w:pPr>
            <w:r>
              <w:rPr>
                <w:color w:val="2B211B"/>
              </w:rPr>
              <w:t>Editar apertura o movimiento si fue manual</w:t>
            </w:r>
          </w:p>
        </w:tc>
      </w:tr>
      <w:tr w:rsidR="006B028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8C2AE"/>
              <w:left w:val="single" w:sz="1" w:space="0" w:color="D8C2AE"/>
              <w:bottom w:val="single" w:sz="1" w:space="0" w:color="D8C2AE"/>
              <w:right w:val="single" w:sz="1" w:space="0" w:color="D8C2AE"/>
            </w:tcBorders>
            <w:shd w:val="clear" w:color="EFE5DA" w:fill="EFE5DA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6B0288" w:rsidRDefault="00BF4CCD">
            <w:pPr>
              <w:spacing w:after="20" w:line="280" w:lineRule="auto"/>
            </w:pPr>
            <w:r>
              <w:rPr>
                <w:b/>
                <w:bCs/>
                <w:color w:val="2B211B"/>
              </w:rPr>
              <w:t>Hay ingresos sin metodo</w:t>
            </w:r>
          </w:p>
        </w:tc>
        <w:tc>
          <w:tcPr>
            <w:tcW w:w="0" w:type="auto"/>
            <w:tcBorders>
              <w:top w:val="single" w:sz="1" w:space="0" w:color="D8C2AE"/>
              <w:left w:val="single" w:sz="1" w:space="0" w:color="D8C2AE"/>
              <w:bottom w:val="single" w:sz="1" w:space="0" w:color="D8C2AE"/>
              <w:right w:val="single" w:sz="1" w:space="0" w:color="D8C2AE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6B0288" w:rsidRDefault="00BF4CCD">
            <w:pPr>
              <w:spacing w:after="20" w:line="280" w:lineRule="auto"/>
            </w:pPr>
            <w:r>
              <w:rPr>
                <w:color w:val="2B211B"/>
              </w:rPr>
              <w:t>Aprobacion incompleta</w:t>
            </w:r>
          </w:p>
        </w:tc>
        <w:tc>
          <w:tcPr>
            <w:tcW w:w="0" w:type="auto"/>
            <w:tcBorders>
              <w:top w:val="single" w:sz="1" w:space="0" w:color="D8C2AE"/>
              <w:left w:val="single" w:sz="1" w:space="0" w:color="D8C2AE"/>
              <w:bottom w:val="single" w:sz="1" w:space="0" w:color="D8C2AE"/>
              <w:right w:val="single" w:sz="1" w:space="0" w:color="D8C2AE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6B0288" w:rsidRDefault="00BF4CCD">
            <w:pPr>
              <w:spacing w:after="20" w:line="280" w:lineRule="auto"/>
            </w:pPr>
            <w:r>
              <w:rPr>
                <w:color w:val="2B211B"/>
              </w:rPr>
              <w:t>Completar metodo al aprobar</w:t>
            </w:r>
          </w:p>
        </w:tc>
      </w:tr>
      <w:tr w:rsidR="006B028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8C2AE"/>
              <w:left w:val="single" w:sz="1" w:space="0" w:color="D8C2AE"/>
              <w:bottom w:val="single" w:sz="1" w:space="0" w:color="D8C2AE"/>
              <w:right w:val="single" w:sz="1" w:space="0" w:color="D8C2AE"/>
            </w:tcBorders>
            <w:shd w:val="clear" w:color="EFE5DA" w:fill="EFE5DA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6B0288" w:rsidRDefault="00BF4CCD">
            <w:pPr>
              <w:spacing w:after="20" w:line="280" w:lineRule="auto"/>
            </w:pPr>
            <w:r>
              <w:rPr>
                <w:b/>
                <w:bCs/>
                <w:color w:val="2B211B"/>
              </w:rPr>
              <w:t>Se registro doble</w:t>
            </w:r>
          </w:p>
        </w:tc>
        <w:tc>
          <w:tcPr>
            <w:tcW w:w="0" w:type="auto"/>
            <w:tcBorders>
              <w:top w:val="single" w:sz="1" w:space="0" w:color="D8C2AE"/>
              <w:left w:val="single" w:sz="1" w:space="0" w:color="D8C2AE"/>
              <w:bottom w:val="single" w:sz="1" w:space="0" w:color="D8C2AE"/>
              <w:right w:val="single" w:sz="1" w:space="0" w:color="D8C2AE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6B0288" w:rsidRDefault="00BF4CCD">
            <w:pPr>
              <w:spacing w:after="20" w:line="280" w:lineRule="auto"/>
            </w:pPr>
            <w:r>
              <w:rPr>
                <w:color w:val="2B211B"/>
              </w:rPr>
              <w:t>Movimiento manual y automatico</w:t>
            </w:r>
          </w:p>
        </w:tc>
        <w:tc>
          <w:tcPr>
            <w:tcW w:w="0" w:type="auto"/>
            <w:tcBorders>
              <w:top w:val="single" w:sz="1" w:space="0" w:color="D8C2AE"/>
              <w:left w:val="single" w:sz="1" w:space="0" w:color="D8C2AE"/>
              <w:bottom w:val="single" w:sz="1" w:space="0" w:color="D8C2AE"/>
              <w:right w:val="single" w:sz="1" w:space="0" w:color="D8C2AE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6B0288" w:rsidRDefault="00BF4CCD">
            <w:pPr>
              <w:spacing w:after="20" w:line="280" w:lineRule="auto"/>
            </w:pPr>
            <w:r>
              <w:rPr>
                <w:color w:val="2B211B"/>
              </w:rPr>
              <w:t>Anular el que no corresponde con trazabilidad</w:t>
            </w:r>
          </w:p>
        </w:tc>
      </w:tr>
    </w:tbl>
    <w:p w:rsidR="006B0288" w:rsidRDefault="00BF4CCD">
      <w:pPr>
        <w:pStyle w:val="Ttulo1"/>
        <w:pageBreakBefore/>
        <w:spacing w:before="120" w:after="140"/>
      </w:pPr>
      <w:r>
        <w:lastRenderedPageBreak/>
        <w:t>12. Checklist rapido del dia</w:t>
      </w:r>
      <w:r>
        <w:rPr>
          <w:b/>
          <w:bCs/>
          <w:color w:val="6E4A2F"/>
          <w:sz w:val="34"/>
          <w:szCs w:val="34"/>
        </w:rPr>
        <w:t>12. Checklist rapido del dia</w:t>
      </w:r>
    </w:p>
    <w:p w:rsidR="006B0288" w:rsidRDefault="00BF4CCD">
      <w:pPr>
        <w:pStyle w:val="Prrafodelista"/>
        <w:numPr>
          <w:ilvl w:val="0"/>
          <w:numId w:val="1"/>
        </w:numPr>
        <w:spacing w:after="80" w:line="300" w:lineRule="auto"/>
      </w:pPr>
      <w:r>
        <w:rPr>
          <w:color w:val="2B211B"/>
          <w:sz w:val="22"/>
          <w:szCs w:val="22"/>
        </w:rPr>
        <w:t>Abrir caja.</w:t>
      </w:r>
    </w:p>
    <w:p w:rsidR="006B0288" w:rsidRDefault="00BF4CCD">
      <w:pPr>
        <w:pStyle w:val="Prrafodelista"/>
        <w:numPr>
          <w:ilvl w:val="0"/>
          <w:numId w:val="1"/>
        </w:numPr>
        <w:spacing w:after="80" w:line="300" w:lineRule="auto"/>
      </w:pPr>
      <w:r>
        <w:rPr>
          <w:color w:val="2B211B"/>
          <w:sz w:val="22"/>
          <w:szCs w:val="22"/>
        </w:rPr>
        <w:t>Revisar que pagos aprobados entren con monto y metodo.</w:t>
      </w:r>
    </w:p>
    <w:p w:rsidR="006B0288" w:rsidRDefault="00BF4CCD">
      <w:pPr>
        <w:pStyle w:val="Prrafodelista"/>
        <w:numPr>
          <w:ilvl w:val="0"/>
          <w:numId w:val="1"/>
        </w:numPr>
        <w:spacing w:after="80" w:line="300" w:lineRule="auto"/>
      </w:pPr>
      <w:r>
        <w:rPr>
          <w:color w:val="2B211B"/>
          <w:sz w:val="22"/>
          <w:szCs w:val="22"/>
        </w:rPr>
        <w:t>Registrar egresos manuales al momento de ocurrir.</w:t>
      </w:r>
    </w:p>
    <w:p w:rsidR="006B0288" w:rsidRDefault="00BF4CCD">
      <w:pPr>
        <w:pStyle w:val="Prrafodelista"/>
        <w:numPr>
          <w:ilvl w:val="0"/>
          <w:numId w:val="1"/>
        </w:numPr>
        <w:spacing w:after="80" w:line="300" w:lineRule="auto"/>
      </w:pPr>
      <w:r>
        <w:rPr>
          <w:color w:val="2B211B"/>
          <w:sz w:val="22"/>
          <w:szCs w:val="22"/>
        </w:rPr>
        <w:t>Hacer arqueo si hace falta control intermedio.</w:t>
      </w:r>
    </w:p>
    <w:p w:rsidR="006B0288" w:rsidRDefault="00BF4CCD">
      <w:pPr>
        <w:pStyle w:val="Prrafodelista"/>
        <w:numPr>
          <w:ilvl w:val="0"/>
          <w:numId w:val="1"/>
        </w:numPr>
        <w:spacing w:after="80" w:line="300" w:lineRule="auto"/>
      </w:pPr>
      <w:r>
        <w:rPr>
          <w:color w:val="2B211B"/>
          <w:sz w:val="22"/>
          <w:szCs w:val="22"/>
        </w:rPr>
        <w:t>Cerrar caja con conteo al final de la jornada.</w:t>
      </w:r>
    </w:p>
    <w:p w:rsidR="006B0288" w:rsidRDefault="00BF4CCD">
      <w:pPr>
        <w:pStyle w:val="Prrafodelista"/>
        <w:numPr>
          <w:ilvl w:val="0"/>
          <w:numId w:val="1"/>
        </w:numPr>
        <w:spacing w:after="80" w:line="300" w:lineRule="auto"/>
      </w:pPr>
      <w:r>
        <w:rPr>
          <w:color w:val="2B211B"/>
          <w:sz w:val="22"/>
          <w:szCs w:val="22"/>
        </w:rPr>
        <w:t>Exportar CSV cuando administracion o auditoria lo solicit</w:t>
      </w:r>
      <w:r>
        <w:rPr>
          <w:color w:val="2B211B"/>
          <w:sz w:val="22"/>
          <w:szCs w:val="22"/>
        </w:rPr>
        <w:t>en.</w:t>
      </w:r>
    </w:p>
    <w:sectPr w:rsidR="006B0288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BF4CCD">
      <w:r>
        <w:separator/>
      </w:r>
    </w:p>
  </w:endnote>
  <w:endnote w:type="continuationSeparator" w:id="0">
    <w:p w:rsidR="00000000" w:rsidRDefault="00BF4C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B0288" w:rsidRDefault="00BF4CCD">
    <w:pPr>
      <w:jc w:val="center"/>
    </w:pPr>
    <w:r>
      <w:rPr>
        <w:color w:val="6F5A4C"/>
        <w:sz w:val="18"/>
        <w:szCs w:val="18"/>
      </w:rPr>
      <w:t xml:space="preserve">Manual de Caja  |  </w:t>
    </w:r>
    <w:r>
      <w:rPr>
        <w:color w:val="6F5A4C"/>
        <w:sz w:val="18"/>
        <w:szCs w:val="18"/>
      </w:rPr>
      <w:fldChar w:fldCharType="begin"/>
    </w:r>
    <w:r>
      <w:rPr>
        <w:color w:val="6F5A4C"/>
        <w:sz w:val="18"/>
        <w:szCs w:val="18"/>
      </w:rPr>
      <w:instrText>PAGE</w:instrText>
    </w:r>
    <w:r>
      <w:rPr>
        <w:color w:val="6F5A4C"/>
        <w:sz w:val="18"/>
        <w:szCs w:val="18"/>
      </w:rPr>
      <w:fldChar w:fldCharType="separate"/>
    </w:r>
    <w:r>
      <w:rPr>
        <w:noProof/>
        <w:color w:val="6F5A4C"/>
        <w:sz w:val="18"/>
        <w:szCs w:val="18"/>
      </w:rPr>
      <w:t>13</w:t>
    </w:r>
    <w:r>
      <w:rPr>
        <w:color w:val="6F5A4C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BF4CCD">
      <w:r>
        <w:separator/>
      </w:r>
    </w:p>
  </w:footnote>
  <w:footnote w:type="continuationSeparator" w:id="0">
    <w:p w:rsidR="00000000" w:rsidRDefault="00BF4CC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6971F7"/>
    <w:multiLevelType w:val="hybridMultilevel"/>
    <w:tmpl w:val="AEB84828"/>
    <w:lvl w:ilvl="0" w:tplc="7A60428E">
      <w:start w:val="1"/>
      <w:numFmt w:val="bullet"/>
      <w:lvlText w:val="●"/>
      <w:lvlJc w:val="left"/>
      <w:pPr>
        <w:ind w:left="720" w:hanging="360"/>
      </w:pPr>
    </w:lvl>
    <w:lvl w:ilvl="1" w:tplc="BD0023D8">
      <w:start w:val="1"/>
      <w:numFmt w:val="bullet"/>
      <w:lvlText w:val="○"/>
      <w:lvlJc w:val="left"/>
      <w:pPr>
        <w:ind w:left="1440" w:hanging="360"/>
      </w:pPr>
    </w:lvl>
    <w:lvl w:ilvl="2" w:tplc="91749290">
      <w:start w:val="1"/>
      <w:numFmt w:val="bullet"/>
      <w:lvlText w:val="■"/>
      <w:lvlJc w:val="left"/>
      <w:pPr>
        <w:ind w:left="2160" w:hanging="360"/>
      </w:pPr>
    </w:lvl>
    <w:lvl w:ilvl="3" w:tplc="45369090">
      <w:start w:val="1"/>
      <w:numFmt w:val="bullet"/>
      <w:lvlText w:val="●"/>
      <w:lvlJc w:val="left"/>
      <w:pPr>
        <w:ind w:left="2880" w:hanging="360"/>
      </w:pPr>
    </w:lvl>
    <w:lvl w:ilvl="4" w:tplc="63005D6C">
      <w:start w:val="1"/>
      <w:numFmt w:val="bullet"/>
      <w:lvlText w:val="○"/>
      <w:lvlJc w:val="left"/>
      <w:pPr>
        <w:ind w:left="3600" w:hanging="360"/>
      </w:pPr>
    </w:lvl>
    <w:lvl w:ilvl="5" w:tplc="4F32A7E6">
      <w:start w:val="1"/>
      <w:numFmt w:val="bullet"/>
      <w:lvlText w:val="■"/>
      <w:lvlJc w:val="left"/>
      <w:pPr>
        <w:ind w:left="4320" w:hanging="360"/>
      </w:pPr>
    </w:lvl>
    <w:lvl w:ilvl="6" w:tplc="CB8AE5EA">
      <w:start w:val="1"/>
      <w:numFmt w:val="bullet"/>
      <w:lvlText w:val="●"/>
      <w:lvlJc w:val="left"/>
      <w:pPr>
        <w:ind w:left="5040" w:hanging="360"/>
      </w:pPr>
    </w:lvl>
    <w:lvl w:ilvl="7" w:tplc="C308A44C">
      <w:start w:val="1"/>
      <w:numFmt w:val="bullet"/>
      <w:lvlText w:val="●"/>
      <w:lvlJc w:val="left"/>
      <w:pPr>
        <w:ind w:left="5760" w:hanging="360"/>
      </w:pPr>
    </w:lvl>
    <w:lvl w:ilvl="8" w:tplc="9BEC31F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0288"/>
    <w:rsid w:val="006B0288"/>
    <w:rsid w:val="00BF4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65FE643E-C045-4C4E-B4E7-D3E54CDB6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BO" w:eastAsia="es-B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1086</Words>
  <Characters>5714</Characters>
  <Application>Microsoft Office Word</Application>
  <DocSecurity>0</DocSecurity>
  <Lines>207</Lines>
  <Paragraphs>170</Paragraphs>
  <ScaleCrop>false</ScaleCrop>
  <Company/>
  <LinksUpToDate>false</LinksUpToDate>
  <CharactersWithSpaces>6630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Operativo de Caja</dc:title>
  <dc:creator>Codex</dc:creator>
  <dc:description>Guia de uso del modulo de caja para el equipo clinico y administrativo.</dc:description>
  <cp:lastModifiedBy>TIESAMCBBA2 ESAMCBBA2</cp:lastModifiedBy>
  <cp:revision>2</cp:revision>
  <dcterms:created xsi:type="dcterms:W3CDTF">2026-05-13T20:39:00Z</dcterms:created>
  <dcterms:modified xsi:type="dcterms:W3CDTF">2026-05-13T20:39:00Z</dcterms:modified>
</cp:coreProperties>
</file>