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260" w:type="dxa"/>
              <w:left w:w="260" w:type="dxa"/>
              <w:bottom w:w="260" w:type="dxa"/>
              <w:right w:w="260" w:type="dxa"/>
            </w:tcMar>
          </w:tcPr>
          <w:p w:rsidR="00404B72" w:rsidRDefault="00ED691C">
            <w:pPr>
              <w:spacing w:after="120"/>
            </w:pPr>
            <w:bookmarkStart w:id="0" w:name="_GoBack"/>
            <w:bookmarkEnd w:id="0"/>
            <w:r>
              <w:rPr>
                <w:b/>
                <w:bCs/>
                <w:color w:val="FFFFFF"/>
                <w:sz w:val="42"/>
                <w:szCs w:val="42"/>
              </w:rPr>
              <w:t>Manual Operativo de Inventario</w:t>
            </w:r>
          </w:p>
          <w:p w:rsidR="00404B72" w:rsidRDefault="00ED691C">
            <w:r>
              <w:rPr>
                <w:color w:val="F7F2EC"/>
                <w:sz w:val="24"/>
                <w:szCs w:val="24"/>
              </w:rPr>
              <w:t>Uso diario del modulo de insumos, lotes, movimientos, conteos y reportes.</w:t>
            </w:r>
          </w:p>
        </w:tc>
      </w:tr>
    </w:tbl>
    <w:p w:rsidR="00404B72" w:rsidRDefault="00404B72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2"/>
        <w:gridCol w:w="7632"/>
      </w:tblGrid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Dirigido 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Doctoras, asistentes y administracion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Modulo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Panel / Inventario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Inventario profundo con categorias, unidades, proveedores, lotes y conteos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Fecha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13 de mayo de 2026</w:t>
            </w:r>
          </w:p>
        </w:tc>
      </w:tr>
    </w:tbl>
    <w:p w:rsidR="00404B72" w:rsidRDefault="00404B72">
      <w:pPr>
        <w:spacing w:after="16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FFF9F4" w:fill="FFF9F4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404B72" w:rsidRDefault="00ED691C">
            <w:pPr>
              <w:spacing w:after="80"/>
            </w:pPr>
            <w:r>
              <w:rPr>
                <w:b/>
                <w:bCs/>
                <w:color w:val="6F7A60"/>
                <w:sz w:val="22"/>
                <w:szCs w:val="22"/>
              </w:rPr>
              <w:t>Objetivo del modulo</w:t>
            </w:r>
          </w:p>
          <w:p w:rsidR="00404B72" w:rsidRDefault="00ED691C">
            <w:pPr>
              <w:spacing w:after="20" w:line="300" w:lineRule="auto"/>
            </w:pPr>
            <w:r>
              <w:rPr>
                <w:color w:val="2B211B"/>
                <w:sz w:val="22"/>
                <w:szCs w:val="22"/>
              </w:rPr>
              <w:t>Mantener control claro de los insumos y productos: cuanto hay, donde esta, quien lo movio, que lote se uso, que esta por vencer y que reportes se pueden descargar.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1. Que se puede hacer en inventario</w:t>
      </w:r>
      <w:r>
        <w:rPr>
          <w:b/>
          <w:bCs/>
          <w:color w:val="6E4A2F"/>
          <w:sz w:val="34"/>
          <w:szCs w:val="34"/>
        </w:rPr>
        <w:t>1. Que se puede hacer en inventario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La pantalla de inven</w:t>
      </w:r>
      <w:r>
        <w:rPr>
          <w:color w:val="2B211B"/>
          <w:sz w:val="22"/>
          <w:szCs w:val="22"/>
        </w:rPr>
        <w:t>tario tiene nueve areas principales: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Resumen: muestra stock bajo, sin stock, lotes por vencer, vencidos y valor estimado.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Items / Insumos: catalogo principal de todo lo que se controla.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Categorias: agrupan por familia, por ejemplo toxina, relleno, ortomole</w:t>
      </w:r>
      <w:r>
        <w:rPr>
          <w:color w:val="2B211B"/>
          <w:sz w:val="22"/>
          <w:szCs w:val="22"/>
        </w:rPr>
        <w:t>cular, bioseguridad o papeleria.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Lotes: permiten saber numero de lote, proveedor, costo, ubicacion y fecha de vencimiento.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Movimientos: funciona como kardex para entradas, salidas, mermas, transferencias y ajustes.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Conteos: registra conteos fisicos para ac</w:t>
      </w:r>
      <w:r>
        <w:rPr>
          <w:color w:val="2B211B"/>
          <w:sz w:val="22"/>
          <w:szCs w:val="22"/>
        </w:rPr>
        <w:t>tualizar stock real.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Alertas: concentra stock bajo, vencimientos y faltas de costo.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Reportes: descarga CSV para auditoria o cierre administrativo.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Proveedores: guarda contactos de compra y tambien ubicaciones y unidades de medida.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FFF9F4" w:fill="FFF9F4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404B72" w:rsidRDefault="00ED691C">
            <w:pPr>
              <w:spacing w:after="80"/>
            </w:pPr>
            <w:r>
              <w:rPr>
                <w:b/>
                <w:bCs/>
                <w:color w:val="6F7A60"/>
                <w:sz w:val="22"/>
                <w:szCs w:val="22"/>
              </w:rPr>
              <w:t>Idea clave</w:t>
            </w:r>
          </w:p>
          <w:p w:rsidR="00404B72" w:rsidRDefault="00ED691C">
            <w:pPr>
              <w:spacing w:after="20" w:line="300" w:lineRule="auto"/>
            </w:pPr>
            <w:r>
              <w:rPr>
                <w:color w:val="2B211B"/>
                <w:sz w:val="22"/>
                <w:szCs w:val="22"/>
              </w:rPr>
              <w:t>En inventario no se recomienda corregir datos 'por encima'. Lo correcto es crear un movimiento o un conteo para dejar trazabilidad.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2. Flujo recomendado de cada dia</w:t>
      </w:r>
      <w:r>
        <w:rPr>
          <w:b/>
          <w:bCs/>
          <w:color w:val="6E4A2F"/>
          <w:sz w:val="34"/>
          <w:szCs w:val="34"/>
        </w:rPr>
        <w:t>2. Flujo recomendado de cada dia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8"/>
        <w:gridCol w:w="1973"/>
        <w:gridCol w:w="2033"/>
        <w:gridCol w:w="2922"/>
      </w:tblGrid>
      <w:tr w:rsidR="00404B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Momento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Accion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Donde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Resultado esperado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Al iniciar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Revisar Resumen y Alertas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Pestanas Resumen y Alertas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Ver si hay faltantes, vencidos o costos pendientes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Cuando llega mercaderia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Registrar compra / entrada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Resumen o Movimientos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Sube stock, deja fecha y proveedor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Si se desperdicia o dana algo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Registrar merma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Resumen o Movimientos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Baja stock con motivo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Si cambia de lugar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Registrar transferencia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Movimientos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Queda claro origen y destino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Al final del dia o la noche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Crear conteo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Conteos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Ajusta stock real y deja historial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Al cerrar semana o mes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Exportar reportes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Reportes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Se obtiene respaldo en CSV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3. Crear y mantener items</w:t>
      </w:r>
      <w:r>
        <w:rPr>
          <w:b/>
          <w:bCs/>
          <w:color w:val="6E4A2F"/>
          <w:sz w:val="34"/>
          <w:szCs w:val="34"/>
        </w:rPr>
        <w:t>3. Crear y mantener items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Cada item o insumo debe existir una sola vez. Antes de crear uno nuevo, busca si ya existe para evitar duplicados.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48"/>
        <w:gridCol w:w="1921"/>
        <w:gridCol w:w="2257"/>
      </w:tblGrid>
      <w:tr w:rsidR="00404B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Para que sirve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Recomendacion practica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Nombre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Identifica el insumo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Usar nombre claro y estable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Tipo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Diferencia insumo, producto u otro control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Mantener criterio igual para todo el equipo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Categoria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Ordena el inventario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Crear categorias sencillas y reutilizables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Unidad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Controla stock por pieza, gramo, litro, caja, etc.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Elegir la unidad base real de trabajo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Proveedor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Relaciona compras y lotes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Seleccionar si ya existe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Stock minimo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Dispara alerta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Definirlo segun consumo real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Costo referencial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Ayuda al valor estimado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No dejarlo vacio si ya se conoce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Ubicacion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Dice donde se guarda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Ejemplo: refrigerador, deposito, consultorio 1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rPr>
          <w:gridAfter w:val="2"/>
        </w:trPr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FFF9F4" w:fill="FFF9F4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404B72" w:rsidRDefault="00ED691C">
            <w:pPr>
              <w:spacing w:after="80"/>
            </w:pPr>
            <w:r>
              <w:rPr>
                <w:b/>
                <w:bCs/>
                <w:color w:val="6F7A60"/>
                <w:sz w:val="22"/>
                <w:szCs w:val="22"/>
              </w:rPr>
              <w:t>Buena practica</w:t>
            </w:r>
          </w:p>
          <w:p w:rsidR="00404B72" w:rsidRDefault="00ED691C">
            <w:pPr>
              <w:spacing w:after="20" w:line="300" w:lineRule="auto"/>
            </w:pPr>
            <w:r>
              <w:rPr>
                <w:color w:val="2B211B"/>
                <w:sz w:val="22"/>
                <w:szCs w:val="22"/>
              </w:rPr>
              <w:t>Si un insumo viene en caja pero se usa por unidad, el item debe reflejar la unidad que realmente se consume. La caja puede manejarse como empaque o en el lote.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4. Categorias, unidades, proveedores y ubicaciones</w:t>
      </w:r>
      <w:r>
        <w:rPr>
          <w:b/>
          <w:bCs/>
          <w:color w:val="6E4A2F"/>
          <w:sz w:val="34"/>
          <w:szCs w:val="34"/>
        </w:rPr>
        <w:t>4. Categorias, unidades, proveedores y ubicac</w:t>
      </w:r>
      <w:r>
        <w:rPr>
          <w:b/>
          <w:bCs/>
          <w:color w:val="6E4A2F"/>
          <w:sz w:val="34"/>
          <w:szCs w:val="34"/>
        </w:rPr>
        <w:t>iones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Estas configuraciones se llenan una vez y luego se reutilizan en todo el modulo.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Categorias: sirven para ordenar y filtrar. No hace falta crear demasiadas.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Unidades: permiten trabajar con pieza, unidad, gramo, kilogramo, mililitro, litro, caja, ampol</w:t>
      </w:r>
      <w:r>
        <w:rPr>
          <w:color w:val="2B211B"/>
          <w:sz w:val="22"/>
          <w:szCs w:val="22"/>
        </w:rPr>
        <w:t>la u otras.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Proveedores: guardan nombre, contacto, telefono, email, direccion y notas.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Ubicaciones: representan almacen principal, refrigerador, deposito, consultorio, barra o cualquier zona interna.</w:t>
      </w:r>
    </w:p>
    <w:p w:rsidR="00404B72" w:rsidRDefault="00ED691C">
      <w:pPr>
        <w:pStyle w:val="Ttulo1"/>
        <w:pageBreakBefore/>
        <w:spacing w:before="120" w:after="140"/>
      </w:pPr>
      <w:r>
        <w:lastRenderedPageBreak/>
        <w:t>5. Lotes y vencimientos</w:t>
      </w:r>
      <w:r>
        <w:rPr>
          <w:b/>
          <w:bCs/>
          <w:color w:val="6E4A2F"/>
          <w:sz w:val="34"/>
          <w:szCs w:val="34"/>
        </w:rPr>
        <w:t>5. Lotes y vencimientos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Los lotes</w:t>
      </w:r>
      <w:r>
        <w:rPr>
          <w:color w:val="2B211B"/>
          <w:sz w:val="22"/>
          <w:szCs w:val="22"/>
        </w:rPr>
        <w:t xml:space="preserve"> son importantes para insumos clinicos porque ayudan a trazabilidad, costos y vencimientos.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1649"/>
        <w:gridCol w:w="1676"/>
      </w:tblGrid>
      <w:tr w:rsidR="00404B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Dato del lote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Uso operativo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Ejemplo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Numero de lote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Trazabilidad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Lote del fabricante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Proveedor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Rastrea compra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Distribuidor o laboratorio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Ubicacion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Sabe donde esta el lote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Refrigerador 1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Cantidad inicial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Cuanto entro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10 ampollas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Cantidad actual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Cuanto queda de ese lote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6 ampollas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Fecha de vencimiento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Alertas y seguridad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31/12/2026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rPr>
          <w:gridAfter w:val="2"/>
        </w:trPr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FFF9F4" w:fill="FFF9F4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404B72" w:rsidRDefault="00ED691C">
            <w:pPr>
              <w:spacing w:after="80"/>
            </w:pPr>
            <w:r>
              <w:rPr>
                <w:b/>
                <w:bCs/>
                <w:color w:val="6F7A60"/>
                <w:sz w:val="22"/>
                <w:szCs w:val="22"/>
              </w:rPr>
              <w:t>Regla sencilla</w:t>
            </w:r>
          </w:p>
          <w:p w:rsidR="00404B72" w:rsidRDefault="00ED691C">
            <w:pPr>
              <w:spacing w:after="20" w:line="300" w:lineRule="auto"/>
            </w:pPr>
            <w:r>
              <w:rPr>
                <w:color w:val="2B211B"/>
                <w:sz w:val="22"/>
                <w:szCs w:val="22"/>
              </w:rPr>
              <w:t>Si un producto tiene vencimiento o lote del fabricante, lo recomendable es registrarlo como lote. Eso protege a la clinica en control y auditoria.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6. Movimientos: entrada, salida, merma y transferencia</w:t>
      </w:r>
      <w:r>
        <w:rPr>
          <w:b/>
          <w:bCs/>
          <w:color w:val="6E4A2F"/>
          <w:sz w:val="34"/>
          <w:szCs w:val="34"/>
        </w:rPr>
        <w:t>6. Movimientos: entrada, salida, merma y transferencia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El kardex es el historial de cada cambio de stock. No solo dice cuanto se movio, sino por que y desde donde.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2"/>
        <w:gridCol w:w="3949"/>
        <w:gridCol w:w="2945"/>
      </w:tblGrid>
      <w:tr w:rsidR="00404B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Tipo de movimiento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Cuando usarlo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Impacto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Entrada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Llega compra o reposicion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Sube stock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Salida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Se entrega o consume de forma controlada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Baja stock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Merma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Producto roto, vencido o desperdiciado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Baja stock con motivo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Transferencia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Pasa de una ubicacion a otra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No cambia total, solo lugar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Ajuste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Correccion operativa especial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Cambia stock con justificacion</w:t>
            </w:r>
          </w:p>
        </w:tc>
      </w:tr>
    </w:tbl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Siempre escribir motivo cuando el movimiento no sea una compra simple.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Si el movimiento esta ligado a lote, elegir el lote correcto.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Si la operacion cambia de lugar, completar origen y destino.</w:t>
      </w:r>
    </w:p>
    <w:p w:rsidR="00404B72" w:rsidRDefault="00ED691C">
      <w:pPr>
        <w:pStyle w:val="Ttulo1"/>
        <w:pageBreakBefore/>
        <w:spacing w:before="120" w:after="140"/>
      </w:pPr>
      <w:r>
        <w:lastRenderedPageBreak/>
        <w:t>7. Conteos fisicos</w:t>
      </w:r>
      <w:r>
        <w:rPr>
          <w:b/>
          <w:bCs/>
          <w:color w:val="6E4A2F"/>
          <w:sz w:val="34"/>
          <w:szCs w:val="34"/>
        </w:rPr>
        <w:t>7. Conteos fisicos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Los conteos sirven para cuadrar el sistema con lo que realmente existe al final del dia o de la noche.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Entrar a Conteos o usar el boton rapido 'Crear conteo'.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Elegir item, stock contado real, ubicacion y notas.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Guardar el conteo. El sistema actualiza stock</w:t>
      </w:r>
      <w:r>
        <w:rPr>
          <w:color w:val="2B211B"/>
          <w:sz w:val="22"/>
          <w:szCs w:val="22"/>
        </w:rPr>
        <w:t xml:space="preserve"> y deja historial.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4"/>
      </w:tblGrid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FFF9F4" w:fill="FFF9F4"/>
            <w:tcMar>
              <w:top w:w="160" w:type="dxa"/>
              <w:left w:w="180" w:type="dxa"/>
              <w:bottom w:w="160" w:type="dxa"/>
              <w:right w:w="180" w:type="dxa"/>
            </w:tcMar>
          </w:tcPr>
          <w:p w:rsidR="00404B72" w:rsidRDefault="00ED691C">
            <w:pPr>
              <w:spacing w:after="80"/>
            </w:pPr>
            <w:r>
              <w:rPr>
                <w:b/>
                <w:bCs/>
                <w:color w:val="6F7A60"/>
                <w:sz w:val="22"/>
                <w:szCs w:val="22"/>
              </w:rPr>
              <w:t>Recomendacion de cierre</w:t>
            </w:r>
          </w:p>
          <w:p w:rsidR="00404B72" w:rsidRDefault="00ED691C">
            <w:pPr>
              <w:spacing w:after="20" w:line="300" w:lineRule="auto"/>
            </w:pPr>
            <w:r>
              <w:rPr>
                <w:color w:val="2B211B"/>
                <w:sz w:val="22"/>
                <w:szCs w:val="22"/>
              </w:rPr>
              <w:t>Si el equipo hace conteo nocturno, conviene que una sola persona cierre los conteos del dia para evitar dobles correcciones sobre el mismo item.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8. Alertas y reportes</w:t>
      </w:r>
      <w:r>
        <w:rPr>
          <w:b/>
          <w:bCs/>
          <w:color w:val="6E4A2F"/>
          <w:sz w:val="34"/>
          <w:szCs w:val="34"/>
        </w:rPr>
        <w:t>8. Alertas y reportes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La pestana de Alertas no es solo informativa. Debe revisarse como rutina de control.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Stock bajo: programar compra o traslado.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Sin stock: detener promesa de uso hasta reponer.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Por vencer: priorizar uso o revisar si corresponde devolver.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 xml:space="preserve">Vencidos: registrar </w:t>
      </w:r>
      <w:r>
        <w:rPr>
          <w:color w:val="2B211B"/>
          <w:sz w:val="22"/>
          <w:szCs w:val="22"/>
        </w:rPr>
        <w:t>merma y aislar el producto.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Sin costo: completar para que el valor estimado no quede incompleto.</w:t>
      </w:r>
    </w:p>
    <w:p w:rsidR="00404B72" w:rsidRDefault="00ED691C">
      <w:pPr>
        <w:spacing w:after="140" w:line="320" w:lineRule="auto"/>
      </w:pPr>
      <w:r>
        <w:rPr>
          <w:color w:val="2B211B"/>
          <w:sz w:val="22"/>
          <w:szCs w:val="22"/>
        </w:rPr>
        <w:t>En Reportes se descargan CSV de items, lotes, movimientos, conteos y proveedores. Son utiles para auditoria, conciliacion interna y respaldo administrativo.</w:t>
      </w:r>
    </w:p>
    <w:p w:rsidR="00404B72" w:rsidRDefault="00ED691C">
      <w:pPr>
        <w:pStyle w:val="Ttulo1"/>
        <w:pageBreakBefore/>
        <w:spacing w:before="120" w:after="140"/>
      </w:pPr>
      <w:r>
        <w:lastRenderedPageBreak/>
        <w:t>9.</w:t>
      </w:r>
      <w:r>
        <w:t xml:space="preserve"> Buenas practicas para el equipo</w:t>
      </w:r>
      <w:r>
        <w:rPr>
          <w:b/>
          <w:bCs/>
          <w:color w:val="6E4A2F"/>
          <w:sz w:val="34"/>
          <w:szCs w:val="34"/>
        </w:rPr>
        <w:t>9. Buenas practicas para el equipo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No editar un item para 'tapar' una diferencia. Usar movimiento o conteo.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No duplicar proveedores o unidades por diferencias pequenas de escritura.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Registrar mermas el mismo dia, no varios d</w:t>
      </w:r>
      <w:r>
        <w:rPr>
          <w:color w:val="2B211B"/>
          <w:sz w:val="22"/>
          <w:szCs w:val="22"/>
        </w:rPr>
        <w:t>ias despues.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Usar notas claras cuando algo se ajusta manualmente.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Archivar registros obsoletos, pero no borrar si todavia hay historial relevante.</w:t>
      </w:r>
    </w:p>
    <w:p w:rsidR="00404B72" w:rsidRDefault="00ED691C">
      <w:pPr>
        <w:pStyle w:val="Ttulo1"/>
        <w:pageBreakBefore/>
        <w:spacing w:before="120" w:after="140"/>
      </w:pPr>
      <w:r>
        <w:lastRenderedPageBreak/>
        <w:t>10. Errores comunes y como resolverlos</w:t>
      </w:r>
      <w:r>
        <w:rPr>
          <w:b/>
          <w:bCs/>
          <w:color w:val="6E4A2F"/>
          <w:sz w:val="34"/>
          <w:szCs w:val="34"/>
        </w:rPr>
        <w:t>10. Errores comunes y como resolverlos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7"/>
        <w:gridCol w:w="2949"/>
        <w:gridCol w:w="3550"/>
      </w:tblGrid>
      <w:tr w:rsidR="00404B7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Problema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Que revisar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6E4A2F" w:fill="6E4A2F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404B72" w:rsidRDefault="00ED691C">
            <w:r>
              <w:rPr>
                <w:b/>
                <w:bCs/>
                <w:color w:val="FFFFFF"/>
              </w:rPr>
              <w:t>Solucion re</w:t>
            </w:r>
            <w:r>
              <w:rPr>
                <w:b/>
                <w:bCs/>
                <w:color w:val="FFFFFF"/>
              </w:rPr>
              <w:t>comendada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No aparece el item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Filtro o archivo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Buscar por nombre o revisar si fue archivado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El stock no coincide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Ultimos movimientos y conteos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Hacer conteo fisico y ajustar con trazabilidad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No sale la ubicacion correcta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Campo de ubicacion del item o lote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Actualizar item o hacer transferencia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No hay costo estimado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Costo referencial o costo del lote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Completar el valor faltante</w:t>
            </w:r>
          </w:p>
        </w:tc>
      </w:tr>
      <w:tr w:rsidR="00404B72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shd w:val="clear" w:color="EFE5DA" w:fill="EFE5DA"/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b/>
                <w:bCs/>
                <w:color w:val="2B211B"/>
              </w:rPr>
              <w:t>Hay demasiadas alertas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Stock minimo o fechas mal cargadas</w:t>
            </w:r>
          </w:p>
        </w:tc>
        <w:tc>
          <w:tcPr>
            <w:tcW w:w="0" w:type="auto"/>
            <w:tcBorders>
              <w:top w:val="single" w:sz="1" w:space="0" w:color="D8C2AE"/>
              <w:left w:val="single" w:sz="1" w:space="0" w:color="D8C2AE"/>
              <w:bottom w:val="single" w:sz="1" w:space="0" w:color="D8C2AE"/>
              <w:right w:val="single" w:sz="1" w:space="0" w:color="D8C2AE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:rsidR="00404B72" w:rsidRDefault="00ED691C">
            <w:pPr>
              <w:spacing w:after="20" w:line="280" w:lineRule="auto"/>
            </w:pPr>
            <w:r>
              <w:rPr>
                <w:color w:val="2B211B"/>
              </w:rPr>
              <w:t>Corregir configuracion base del item o lote</w:t>
            </w:r>
          </w:p>
        </w:tc>
      </w:tr>
    </w:tbl>
    <w:p w:rsidR="00404B72" w:rsidRDefault="00ED691C">
      <w:pPr>
        <w:pStyle w:val="Ttulo1"/>
        <w:pageBreakBefore/>
        <w:spacing w:before="120" w:after="140"/>
      </w:pPr>
      <w:r>
        <w:lastRenderedPageBreak/>
        <w:t>11. Checklist rapido del dia</w:t>
      </w:r>
      <w:r>
        <w:rPr>
          <w:b/>
          <w:bCs/>
          <w:color w:val="6E4A2F"/>
          <w:sz w:val="34"/>
          <w:szCs w:val="34"/>
        </w:rPr>
        <w:t>11. Checklist rapido del dia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Revisar Resumen y Alertas.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Registrar compras, salidas o mermas en el momento en que ocurren.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No dejar lotes nuevos sin fecha o sin proveedor.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Antes de salir, revisar si hubo diferencias y si hace fal</w:t>
      </w:r>
      <w:r>
        <w:rPr>
          <w:color w:val="2B211B"/>
          <w:sz w:val="22"/>
          <w:szCs w:val="22"/>
        </w:rPr>
        <w:t>ta conteo.</w:t>
      </w:r>
    </w:p>
    <w:p w:rsidR="00404B72" w:rsidRDefault="00ED691C">
      <w:pPr>
        <w:pStyle w:val="Prrafodelista"/>
        <w:numPr>
          <w:ilvl w:val="0"/>
          <w:numId w:val="1"/>
        </w:numPr>
        <w:spacing w:after="80" w:line="300" w:lineRule="auto"/>
      </w:pPr>
      <w:r>
        <w:rPr>
          <w:color w:val="2B211B"/>
          <w:sz w:val="22"/>
          <w:szCs w:val="22"/>
        </w:rPr>
        <w:t>Descargar reportes cuando administracion los solicite.</w:t>
      </w:r>
    </w:p>
    <w:sectPr w:rsidR="00404B7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D691C">
      <w:r>
        <w:separator/>
      </w:r>
    </w:p>
  </w:endnote>
  <w:endnote w:type="continuationSeparator" w:id="0">
    <w:p w:rsidR="00000000" w:rsidRDefault="00ED6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04B72" w:rsidRDefault="00ED691C">
    <w:pPr>
      <w:jc w:val="center"/>
    </w:pPr>
    <w:r>
      <w:rPr>
        <w:color w:val="6F5A4C"/>
        <w:sz w:val="18"/>
        <w:szCs w:val="18"/>
      </w:rPr>
      <w:t xml:space="preserve">Manual de Inventario  |  </w:t>
    </w:r>
    <w:r>
      <w:rPr>
        <w:color w:val="6F5A4C"/>
        <w:sz w:val="18"/>
        <w:szCs w:val="18"/>
      </w:rPr>
      <w:fldChar w:fldCharType="begin"/>
    </w:r>
    <w:r>
      <w:rPr>
        <w:color w:val="6F5A4C"/>
        <w:sz w:val="18"/>
        <w:szCs w:val="18"/>
      </w:rPr>
      <w:instrText>PAGE</w:instrText>
    </w:r>
    <w:r>
      <w:rPr>
        <w:color w:val="6F5A4C"/>
        <w:sz w:val="18"/>
        <w:szCs w:val="18"/>
      </w:rPr>
      <w:fldChar w:fldCharType="separate"/>
    </w:r>
    <w:r>
      <w:rPr>
        <w:noProof/>
        <w:color w:val="6F5A4C"/>
        <w:sz w:val="18"/>
        <w:szCs w:val="18"/>
      </w:rPr>
      <w:t>12</w:t>
    </w:r>
    <w:r>
      <w:rPr>
        <w:color w:val="6F5A4C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D691C">
      <w:r>
        <w:separator/>
      </w:r>
    </w:p>
  </w:footnote>
  <w:footnote w:type="continuationSeparator" w:id="0">
    <w:p w:rsidR="00000000" w:rsidRDefault="00ED69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19744E8"/>
    <w:multiLevelType w:val="hybridMultilevel"/>
    <w:tmpl w:val="92AEBCAE"/>
    <w:lvl w:ilvl="0" w:tplc="D8EA2FBE">
      <w:start w:val="1"/>
      <w:numFmt w:val="bullet"/>
      <w:lvlText w:val="●"/>
      <w:lvlJc w:val="left"/>
      <w:pPr>
        <w:ind w:left="720" w:hanging="360"/>
      </w:pPr>
    </w:lvl>
    <w:lvl w:ilvl="1" w:tplc="12082DCE">
      <w:start w:val="1"/>
      <w:numFmt w:val="bullet"/>
      <w:lvlText w:val="○"/>
      <w:lvlJc w:val="left"/>
      <w:pPr>
        <w:ind w:left="1440" w:hanging="360"/>
      </w:pPr>
    </w:lvl>
    <w:lvl w:ilvl="2" w:tplc="85B88270">
      <w:start w:val="1"/>
      <w:numFmt w:val="bullet"/>
      <w:lvlText w:val="■"/>
      <w:lvlJc w:val="left"/>
      <w:pPr>
        <w:ind w:left="2160" w:hanging="360"/>
      </w:pPr>
    </w:lvl>
    <w:lvl w:ilvl="3" w:tplc="65784612">
      <w:start w:val="1"/>
      <w:numFmt w:val="bullet"/>
      <w:lvlText w:val="●"/>
      <w:lvlJc w:val="left"/>
      <w:pPr>
        <w:ind w:left="2880" w:hanging="360"/>
      </w:pPr>
    </w:lvl>
    <w:lvl w:ilvl="4" w:tplc="761A3C44">
      <w:start w:val="1"/>
      <w:numFmt w:val="bullet"/>
      <w:lvlText w:val="○"/>
      <w:lvlJc w:val="left"/>
      <w:pPr>
        <w:ind w:left="3600" w:hanging="360"/>
      </w:pPr>
    </w:lvl>
    <w:lvl w:ilvl="5" w:tplc="48320322">
      <w:start w:val="1"/>
      <w:numFmt w:val="bullet"/>
      <w:lvlText w:val="■"/>
      <w:lvlJc w:val="left"/>
      <w:pPr>
        <w:ind w:left="4320" w:hanging="360"/>
      </w:pPr>
    </w:lvl>
    <w:lvl w:ilvl="6" w:tplc="88FE03A8">
      <w:start w:val="1"/>
      <w:numFmt w:val="bullet"/>
      <w:lvlText w:val="●"/>
      <w:lvlJc w:val="left"/>
      <w:pPr>
        <w:ind w:left="5040" w:hanging="360"/>
      </w:pPr>
    </w:lvl>
    <w:lvl w:ilvl="7" w:tplc="982E973A">
      <w:start w:val="1"/>
      <w:numFmt w:val="bullet"/>
      <w:lvlText w:val="●"/>
      <w:lvlJc w:val="left"/>
      <w:pPr>
        <w:ind w:left="5760" w:hanging="360"/>
      </w:pPr>
    </w:lvl>
    <w:lvl w:ilvl="8" w:tplc="FD4C0F3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B72"/>
    <w:rsid w:val="00404B72"/>
    <w:rsid w:val="00ED6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51A618A0-5985-4DED-A2EE-24DFEB97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BO" w:eastAsia="es-BO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1166</Words>
  <Characters>6292</Characters>
  <Application>Microsoft Office Word</Application>
  <DocSecurity>0</DocSecurity>
  <Lines>246</Lines>
  <Paragraphs>185</Paragraphs>
  <ScaleCrop>false</ScaleCrop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Operativo de Inventario</dc:title>
  <dc:creator>Codex</dc:creator>
  <dc:description>Guia de uso del modulo de inventario para el equipo clinico y administrativo.</dc:description>
  <cp:lastModifiedBy>TIESAMCBBA2 ESAMCBBA2</cp:lastModifiedBy>
  <cp:revision>2</cp:revision>
  <dcterms:created xsi:type="dcterms:W3CDTF">2026-05-13T20:39:00Z</dcterms:created>
  <dcterms:modified xsi:type="dcterms:W3CDTF">2026-05-13T20:39:00Z</dcterms:modified>
</cp:coreProperties>
</file>