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Manual de Registro de Inventario por Presentacion</w:t>
            </w:r>
          </w:p>
          <w:p>
            <w:r>
              <w:rPr>
                <w:color w:val="F7F2EC"/>
                <w:sz w:val="24"/>
                <w:szCs w:val="24"/>
              </w:rPr>
              <w:t xml:space="preserve">Como cargar frascos, cajas y lotes para descontar consumo real en unidades internas desde historia clinica y movimientos.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Dirigido 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Doctoras, asistentes y administracion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Modulo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Panel / Inventario y Expediente clinico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Objetivo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Comprar por presentacion y descontar por unidades internas sin perder trazabilidad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Fecha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30 de mayo de 2026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FFF9F4" w:color="FFF9F4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6F7A60"/>
                <w:sz w:val="22"/>
                <w:szCs w:val="22"/>
              </w:rPr>
              <w:t xml:space="preserve">Idea clave</w:t>
            </w:r>
          </w:p>
          <w:p>
            <w:pPr>
              <w:spacing w:after="20" w:line="300"/>
            </w:pPr>
            <w:r>
              <w:rPr>
                <w:color w:val="2B211B"/>
                <w:sz w:val="22"/>
                <w:szCs w:val="22"/>
              </w:rPr>
              <w:t xml:space="preserve">El sistema no debe esperar a que se consuman 100 registros para bajar una caja. Lo correcto es guardar el stock real en unidades internas y usar la presentacion solo como ayuda de carga y lectura.</w:t>
            </w:r>
          </w:p>
        </w:tc>
      </w:tr>
    </w:tbl>
    <w:p>
      <w:pPr>
        <w:pStyle w:val="Heading1"/>
        <w:pageBreakBefore/>
        <w:spacing w:after="140" w:before="120"/>
      </w:pPr>
      <w:r>
        <w:rPr>
          <w:b/>
          <w:bCs/>
          <w:color w:val="6E4A2F"/>
          <w:sz w:val="34"/>
          <w:szCs w:val="34"/>
        </w:rPr>
        <w:t xml:space="preserve">1. Antes de empezar</w:t>
      </w:r>
    </w:p>
    <w:p>
      <w:pPr>
        <w:spacing w:after="140" w:line="320"/>
      </w:pPr>
      <w:r>
        <w:rPr>
          <w:color w:val="2B211B"/>
          <w:sz w:val="22"/>
          <w:szCs w:val="22"/>
        </w:rPr>
        <w:t xml:space="preserve">Este flujo funciona cuando un insumo se compra en una presentacion grande, pero se usa por partes en consulta.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se compra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se consume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lo guarda el sistema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Toxina botulinica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1 ampolla o frasco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30 u, 20 u, 50 u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Stock interno en unidades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Jeringas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1 caja x 50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1 pieza, 2 piezas, 5 piezas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Stock interno en piezas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Agujas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1 caja x 100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1 pieza por uso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Stock interno en piezas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FFF9F4" w:color="FFF9F4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6F7A60"/>
                <w:sz w:val="22"/>
                <w:szCs w:val="22"/>
              </w:rPr>
              <w:t xml:space="preserve">Traduccion operativa</w:t>
            </w:r>
          </w:p>
          <w:p>
            <w:pPr>
              <w:spacing w:after="20" w:line="300"/>
            </w:pPr>
            <w:r>
              <w:rPr>
                <w:color w:val="2B211B"/>
                <w:sz w:val="22"/>
                <w:szCs w:val="22"/>
              </w:rPr>
              <w:t xml:space="preserve">Si compras 8 ampollas y cada una trae 100 unidades, no debes pensar en 8 como stock final. El sistema debe guardar 800 unidades internas y mostrar que eso equivale a 8 ampollas.</w:t>
            </w:r>
          </w:p>
        </w:tc>
      </w:tr>
    </w:tbl>
    <w:p>
      <w:pPr>
        <w:pStyle w:val="Heading1"/>
        <w:pageBreakBefore/>
        <w:spacing w:after="140" w:before="120"/>
      </w:pPr>
      <w:r>
        <w:rPr>
          <w:b/>
          <w:bCs/>
          <w:color w:val="6E4A2F"/>
          <w:sz w:val="34"/>
          <w:szCs w:val="34"/>
        </w:rPr>
        <w:t xml:space="preserve">2. Paso obligatorio si aparece un error de Supabase</w:t>
      </w:r>
    </w:p>
    <w:p>
      <w:pPr>
        <w:spacing w:after="140" w:line="320"/>
      </w:pPr>
      <w:r>
        <w:rPr>
          <w:color w:val="2B211B"/>
          <w:sz w:val="22"/>
          <w:szCs w:val="22"/>
        </w:rPr>
        <w:t xml:space="preserve">Si al guardar un item sale el error PGRST204 o el mensaje sobre la columna presentation_unit_id, la base remota todavia no tiene aplicada la migracion nueva.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Senal de error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 significa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 hacer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PGRST204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Supabase no reconoce las columnas nuevas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Aplicar la migracion antes de volver a guardar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presentation_unit_id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Falta la estructura de presentacion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Ejecutar 20260529113000_inventory_presentations.sql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units_per_presentation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Falta la estructura de conversion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Actualizar esquema y recargar la pagina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FFF9F4" w:color="FFF9F4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8A493E"/>
                <w:sz w:val="22"/>
                <w:szCs w:val="22"/>
              </w:rPr>
              <w:t xml:space="preserve">Accion exacta</w:t>
            </w:r>
          </w:p>
          <w:p>
            <w:pPr>
              <w:spacing w:after="20" w:line="300"/>
            </w:pPr>
            <w:r>
              <w:rPr>
                <w:color w:val="2B211B"/>
                <w:sz w:val="22"/>
                <w:szCs w:val="22"/>
              </w:rPr>
              <w:t xml:space="preserve">Aplica la migracion supabase/migrations/20260529113000_inventory_presentations.sql. Si trabajas con CLI puedes usar npm run supabase:push. Si trabajas en Supabase web, pega y ejecuta el SQL en el editor.</w:t>
            </w:r>
          </w:p>
        </w:tc>
      </w:tr>
    </w:tbl>
    <w:p>
      <w:pPr>
        <w:pStyle w:val="Heading1"/>
        <w:pageBreakBefore/>
        <w:spacing w:after="140" w:before="120"/>
      </w:pPr>
      <w:r>
        <w:rPr>
          <w:b/>
          <w:bCs/>
          <w:color w:val="6E4A2F"/>
          <w:sz w:val="34"/>
          <w:szCs w:val="34"/>
        </w:rPr>
        <w:t xml:space="preserve">3. Crear las unidades antes de registrar items</w:t>
      </w:r>
    </w:p>
    <w:p>
      <w:pPr>
        <w:spacing w:after="140" w:line="320"/>
      </w:pPr>
      <w:r>
        <w:rPr>
          <w:color w:val="2B211B"/>
          <w:sz w:val="22"/>
          <w:szCs w:val="22"/>
        </w:rPr>
        <w:t xml:space="preserve">Primero revisa la pestana de Unidades. Deben existir tanto la unidad de consumo como la presentacion de compra.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que se usa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Unidad de consumo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u, UI, pieza, ml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Lo que realmente se descuenta en consulta o movimiento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Presentacion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amp, frasco, caja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Como llega la compra al inventario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Conversion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1 amp = 100 u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Cuantas unidades reales trae cada presentacion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B211B"/>
          <w:sz w:val="22"/>
          <w:szCs w:val="22"/>
        </w:rPr>
        <w:t xml:space="preserve">No hace falta crear muchas unidades. Usa abreviaturas cortas y consistentes.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B211B"/>
          <w:sz w:val="22"/>
          <w:szCs w:val="22"/>
        </w:rPr>
        <w:t xml:space="preserve">Si el insumo se usa exactamente igual a como se compra, puedes dejarlo sin presentacion especial.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B211B"/>
          <w:sz w:val="22"/>
          <w:szCs w:val="22"/>
        </w:rPr>
        <w:t xml:space="preserve">Si se compra en caja o frasco pero se usa por partes, debes llenar la conversion.</w:t>
      </w:r>
    </w:p>
    <w:p>
      <w:pPr>
        <w:pStyle w:val="Heading1"/>
        <w:pageBreakBefore/>
        <w:spacing w:after="140" w:before="120"/>
      </w:pPr>
      <w:r>
        <w:rPr>
          <w:b/>
          <w:bCs/>
          <w:color w:val="6E4A2F"/>
          <w:sz w:val="34"/>
          <w:szCs w:val="34"/>
        </w:rPr>
        <w:t xml:space="preserve">4. Como registrar un item nuevo</w:t>
      </w:r>
    </w:p>
    <w:p>
      <w:pPr>
        <w:spacing w:after="140" w:line="320"/>
      </w:pPr>
      <w:r>
        <w:rPr>
          <w:color w:val="2B211B"/>
          <w:sz w:val="22"/>
          <w:szCs w:val="22"/>
        </w:rPr>
        <w:t xml:space="preserve">En la pantalla de Item veras tres campos clave para esta logica: unidad que se usa en consulta, se compra en y cuantas unidades trae cada presentacion.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del formulario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 debes escribir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pensarlo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Unidad que se usa en consulta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u, UI, pieza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La unidad real que descuentan las doctoras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Se compra en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amp, frasco, caja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La presentacion fisica que llega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Cuantas unidades de uso trae cada presentacion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100, 50, 10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La conversion exacta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Stock actual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Cantidad en presentaciones si configuraste compra por caja o frasco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Ejemplo 8 amp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Stock minimo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Minimo deseado en presentaciones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Ejemplo 3 amp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FFF9F4" w:color="FFF9F4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6F7A60"/>
                <w:sz w:val="22"/>
                <w:szCs w:val="22"/>
              </w:rPr>
              <w:t xml:space="preserve">Ejemplo 1: toxina botulinica</w:t>
            </w:r>
          </w:p>
          <w:p>
            <w:pPr>
              <w:spacing w:after="20" w:line="300"/>
            </w:pPr>
            <w:r>
              <w:rPr>
                <w:color w:val="2B211B"/>
                <w:sz w:val="22"/>
                <w:szCs w:val="22"/>
              </w:rPr>
              <w:t xml:space="preserve">Unidad que se usa en consulta: u. Se compra en: amp. Cada amp trae 100 u. Si escribes stock actual 8 y stock minimo 3, el sistema guardara 800 u de stock actual y 300 u de stock minimo.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FFF9F4" w:color="FFF9F4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6F7A60"/>
                <w:sz w:val="22"/>
                <w:szCs w:val="22"/>
              </w:rPr>
              <w:t xml:space="preserve">Ejemplo 2: jeringas</w:t>
            </w:r>
          </w:p>
          <w:p>
            <w:pPr>
              <w:spacing w:after="20" w:line="300"/>
            </w:pPr>
            <w:r>
              <w:rPr>
                <w:color w:val="2B211B"/>
                <w:sz w:val="22"/>
                <w:szCs w:val="22"/>
              </w:rPr>
              <w:t xml:space="preserve">Unidad que se usa en consulta: pieza. Se compra en: caja. Cada caja trae 50 piezas. Si registras 2 cajas, el sistema guardara 100 piezas.</w:t>
            </w:r>
          </w:p>
        </w:tc>
      </w:tr>
    </w:tbl>
    <w:p>
      <w:pPr>
        <w:pStyle w:val="Heading1"/>
        <w:pageBreakBefore/>
        <w:spacing w:after="140" w:before="120"/>
      </w:pPr>
      <w:r>
        <w:rPr>
          <w:b/>
          <w:bCs/>
          <w:color w:val="6E4A2F"/>
          <w:sz w:val="34"/>
          <w:szCs w:val="34"/>
        </w:rPr>
        <w:t xml:space="preserve">5. Como registrar lotes</w:t>
      </w:r>
    </w:p>
    <w:p>
      <w:pPr>
        <w:spacing w:after="140" w:line="320"/>
      </w:pPr>
      <w:r>
        <w:rPr>
          <w:color w:val="2B211B"/>
          <w:sz w:val="22"/>
          <w:szCs w:val="22"/>
        </w:rPr>
        <w:t xml:space="preserve">El lote sirve para trazabilidad, vencimiento y control mas fino. Si el item ya tiene una presentacion definida, el lote puede heredar esa configuracion.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del lote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 toxina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interno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El lote entra en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amp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Se mantiene la misma presentacion del item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Cuantas unidades trae cada presentacion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Define la conversion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Cantidad inicial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5 amp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Se guardan 500 u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Cantidad actual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5 amp o 4.7 amp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Se guarda el equivalente interno disponible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B211B"/>
          <w:sz w:val="22"/>
          <w:szCs w:val="22"/>
        </w:rPr>
        <w:t xml:space="preserve">Si hay fecha de vencimiento o numero de lote del fabricante, conviene registrarlo como lote.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B211B"/>
          <w:sz w:val="22"/>
          <w:szCs w:val="22"/>
        </w:rPr>
        <w:t xml:space="preserve">Si un lote entra hoy y otro entra manana con distinta caja o distinto proveedor, registralos por separado.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B211B"/>
          <w:sz w:val="22"/>
          <w:szCs w:val="22"/>
        </w:rPr>
        <w:t xml:space="preserve">El stock general del item y el stock por lote deben permanecer coherentes.</w:t>
      </w:r>
    </w:p>
    <w:p>
      <w:pPr>
        <w:pStyle w:val="Heading1"/>
        <w:pageBreakBefore/>
        <w:spacing w:after="140" w:before="120"/>
      </w:pPr>
      <w:r>
        <w:rPr>
          <w:b/>
          <w:bCs/>
          <w:color w:val="6E4A2F"/>
          <w:sz w:val="34"/>
          <w:szCs w:val="34"/>
        </w:rPr>
        <w:t xml:space="preserve">6. Como descontar desde historia clinica</w:t>
      </w:r>
    </w:p>
    <w:p>
      <w:pPr>
        <w:spacing w:after="140" w:line="320"/>
      </w:pPr>
      <w:r>
        <w:rPr>
          <w:color w:val="2B211B"/>
          <w:sz w:val="22"/>
          <w:szCs w:val="22"/>
        </w:rPr>
        <w:t xml:space="preserve">En la seccion de Insumos usados dentro de historia clinica, las doctoras no deben registrar cajas ni ampollas completas si solo usaron una parte. Deben registrar lo realmente aplicado.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 que registra la doctora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 que pasa en el sistema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Paciente usa 30 u de toxina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Se descuenta 30 u del stock global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Luego otra doctora usa 20 u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Se descuenta 20 u mas del mismo stock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Una asistente usa 2 jeringas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Se descuentan 2 piezas del total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FFF9F4" w:color="FFF9F4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6F7A60"/>
                <w:sz w:val="22"/>
                <w:szCs w:val="22"/>
              </w:rPr>
              <w:t xml:space="preserve">Lo importante aqui</w:t>
            </w:r>
          </w:p>
          <w:p>
            <w:pPr>
              <w:spacing w:after="20" w:line="300"/>
            </w:pPr>
            <w:r>
              <w:rPr>
                <w:color w:val="2B211B"/>
                <w:sz w:val="22"/>
                <w:szCs w:val="22"/>
              </w:rPr>
              <w:t xml:space="preserve">El inventario es compartido. No importa quien registre el uso: todas descuentan del mismo stock central. Por eso el sistema debe trabajar en unidades internas reales.</w:t>
            </w:r>
          </w:p>
        </w:tc>
      </w:tr>
    </w:tbl>
    <w:p>
      <w:pPr>
        <w:pStyle w:val="Heading1"/>
        <w:pageBreakBefore/>
        <w:spacing w:after="140" w:before="120"/>
      </w:pPr>
      <w:r>
        <w:rPr>
          <w:b/>
          <w:bCs/>
          <w:color w:val="6E4A2F"/>
          <w:sz w:val="34"/>
          <w:szCs w:val="34"/>
        </w:rPr>
        <w:t xml:space="preserve">7. Como registrar entradas, movimientos y conteos</w:t>
      </w:r>
    </w:p>
    <w:p>
      <w:pPr>
        <w:spacing w:after="140" w:line="320"/>
      </w:pPr>
      <w:r>
        <w:rPr>
          <w:color w:val="2B211B"/>
          <w:sz w:val="22"/>
          <w:szCs w:val="22"/>
        </w:rPr>
        <w:t xml:space="preserve">El formulario de movimientos sigue guardando cantidades en unidades internas. Si vas a registrar una compra directa desde movimientos, convierte antes de guardar.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Operacion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 escribir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Entrada por compra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Cantidad en unidades internas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1 amp de 100 u se registra como 100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Salida o merma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Cantidad real usada o perdida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2 jeringas se registran como 2 piezas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Conteo fisico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Stock contado en unidades internas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8 amp x 100 = 800 u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FFF9F4" w:color="FFF9F4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6F7A60"/>
                <w:sz w:val="22"/>
                <w:szCs w:val="22"/>
              </w:rPr>
              <w:t xml:space="preserve">Criterio de trabajo</w:t>
            </w:r>
          </w:p>
          <w:p>
            <w:pPr>
              <w:spacing w:after="20" w:line="300"/>
            </w:pPr>
            <w:r>
              <w:rPr>
                <w:color w:val="2B211B"/>
                <w:sz w:val="22"/>
                <w:szCs w:val="22"/>
              </w:rPr>
              <w:t xml:space="preserve">Si quieres que la carga de compra sea mas natural, prioriza crear o actualizar el item y el lote con su presentacion correcta. Luego usa movimientos para los cambios puntuales del dia.</w:t>
            </w:r>
          </w:p>
        </w:tc>
      </w:tr>
    </w:tbl>
    <w:p>
      <w:pPr>
        <w:pStyle w:val="Heading1"/>
        <w:pageBreakBefore/>
        <w:spacing w:after="140" w:before="120"/>
      </w:pPr>
      <w:r>
        <w:rPr>
          <w:b/>
          <w:bCs/>
          <w:color w:val="6E4A2F"/>
          <w:sz w:val="34"/>
          <w:szCs w:val="34"/>
        </w:rPr>
        <w:t xml:space="preserve">8. Como corregir un item mal cargado</w:t>
      </w:r>
    </w:p>
    <w:p>
      <w:pPr>
        <w:spacing w:after="140" w:line="320"/>
      </w:pPr>
      <w:r>
        <w:rPr>
          <w:color w:val="2B211B"/>
          <w:sz w:val="22"/>
          <w:szCs w:val="22"/>
        </w:rPr>
        <w:t xml:space="preserve">Si ves algo como stock 8 u cuando en realidad deberian ser 8 amp de 100, significa que el dato se guardo como si 8 fueran unidades internas.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 correcto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 debe quedar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Presentacion de compra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amp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El sistema sabe que llega en ampolla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Unidades por presentacion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Cada amp equivale a 100 u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Stock actual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8 amp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El sistema guarda 800 u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Stock minimo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3 amp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El sistema guarda 300 u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B211B"/>
          <w:sz w:val="22"/>
          <w:szCs w:val="22"/>
        </w:rPr>
        <w:t xml:space="preserve">Edita el item y corrige el stock en presentaciones si el formulario ya muestra el campo de compra por amp o caja.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B211B"/>
          <w:sz w:val="22"/>
          <w:szCs w:val="22"/>
        </w:rPr>
        <w:t xml:space="preserve">Si usas lotes, revisa tambien el lote para que no quede una diferencia entre el item y sus existencias reales.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B211B"/>
          <w:sz w:val="22"/>
          <w:szCs w:val="22"/>
        </w:rPr>
        <w:t xml:space="preserve">Despues de corregir, vuelve a probar el descuento desde historia clinica.</w:t>
      </w:r>
    </w:p>
    <w:p>
      <w:pPr>
        <w:pStyle w:val="Heading1"/>
        <w:pageBreakBefore/>
        <w:spacing w:after="140" w:before="120"/>
      </w:pPr>
      <w:r>
        <w:rPr>
          <w:b/>
          <w:bCs/>
          <w:color w:val="6E4A2F"/>
          <w:sz w:val="34"/>
          <w:szCs w:val="34"/>
        </w:rPr>
        <w:t xml:space="preserve">9. Checklist rapido para el equipo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B211B"/>
          <w:sz w:val="22"/>
          <w:szCs w:val="22"/>
        </w:rPr>
        <w:t xml:space="preserve">Crear o revisar las unidades antes de registrar el item.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B211B"/>
          <w:sz w:val="22"/>
          <w:szCs w:val="22"/>
        </w:rPr>
        <w:t xml:space="preserve">Definir claramente la unidad que se usa en consulta.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B211B"/>
          <w:sz w:val="22"/>
          <w:szCs w:val="22"/>
        </w:rPr>
        <w:t xml:space="preserve">Definir la presentacion de compra solo si realmente existe caja, frasco o ampolla.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B211B"/>
          <w:sz w:val="22"/>
          <w:szCs w:val="22"/>
        </w:rPr>
        <w:t xml:space="preserve">Cargar stock en presentaciones cuando el formulario ya lo indique.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B211B"/>
          <w:sz w:val="22"/>
          <w:szCs w:val="22"/>
        </w:rPr>
        <w:t xml:space="preserve">Registrar consumo clinico en unidades reales, no en cajas.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B211B"/>
          <w:sz w:val="22"/>
          <w:szCs w:val="22"/>
        </w:rPr>
        <w:t xml:space="preserve">Si aparece PGRST204, aplicar la migracion antes de seguir.</w:t>
      </w:r>
    </w:p>
    <w:p>
      <w:pPr>
        <w:pStyle w:val="Heading1"/>
        <w:pageBreakBefore/>
        <w:spacing w:after="140" w:before="120"/>
      </w:pPr>
      <w:r>
        <w:rPr>
          <w:b/>
          <w:bCs/>
          <w:color w:val="6E4A2F"/>
          <w:sz w:val="34"/>
          <w:szCs w:val="34"/>
        </w:rPr>
        <w:t xml:space="preserve">10. Errores comunes y solucion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Causa mas probable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Solucion recomendada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No deja guardar el item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Falta la migracion nueva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Aplicar 20260529113000_inventory_presentations.sql y recargar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Sale stock 8 u en vez de 800 u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Se guardo la cantidad como unidad interna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Editar item y volver a cargar 8 en amp con conversion 100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No deja descontar 30 u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El stock interno real es insuficiente o el lote quedo mal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Corregir stock del item o lote y reintentar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/>
                <w:bCs/>
                <w:color w:val="2B211B"/>
                <w:sz w:val="20"/>
                <w:szCs w:val="20"/>
              </w:rPr>
              <w:t xml:space="preserve">El conteo no coincide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Se conto en cajas pero se guardo sin convertir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line="280"/>
            </w:pPr>
            <w:r>
              <w:rPr>
                <w:b w:val="false"/>
                <w:bCs w:val="false"/>
                <w:color w:val="2B211B"/>
                <w:sz w:val="20"/>
                <w:szCs w:val="20"/>
              </w:rPr>
              <w:t xml:space="preserve">Convertir a unidades internas antes de guardar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5A4C"/>
        <w:sz w:val="18"/>
        <w:szCs w:val="18"/>
      </w:rPr>
      <w:t xml:space="preserve">Registro por presentacion  |  </w:t>
    </w:r>
    <w:r>
      <w:rPr>
        <w:color w:val="6F5A4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registro de inventario por presentacion</dc:title>
  <dc:creator>Codex</dc:creator>
  <dc:description>Guia operativa para registrar insumos comprados por frasco o caja y consumidos por unidades internas.</dc:description>
  <cp:lastModifiedBy>Un-named</cp:lastModifiedBy>
  <cp:revision>1</cp:revision>
  <dcterms:created xsi:type="dcterms:W3CDTF">2026-05-30T12:36:48.009Z</dcterms:created>
  <dcterms:modified xsi:type="dcterms:W3CDTF">2026-05-30T12:36:48.009Z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