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Group 25: </w:t>
      </w:r>
      <w:r w:rsidDel="00000000" w:rsidR="00000000" w:rsidRPr="00000000">
        <w:rPr>
          <w:rFonts w:ascii="Times New Roman" w:cs="Times New Roman" w:eastAsia="Times New Roman" w:hAnsi="Times New Roman"/>
          <w:sz w:val="24"/>
          <w:szCs w:val="24"/>
          <w:rtl w:val="0"/>
        </w:rPr>
        <w:t xml:space="preserve">Contributors to Song Popularity</w:t>
      </w:r>
    </w:p>
    <w:p w:rsidR="00000000" w:rsidDel="00000000" w:rsidP="00000000" w:rsidRDefault="00000000" w:rsidRPr="00000000" w14:paraId="00000002">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features that make a song popular</w:t>
      </w:r>
      <w:r w:rsidDel="00000000" w:rsidR="00000000" w:rsidRPr="00000000">
        <w:rPr>
          <w:rtl w:val="0"/>
        </w:rPr>
      </w:r>
    </w:p>
    <w:p w:rsidR="00000000" w:rsidDel="00000000" w:rsidP="00000000" w:rsidRDefault="00000000" w:rsidRPr="00000000" w14:paraId="0000000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Spotify Tracks Dataset</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dataset of Spotify tracks over a range of </w:t>
      </w:r>
      <w:r w:rsidDel="00000000" w:rsidR="00000000" w:rsidRPr="00000000">
        <w:rPr>
          <w:rFonts w:ascii="Times New Roman" w:cs="Times New Roman" w:eastAsia="Times New Roman" w:hAnsi="Times New Roman"/>
          <w:sz w:val="24"/>
          <w:szCs w:val="24"/>
          <w:rtl w:val="0"/>
        </w:rPr>
        <w:t xml:space="preserve">125</w:t>
      </w:r>
      <w:r w:rsidDel="00000000" w:rsidR="00000000" w:rsidRPr="00000000">
        <w:rPr>
          <w:rFonts w:ascii="Times New Roman" w:cs="Times New Roman" w:eastAsia="Times New Roman" w:hAnsi="Times New Roman"/>
          <w:sz w:val="24"/>
          <w:szCs w:val="24"/>
          <w:rtl w:val="0"/>
        </w:rPr>
        <w:t xml:space="preserve"> different genres. Each track includes audio features associated with it: </w:t>
      </w:r>
      <w:r w:rsidDel="00000000" w:rsidR="00000000" w:rsidRPr="00000000">
        <w:rPr>
          <w:rFonts w:ascii="Times New Roman" w:cs="Times New Roman" w:eastAsia="Times New Roman" w:hAnsi="Times New Roman"/>
          <w:sz w:val="24"/>
          <w:szCs w:val="24"/>
          <w:rtl w:val="0"/>
        </w:rPr>
        <w:t xml:space="preserve">track_id, artists, album_name, track_name, popularity, duration_ms, explicit, danceability, energy, key, loudness, mode, speechiness, acousticness, instrumentalness, liveness, valence, tempo, time_signature, track_genre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 and Real world Application: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I: Visualization</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Visualize the data to see what features (duration, danceablility, energy, etc.) have the strongest correlation with popularity. A real world application of this is it helps producers tailor their songs to better match listener preferences.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visualization can also help to address the “cold start” problem for recommendation systems: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start” is a potential problem in computer-based information systems which involves a degree of automated data modelling. Specifically, it concerns the issue that the system cannot draw any inferences for users or items about which it has not yet gathered sufficient information. For recommendation systems, this problem occurs when the system has little or no data about new users or new songs, making it difficult to generate accurate recommendations.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work, which uses content-based features, such as genre, tempo, or energy level, to make initial predictions before enough user interaction data becomes available, is a possible solution for the issue.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II: Recommender system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music recommendation system based on content similarity. Given an input song, the system computes the similarity between this song and all others in the dataset using a distance metric (e.g., cosine similarity/ kNN). It then outputs a list of the most similar tracks.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steps: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time to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in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and data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PowerPoint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w:t>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maharshipandya/-spotify-track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