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F33A91">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F33A91">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F33A91">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F33A91">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F33A91">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F33A91">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F33A91">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F33A91">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F33A91">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F33A91">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F33A91">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BC84F1F" w:rsidR="00531FBF" w:rsidRPr="00B7788F" w:rsidRDefault="00BF419B" w:rsidP="00B7788F">
            <w:pPr>
              <w:contextualSpacing/>
              <w:jc w:val="center"/>
              <w:rPr>
                <w:rFonts w:eastAsia="Times New Roman" w:cstheme="minorHAnsi"/>
                <w:b/>
                <w:bCs/>
                <w:sz w:val="22"/>
                <w:szCs w:val="22"/>
              </w:rPr>
            </w:pPr>
            <w:r>
              <w:rPr>
                <w:rFonts w:eastAsia="Times New Roman" w:cstheme="minorHAnsi"/>
                <w:b/>
                <w:bCs/>
                <w:sz w:val="22"/>
                <w:szCs w:val="22"/>
              </w:rPr>
              <w:t>4/14/23</w:t>
            </w:r>
          </w:p>
        </w:tc>
        <w:tc>
          <w:tcPr>
            <w:tcW w:w="2338" w:type="dxa"/>
            <w:tcMar>
              <w:left w:w="115" w:type="dxa"/>
              <w:right w:w="115" w:type="dxa"/>
            </w:tcMar>
          </w:tcPr>
          <w:p w14:paraId="07699096" w14:textId="4D443892" w:rsidR="00531FBF" w:rsidRPr="00B7788F" w:rsidRDefault="00BF419B" w:rsidP="00B7788F">
            <w:pPr>
              <w:contextualSpacing/>
              <w:jc w:val="center"/>
              <w:rPr>
                <w:rFonts w:eastAsia="Times New Roman" w:cstheme="minorHAnsi"/>
                <w:b/>
                <w:bCs/>
                <w:sz w:val="22"/>
                <w:szCs w:val="22"/>
              </w:rPr>
            </w:pPr>
            <w:r>
              <w:rPr>
                <w:rFonts w:eastAsia="Times New Roman" w:cstheme="minorHAnsi"/>
                <w:b/>
                <w:bCs/>
                <w:sz w:val="22"/>
                <w:szCs w:val="22"/>
              </w:rPr>
              <w:t>Vincent Messina</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AF29519" w:rsidR="00485402" w:rsidRPr="00B7788F" w:rsidRDefault="00BF419B" w:rsidP="00D47759">
      <w:pPr>
        <w:contextualSpacing/>
        <w:rPr>
          <w:rFonts w:cstheme="minorHAnsi"/>
          <w:sz w:val="22"/>
          <w:szCs w:val="22"/>
        </w:rPr>
      </w:pPr>
      <w:r>
        <w:rPr>
          <w:rFonts w:cstheme="minorHAnsi"/>
          <w:sz w:val="22"/>
          <w:szCs w:val="22"/>
        </w:rPr>
        <w:t>Vincent Messina</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DCB4AEC" w:rsidR="00C32F3D" w:rsidRPr="00B7788F" w:rsidRDefault="001B37BE" w:rsidP="00D47759">
      <w:pPr>
        <w:contextualSpacing/>
        <w:rPr>
          <w:rFonts w:eastAsia="Times New Roman"/>
          <w:sz w:val="22"/>
          <w:szCs w:val="22"/>
        </w:rPr>
      </w:pPr>
      <w:r>
        <w:rPr>
          <w:rFonts w:eastAsia="Times New Roman"/>
          <w:sz w:val="22"/>
          <w:szCs w:val="22"/>
        </w:rPr>
        <w:t xml:space="preserve">Artemis Financial has a public web interface and want to add a file verification step to their web application to ensure secure communications. I am recommending Artemis Financials use the SHA-256 encryption algorithm cipher. SHA-256 </w:t>
      </w:r>
      <w:r w:rsidR="00A83042">
        <w:rPr>
          <w:rFonts w:eastAsia="Times New Roman"/>
          <w:sz w:val="22"/>
          <w:szCs w:val="22"/>
        </w:rPr>
        <w:t>is NIST approved and uses a 256-bit key.</w:t>
      </w:r>
      <w:r w:rsidR="002D2CA7">
        <w:rPr>
          <w:rFonts w:eastAsia="Times New Roman"/>
          <w:sz w:val="22"/>
          <w:szCs w:val="22"/>
        </w:rPr>
        <w:t xml:space="preserve"> SHA-256 uses symmetrical encryption keys. Symmetric keys both encrypt and decrypt information. SHA-256 makes use of random number generation to keep each encrypted file secure.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75E9649A" w:rsidR="00E4044A" w:rsidRPr="00B7788F" w:rsidRDefault="00E4044A" w:rsidP="00D47759">
      <w:pPr>
        <w:contextualSpacing/>
        <w:rPr>
          <w:rFonts w:eastAsia="Times New Roman" w:cstheme="minorHAnsi"/>
          <w:sz w:val="22"/>
          <w:szCs w:val="22"/>
        </w:rPr>
      </w:pPr>
    </w:p>
    <w:p w14:paraId="77A5BBC5" w14:textId="72BC94EA" w:rsidR="00DB5652" w:rsidRPr="00B7788F" w:rsidRDefault="007E515C" w:rsidP="00D47759">
      <w:pPr>
        <w:contextualSpacing/>
        <w:rPr>
          <w:rFonts w:cstheme="minorHAnsi"/>
          <w:sz w:val="22"/>
          <w:szCs w:val="22"/>
        </w:rPr>
      </w:pPr>
      <w:r>
        <w:rPr>
          <w:rFonts w:cstheme="minorHAnsi"/>
          <w:noProof/>
          <w:sz w:val="22"/>
          <w:szCs w:val="22"/>
        </w:rPr>
        <w:drawing>
          <wp:inline distT="0" distB="0" distL="0" distR="0" wp14:anchorId="47A9C314" wp14:editId="7EB52E79">
            <wp:extent cx="3829078" cy="4848260"/>
            <wp:effectExtent l="0" t="0" r="0" b="9525"/>
            <wp:docPr id="179069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97378" name="Picture 1790697378"/>
                    <pic:cNvPicPr/>
                  </pic:nvPicPr>
                  <pic:blipFill>
                    <a:blip r:embed="rId13">
                      <a:extLst>
                        <a:ext uri="{28A0092B-C50C-407E-A947-70E740481C1C}">
                          <a14:useLocalDpi xmlns:a14="http://schemas.microsoft.com/office/drawing/2010/main" val="0"/>
                        </a:ext>
                      </a:extLst>
                    </a:blip>
                    <a:stretch>
                      <a:fillRect/>
                    </a:stretch>
                  </pic:blipFill>
                  <pic:spPr>
                    <a:xfrm>
                      <a:off x="0" y="0"/>
                      <a:ext cx="3829078" cy="484826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89930F2" w:rsidR="00C56FC2" w:rsidRDefault="00C4128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7F782AA" wp14:editId="4EB66A5C">
            <wp:extent cx="5943600" cy="3962400"/>
            <wp:effectExtent l="0" t="0" r="0" b="0"/>
            <wp:docPr id="1026428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28483" name="Picture 10264284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362AC913" w:rsidR="00DB5652" w:rsidRPr="00C41289" w:rsidRDefault="00C4128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270A9F5" wp14:editId="0CAD9D01">
            <wp:extent cx="5943600" cy="3962400"/>
            <wp:effectExtent l="0" t="0" r="0" b="0"/>
            <wp:docPr id="1528587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87312" name="Picture 15285873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E6DACD9" w:rsidR="00E33862" w:rsidRDefault="00CB0DEB"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08D0F92" wp14:editId="25AC4BD6">
            <wp:extent cx="5943600" cy="4279265"/>
            <wp:effectExtent l="0" t="0" r="0" b="6985"/>
            <wp:docPr id="179653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34837" name="Picture 17965348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359FCCE8" w14:textId="53F9538A" w:rsidR="00F33A91" w:rsidRDefault="00F33A9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F06A72E" wp14:editId="363B9960">
            <wp:extent cx="5943600" cy="3642995"/>
            <wp:effectExtent l="0" t="0" r="0" b="0"/>
            <wp:docPr id="1168116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16997" name="Picture 11681169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642995"/>
                    </a:xfrm>
                    <a:prstGeom prst="rect">
                      <a:avLst/>
                    </a:prstGeom>
                  </pic:spPr>
                </pic:pic>
              </a:graphicData>
            </a:graphic>
          </wp:inline>
        </w:drawing>
      </w:r>
    </w:p>
    <w:p w14:paraId="3BBD9F41" w14:textId="549D1ED4" w:rsidR="00F33A91" w:rsidRDefault="00F33A91"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AB48C0D" wp14:editId="349DFF6B">
            <wp:extent cx="5943600" cy="3661410"/>
            <wp:effectExtent l="0" t="0" r="0" b="0"/>
            <wp:docPr id="283486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86531" name="Picture 28348653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66141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7A5A916" w:rsidR="00E33862" w:rsidRPr="00B7788F" w:rsidRDefault="00F33A91"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5954923F" wp14:editId="534BFA7F">
            <wp:extent cx="5943600" cy="4279265"/>
            <wp:effectExtent l="0" t="0" r="0" b="6985"/>
            <wp:docPr id="254624672" name="Picture 25462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34837" name="Picture 17965348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732FBB2" w:rsidR="620D193F" w:rsidRDefault="00F33A91" w:rsidP="00D47759">
      <w:pPr>
        <w:contextualSpacing/>
        <w:rPr>
          <w:rFonts w:eastAsia="Times New Roman"/>
          <w:sz w:val="22"/>
          <w:szCs w:val="22"/>
        </w:rPr>
      </w:pPr>
      <w:r>
        <w:rPr>
          <w:rFonts w:eastAsia="Times New Roman"/>
          <w:sz w:val="22"/>
          <w:szCs w:val="22"/>
        </w:rPr>
        <w:t>I added a secure RestController to the application to serve as the secure controller for the hash RESTful endpoint. The ServerController class addresses the secure coding concern in the vulnerability assessment diagram. I used SHA-256 as the algorithm cipher.  I also updated to the latest version on the dependency check.</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AA35BA2" w:rsidR="00974AE3" w:rsidRPr="00B7788F" w:rsidRDefault="00F33A91" w:rsidP="00D47759">
      <w:pPr>
        <w:contextualSpacing/>
        <w:rPr>
          <w:rFonts w:eastAsia="Times New Roman"/>
          <w:sz w:val="22"/>
          <w:szCs w:val="22"/>
        </w:rPr>
      </w:pPr>
      <w:r>
        <w:rPr>
          <w:rFonts w:eastAsia="Times New Roman"/>
          <w:sz w:val="22"/>
          <w:szCs w:val="22"/>
        </w:rPr>
        <w:t>I wrote clean code and used the most recent version of Maven and the dependency check to maintain the software application’s current security. This is important to have little to no data leaks so the company can relax about software security.</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A8B12" w14:textId="77777777" w:rsidR="008A5091" w:rsidRDefault="008A5091" w:rsidP="002F3F84">
      <w:r>
        <w:separator/>
      </w:r>
    </w:p>
  </w:endnote>
  <w:endnote w:type="continuationSeparator" w:id="0">
    <w:p w14:paraId="0422EDFA" w14:textId="77777777" w:rsidR="008A5091" w:rsidRDefault="008A5091" w:rsidP="002F3F84">
      <w:r>
        <w:continuationSeparator/>
      </w:r>
    </w:p>
  </w:endnote>
  <w:endnote w:type="continuationNotice" w:id="1">
    <w:p w14:paraId="48DE98B2" w14:textId="77777777" w:rsidR="008A5091" w:rsidRDefault="008A50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B7105" w14:textId="77777777" w:rsidR="008A5091" w:rsidRDefault="008A5091" w:rsidP="002F3F84">
      <w:r>
        <w:separator/>
      </w:r>
    </w:p>
  </w:footnote>
  <w:footnote w:type="continuationSeparator" w:id="0">
    <w:p w14:paraId="6C2C9849" w14:textId="77777777" w:rsidR="008A5091" w:rsidRDefault="008A5091" w:rsidP="002F3F84">
      <w:r>
        <w:continuationSeparator/>
      </w:r>
    </w:p>
  </w:footnote>
  <w:footnote w:type="continuationNotice" w:id="1">
    <w:p w14:paraId="3F0D288D" w14:textId="77777777" w:rsidR="008A5091" w:rsidRDefault="008A50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35665164">
    <w:abstractNumId w:val="16"/>
  </w:num>
  <w:num w:numId="2" w16cid:durableId="499731823">
    <w:abstractNumId w:val="20"/>
  </w:num>
  <w:num w:numId="3" w16cid:durableId="1919485297">
    <w:abstractNumId w:val="6"/>
  </w:num>
  <w:num w:numId="4" w16cid:durableId="1273703594">
    <w:abstractNumId w:val="8"/>
  </w:num>
  <w:num w:numId="5" w16cid:durableId="979920924">
    <w:abstractNumId w:val="4"/>
  </w:num>
  <w:num w:numId="6" w16cid:durableId="940798399">
    <w:abstractNumId w:val="17"/>
  </w:num>
  <w:num w:numId="7" w16cid:durableId="381566232">
    <w:abstractNumId w:val="12"/>
    <w:lvlOverride w:ilvl="0">
      <w:lvl w:ilvl="0">
        <w:numFmt w:val="lowerLetter"/>
        <w:lvlText w:val="%1."/>
        <w:lvlJc w:val="left"/>
      </w:lvl>
    </w:lvlOverride>
  </w:num>
  <w:num w:numId="8" w16cid:durableId="1110197239">
    <w:abstractNumId w:val="5"/>
  </w:num>
  <w:num w:numId="9" w16cid:durableId="1890610817">
    <w:abstractNumId w:val="1"/>
    <w:lvlOverride w:ilvl="0">
      <w:lvl w:ilvl="0">
        <w:numFmt w:val="lowerLetter"/>
        <w:lvlText w:val="%1."/>
        <w:lvlJc w:val="left"/>
      </w:lvl>
    </w:lvlOverride>
  </w:num>
  <w:num w:numId="10" w16cid:durableId="319581394">
    <w:abstractNumId w:val="0"/>
  </w:num>
  <w:num w:numId="11" w16cid:durableId="505874131">
    <w:abstractNumId w:val="3"/>
  </w:num>
  <w:num w:numId="12" w16cid:durableId="2001540379">
    <w:abstractNumId w:val="19"/>
  </w:num>
  <w:num w:numId="13" w16cid:durableId="987782580">
    <w:abstractNumId w:val="15"/>
  </w:num>
  <w:num w:numId="14" w16cid:durableId="122430336">
    <w:abstractNumId w:val="2"/>
  </w:num>
  <w:num w:numId="15" w16cid:durableId="1209294129">
    <w:abstractNumId w:val="11"/>
  </w:num>
  <w:num w:numId="16" w16cid:durableId="1196771922">
    <w:abstractNumId w:val="9"/>
  </w:num>
  <w:num w:numId="17" w16cid:durableId="126120330">
    <w:abstractNumId w:val="14"/>
  </w:num>
  <w:num w:numId="18" w16cid:durableId="1151486528">
    <w:abstractNumId w:val="18"/>
  </w:num>
  <w:num w:numId="19" w16cid:durableId="569389565">
    <w:abstractNumId w:val="7"/>
  </w:num>
  <w:num w:numId="20" w16cid:durableId="1881821746">
    <w:abstractNumId w:val="13"/>
  </w:num>
  <w:num w:numId="21" w16cid:durableId="1725257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37BE"/>
    <w:rsid w:val="001B4F8C"/>
    <w:rsid w:val="001F5F49"/>
    <w:rsid w:val="002001E0"/>
    <w:rsid w:val="00234FC3"/>
    <w:rsid w:val="00246C90"/>
    <w:rsid w:val="00271E26"/>
    <w:rsid w:val="002778D5"/>
    <w:rsid w:val="00277B38"/>
    <w:rsid w:val="00281DF1"/>
    <w:rsid w:val="00283B5E"/>
    <w:rsid w:val="00292377"/>
    <w:rsid w:val="002A1A18"/>
    <w:rsid w:val="002B4D43"/>
    <w:rsid w:val="002D2CA7"/>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A617B"/>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E515C"/>
    <w:rsid w:val="00816AE9"/>
    <w:rsid w:val="00824ABB"/>
    <w:rsid w:val="00826665"/>
    <w:rsid w:val="00844A5D"/>
    <w:rsid w:val="00861EC1"/>
    <w:rsid w:val="008A5091"/>
    <w:rsid w:val="008A7514"/>
    <w:rsid w:val="008B068E"/>
    <w:rsid w:val="00940B1A"/>
    <w:rsid w:val="00957280"/>
    <w:rsid w:val="009714E8"/>
    <w:rsid w:val="00974AE3"/>
    <w:rsid w:val="009826D6"/>
    <w:rsid w:val="009C6202"/>
    <w:rsid w:val="009C7B99"/>
    <w:rsid w:val="009D3129"/>
    <w:rsid w:val="009F285B"/>
    <w:rsid w:val="00A2133A"/>
    <w:rsid w:val="00A83042"/>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F419B"/>
    <w:rsid w:val="00C32F3D"/>
    <w:rsid w:val="00C41289"/>
    <w:rsid w:val="00C41B36"/>
    <w:rsid w:val="00C56FC2"/>
    <w:rsid w:val="00C67FA3"/>
    <w:rsid w:val="00CB0DEB"/>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33A91"/>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8566</TotalTime>
  <Pages>9</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3797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Vincent Messina</cp:lastModifiedBy>
  <cp:revision>55</cp:revision>
  <dcterms:created xsi:type="dcterms:W3CDTF">2022-04-20T12:43:00Z</dcterms:created>
  <dcterms:modified xsi:type="dcterms:W3CDTF">2023-04-24T02:34:00Z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