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長庚紀念醫院     高雄院區        部門  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cs="標楷體"/>
                                <w:sz w:val="40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" w:hAnsi="新細明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ascii="新細明體" w:hAnsi="新細明體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" w:hAnsi="新細明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sz w:val="40"/>
                              </w:rPr>
                              <w:t>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長庚紀念醫院     高雄院區        部門  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cs="標楷體"/>
                          <w:sz w:val="40"/>
                        </w:rPr>
                        <w:t xml:space="preserve">                                        </w:t>
                      </w:r>
                      <w:r>
                        <w:rPr>
                          <w:sz w:val="40"/>
                        </w:rPr>
                        <w:t>適用對象</w:t>
                      </w:r>
                      <w:r>
                        <w:rPr>
                          <w:sz w:val="40"/>
                        </w:rPr>
                        <w:t>(</w:t>
                      </w:r>
                      <w:r>
                        <w:rPr>
                          <w:rFonts w:ascii="新細明體" w:hAnsi="新細明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ascii="新細明體" w:hAnsi="新細明體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" w:hAnsi="新細明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sz w:val="4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52"/>
                              </w:rPr>
                            </w:pPr>
                            <w:r>
                              <w:rPr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780"/>
                              <w:rPr/>
                            </w:pPr>
                            <w:r>
                              <w:rPr>
                                <w:rFonts w:cs="標楷體"/>
                                <w:sz w:val="52"/>
                              </w:rPr>
                              <w:t>呼吸器病患的設定和檢視</w:t>
                            </w:r>
                            <w:r>
                              <w:rPr>
                                <w:sz w:val="52"/>
                              </w:rPr>
                              <w:t>標準作業規範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52"/>
                        </w:rPr>
                      </w:pPr>
                      <w:r>
                        <w:rPr>
                          <w:sz w:val="52"/>
                        </w:rPr>
                      </w:r>
                    </w:p>
                    <w:p>
                      <w:pPr>
                        <w:pStyle w:val="Normal"/>
                        <w:ind w:firstLine="780"/>
                        <w:rPr/>
                      </w:pPr>
                      <w:r>
                        <w:rPr>
                          <w:rFonts w:cs="標楷體"/>
                          <w:sz w:val="52"/>
                        </w:rPr>
                        <w:t>呼吸器病患的設定和檢視</w:t>
                      </w:r>
                      <w:r>
                        <w:rPr>
                          <w:sz w:val="52"/>
                        </w:rPr>
                        <w:t>標準作業規範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</w:rPr>
      </w:pPr>
      <w:r>
        <w:rPr>
          <w:sz w:val="20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sz w:val="32"/>
                              </w:rPr>
                              <w:t>/AUPW00-A001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sz w:val="32"/>
                              </w:rPr>
                              <w:t xml:space="preserve">中華民國 </w:t>
                            </w:r>
                            <w:r>
                              <w:rPr>
                                <w:sz w:val="32"/>
                              </w:rPr>
                              <w:t>91</w:t>
                            </w:r>
                            <w:r>
                              <w:rPr>
                                <w:sz w:val="32"/>
                              </w:rPr>
                              <w:t>年</w:t>
                            </w:r>
                            <w:r>
                              <w:rPr>
                                <w:sz w:val="32"/>
                              </w:rPr>
                              <w:t>01</w:t>
                            </w:r>
                            <w:r>
                              <w:rPr>
                                <w:sz w:val="32"/>
                              </w:rPr>
                              <w:t>月</w:t>
                            </w:r>
                            <w:r>
                              <w:rPr>
                                <w:sz w:val="32"/>
                              </w:rPr>
                              <w:t>01</w:t>
                            </w:r>
                            <w:r>
                              <w:rPr>
                                <w:sz w:val="32"/>
                              </w:rPr>
                              <w:t>日   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sz w:val="32"/>
                              </w:rPr>
                              <w:t xml:space="preserve">中華民國 </w:t>
                            </w:r>
                            <w:r>
                              <w:rPr>
                                <w:sz w:val="32"/>
                              </w:rPr>
                              <w:t>1</w:t>
                            </w:r>
                            <w:r>
                              <w:rPr>
                                <w:sz w:val="32"/>
                              </w:rPr>
                              <w:t>08</w:t>
                            </w:r>
                            <w:r>
                              <w:rPr>
                                <w:sz w:val="32"/>
                              </w:rPr>
                              <w:t>年</w:t>
                            </w:r>
                            <w:r>
                              <w:rPr>
                                <w:sz w:val="32"/>
                              </w:rPr>
                              <w:t>05</w:t>
                            </w:r>
                            <w:r>
                              <w:rPr>
                                <w:sz w:val="32"/>
                              </w:rPr>
                              <w:t>月</w:t>
                            </w:r>
                            <w:r>
                              <w:rPr>
                                <w:sz w:val="32"/>
                              </w:rPr>
                              <w:t>25</w:t>
                            </w:r>
                            <w:r>
                              <w:rPr>
                                <w:sz w:val="32"/>
                              </w:rPr>
                              <w:t>日</w:t>
                            </w:r>
                            <w:r>
                              <w:rPr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</w:rPr>
                              <w:t>第</w:t>
                            </w:r>
                            <w:r>
                              <w:rPr>
                                <w:sz w:val="32"/>
                              </w:rPr>
                              <w:t>6</w:t>
                            </w:r>
                            <w:r>
                              <w:rPr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編號：</w:t>
                      </w:r>
                      <w:r>
                        <w:rPr>
                          <w:sz w:val="32"/>
                        </w:rPr>
                        <w:t>AUNW00</w:t>
                      </w:r>
                      <w:r>
                        <w:rPr>
                          <w:sz w:val="32"/>
                        </w:rPr>
                        <w:t>/AUPW00-A001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sz w:val="32"/>
                        </w:rPr>
                        <w:t xml:space="preserve">中華民國 </w:t>
                      </w:r>
                      <w:r>
                        <w:rPr>
                          <w:sz w:val="32"/>
                        </w:rPr>
                        <w:t>91</w:t>
                      </w:r>
                      <w:r>
                        <w:rPr>
                          <w:sz w:val="32"/>
                        </w:rPr>
                        <w:t>年</w:t>
                      </w:r>
                      <w:r>
                        <w:rPr>
                          <w:sz w:val="32"/>
                        </w:rPr>
                        <w:t>01</w:t>
                      </w:r>
                      <w:r>
                        <w:rPr>
                          <w:sz w:val="32"/>
                        </w:rPr>
                        <w:t>月</w:t>
                      </w:r>
                      <w:r>
                        <w:rPr>
                          <w:sz w:val="32"/>
                        </w:rPr>
                        <w:t>01</w:t>
                      </w:r>
                      <w:r>
                        <w:rPr>
                          <w:sz w:val="32"/>
                        </w:rPr>
                        <w:t>日   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sz w:val="32"/>
                        </w:rPr>
                        <w:t xml:space="preserve">中華民國 </w:t>
                      </w:r>
                      <w:r>
                        <w:rPr>
                          <w:sz w:val="32"/>
                        </w:rPr>
                        <w:t>1</w:t>
                      </w:r>
                      <w:r>
                        <w:rPr>
                          <w:sz w:val="32"/>
                        </w:rPr>
                        <w:t>08</w:t>
                      </w:r>
                      <w:r>
                        <w:rPr>
                          <w:sz w:val="32"/>
                        </w:rPr>
                        <w:t>年</w:t>
                      </w:r>
                      <w:r>
                        <w:rPr>
                          <w:sz w:val="32"/>
                        </w:rPr>
                        <w:t>05</w:t>
                      </w:r>
                      <w:r>
                        <w:rPr>
                          <w:sz w:val="32"/>
                        </w:rPr>
                        <w:t>月</w:t>
                      </w:r>
                      <w:r>
                        <w:rPr>
                          <w:sz w:val="32"/>
                        </w:rPr>
                        <w:t>25</w:t>
                      </w:r>
                      <w:r>
                        <w:rPr>
                          <w:sz w:val="32"/>
                        </w:rPr>
                        <w:t>日</w:t>
                      </w:r>
                      <w:r>
                        <w:rPr>
                          <w:sz w:val="32"/>
                        </w:rPr>
                        <w:t xml:space="preserve">   </w:t>
                      </w:r>
                      <w:r>
                        <w:rPr>
                          <w:sz w:val="32"/>
                        </w:rPr>
                        <w:t>第</w:t>
                      </w:r>
                      <w:r>
                        <w:rPr>
                          <w:sz w:val="32"/>
                        </w:rPr>
                        <w:t>6</w:t>
                      </w:r>
                      <w:r>
                        <w:rPr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 xml:space="preserve">使   用   規   定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 xml:space="preserve">使   用   規   定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spacing w:val="20"/>
                          <w:sz w:val="40"/>
                        </w:rPr>
                      </w:pPr>
                      <w:r>
                        <w:rPr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spacing w:val="20"/>
                          <w:sz w:val="40"/>
                        </w:rPr>
                      </w:pPr>
                      <w:r>
                        <w:rPr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rPr>
          <w:sz w:val="32"/>
          <w:u w:val="single"/>
        </w:rPr>
      </w:pPr>
      <w:r>
        <w:rPr>
          <w:sz w:val="32"/>
          <w:u w:val="single"/>
        </w:rPr>
      </w:r>
      <w:r>
        <w:br w:type="page"/>
      </w:r>
    </w:p>
    <w:p>
      <w:pPr>
        <w:pStyle w:val="Normal"/>
        <w:numPr>
          <w:ilvl w:val="0"/>
          <w:numId w:val="3"/>
        </w:numPr>
        <w:spacing w:lineRule="exact" w:line="320"/>
        <w:rPr>
          <w:sz w:val="32"/>
          <w:u w:val="single"/>
        </w:rPr>
      </w:pPr>
      <w:r>
        <w:rPr>
          <w:sz w:val="32"/>
          <w:u w:val="single"/>
        </w:rPr>
        <w:t>呼吸器病患的設定和檢視工作職責</w:t>
      </w:r>
    </w:p>
    <w:p>
      <w:pPr>
        <w:pStyle w:val="Normal"/>
        <w:spacing w:lineRule="exact" w:line="320"/>
        <w:ind w:left="4858" w:hanging="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 w:before="0" w:after="120"/>
        <w:ind w:firstLine="10500"/>
        <w:rPr>
          <w:sz w:val="20"/>
        </w:rPr>
      </w:pPr>
      <w:r>
        <w:rPr>
          <w:rFonts w:cs="標楷體"/>
          <w:sz w:val="20"/>
        </w:rPr>
        <w:t>編  號：</w:t>
      </w:r>
      <w:r>
        <w:rPr>
          <w:sz w:val="20"/>
        </w:rPr>
        <w:t>AUNW00/AUPW00-A0</w:t>
      </w:r>
      <w:r>
        <w:rPr>
          <w:sz w:val="20"/>
        </w:rPr>
        <w:t>0</w:t>
      </w:r>
      <w:r>
        <w:rPr>
          <w:sz w:val="20"/>
        </w:rPr>
        <w:t>1</w:t>
      </w:r>
    </w:p>
    <w:p>
      <w:pPr>
        <w:pStyle w:val="Normal"/>
        <w:spacing w:lineRule="exact" w:line="320" w:before="0" w:after="120"/>
        <w:rPr>
          <w:rFonts w:cs="標楷體"/>
        </w:rPr>
      </w:pPr>
      <w:r>
        <w:rPr>
          <w:rFonts w:cs="標楷體"/>
          <w:sz w:val="20"/>
        </w:rPr>
        <w:t>總頁數：</w:t>
      </w:r>
      <w:r>
        <w:rPr>
          <w:rFonts w:cs="標楷體"/>
          <w:sz w:val="20"/>
        </w:rPr>
        <w:t xml:space="preserve">7                                                                                                </w:t>
      </w:r>
      <w:r>
        <w:rPr>
          <w:rFonts w:cs="標楷體"/>
          <w:sz w:val="20"/>
        </w:rPr>
        <w:t>頁  數：</w:t>
      </w:r>
      <w:r>
        <w:rPr>
          <w:rFonts w:cs="標楷體"/>
          <w:sz w:val="20"/>
        </w:rPr>
        <w:t xml:space="preserve">7-1  </w:t>
      </w:r>
      <w:r>
        <w:rPr>
          <w:rFonts w:cs="標楷體"/>
        </w:rPr>
        <w:t xml:space="preserve">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424"/>
        <w:gridCol w:w="2683"/>
        <w:gridCol w:w="4173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作業目的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適用範圍</w:t>
            </w:r>
          </w:p>
        </w:tc>
        <w:tc>
          <w:tcPr>
            <w:tcW w:w="6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 xml:space="preserve">使     用     器     材 、 工   具 </w:t>
            </w:r>
          </w:p>
        </w:tc>
      </w:tr>
      <w:tr>
        <w:trPr>
          <w:trHeight w:val="5325" w:hRule="atLeast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/>
              <w:t>完整之病患檢視</w:t>
            </w:r>
            <w:r>
              <w:rPr/>
              <w:t>,</w:t>
            </w:r>
            <w:r>
              <w:rPr/>
              <w:t>確保病人安全</w:t>
            </w:r>
            <w:r>
              <w:rPr/>
              <w:t>.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/>
              <w:t>所有使用呼吸器之病患</w:t>
            </w:r>
            <w:r>
              <w:rPr/>
              <w:t>.</w:t>
            </w:r>
          </w:p>
          <w:p>
            <w:pPr>
              <w:pStyle w:val="Normal"/>
              <w:spacing w:lineRule="exact" w:line="320"/>
              <w:rPr/>
            </w:pPr>
            <w:r>
              <w:rPr/>
              <w:t>＊收費項目名稱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cs="標楷體"/>
              </w:rPr>
              <w:t xml:space="preserve">   </w:t>
            </w:r>
            <w:r>
              <w:rPr/>
              <w:t>1.</w:t>
            </w:r>
            <w:r>
              <w:rPr/>
              <w:t>呼吸器</w:t>
            </w:r>
            <w:r>
              <w:rPr/>
              <w:t>, BiPAP.ST(on ET</w:t>
            </w:r>
            <w:r>
              <w:rPr/>
              <w:t>者</w:t>
            </w:r>
            <w:r>
              <w:rPr/>
              <w:t>)</w:t>
            </w:r>
          </w:p>
          <w:p>
            <w:pPr>
              <w:pStyle w:val="Normal"/>
              <w:spacing w:lineRule="exact" w:line="320"/>
              <w:rPr/>
            </w:pPr>
            <w:r>
              <w:rPr/>
              <w:t>＊收費項目編號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cs="標楷體"/>
              </w:rPr>
              <w:t xml:space="preserve">   </w:t>
            </w:r>
            <w:r>
              <w:rPr/>
              <w:t>1.</w:t>
            </w:r>
            <w:r>
              <w:rPr/>
              <w:t>57001B</w:t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</w:tc>
        <w:tc>
          <w:tcPr>
            <w:tcW w:w="6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/>
              <w:t>一</w:t>
            </w:r>
            <w:r>
              <w:rPr/>
              <w:t>.</w:t>
            </w:r>
            <w:r>
              <w:rPr/>
              <w:t>聽診器</w:t>
            </w:r>
          </w:p>
          <w:p>
            <w:pPr>
              <w:pStyle w:val="Normal"/>
              <w:snapToGrid w:val="false"/>
              <w:ind w:left="360" w:hanging="360"/>
              <w:jc w:val="both"/>
              <w:rPr/>
            </w:pPr>
            <w:r>
              <w:rPr/>
              <w:t>二</w:t>
            </w:r>
            <w:r>
              <w:rPr/>
              <w:t>.</w:t>
            </w:r>
            <w:r>
              <w:rPr/>
              <w:t>氧濃度分析儀（有關氧氣濃度的監測。每次變更氧氣濃度後或至少每</w:t>
            </w:r>
            <w:r>
              <w:rPr/>
              <w:t>24</w:t>
            </w:r>
            <w:r>
              <w:rPr/>
              <w:t>小時皆須監測並記錄，氧氣分析儀亦須定期校正，其精確性必須維持</w:t>
            </w:r>
            <w:r>
              <w:rPr>
                <w:rFonts w:eastAsia="Symbol" w:cs="Symbol" w:ascii="Symbol" w:hAnsi="Symbol"/>
              </w:rPr>
              <w:t>±</w:t>
            </w:r>
            <w:r>
              <w:rPr/>
              <w:t xml:space="preserve">3 </w:t>
            </w:r>
            <w:r>
              <w:rPr/>
              <w:t>%</w:t>
            </w:r>
            <w:r>
              <w:rPr/>
              <w:t>內。）</w:t>
            </w:r>
          </w:p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972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/>
              <w:t>公佈日期：</w:t>
            </w:r>
            <w:r>
              <w:rPr/>
              <w:t>91</w:t>
            </w:r>
            <w:r>
              <w:rPr/>
              <w:t>年</w:t>
            </w:r>
            <w:r>
              <w:rPr/>
              <w:t>01</w:t>
            </w:r>
            <w:r>
              <w:rPr/>
              <w:t>月</w:t>
            </w:r>
          </w:p>
        </w:tc>
        <w:tc>
          <w:tcPr>
            <w:tcW w:w="4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修訂日期：</w:t>
            </w:r>
            <w:r>
              <w:rPr/>
              <w:t>108</w:t>
            </w:r>
            <w:r>
              <w:rPr/>
              <w:t>年</w:t>
            </w:r>
            <w:r>
              <w:rPr/>
              <w:t>0</w:t>
            </w:r>
            <w:r>
              <w:rPr/>
              <w:t>5</w:t>
            </w:r>
            <w:r>
              <w:rPr/>
              <w:t>月第</w:t>
            </w:r>
            <w:r>
              <w:rPr/>
              <w:t>6</w:t>
            </w:r>
            <w:r>
              <w:rPr/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rPr>
          <w:sz w:val="32"/>
          <w:u w:val="single"/>
        </w:rPr>
      </w:pPr>
      <w:r>
        <w:rPr>
          <w:sz w:val="32"/>
          <w:u w:val="single"/>
        </w:rPr>
      </w:r>
      <w:r>
        <w:br w:type="page"/>
      </w:r>
    </w:p>
    <w:p>
      <w:pPr>
        <w:pStyle w:val="Normal"/>
        <w:spacing w:lineRule="exact" w:line="320"/>
        <w:ind w:firstLine="960"/>
        <w:jc w:val="center"/>
        <w:rPr/>
      </w:pPr>
      <w:r>
        <w:rPr>
          <w:sz w:val="32"/>
          <w:u w:val="single"/>
        </w:rPr>
        <w:t>貳、呼吸器病患的設定和檢視作業操作標準</w:t>
      </w:r>
      <w:r>
        <w:rPr>
          <w:sz w:val="32"/>
          <w:u w:val="single"/>
        </w:rPr>
        <w:t>(</w:t>
      </w:r>
      <w:r>
        <w:rPr>
          <w:sz w:val="32"/>
          <w:u w:val="single"/>
        </w:rPr>
        <w:t>一</w:t>
      </w:r>
      <w:r>
        <w:rPr>
          <w:sz w:val="32"/>
          <w:u w:val="single"/>
        </w:rPr>
        <w:t>)</w:t>
      </w:r>
      <w:r>
        <w:rPr/>
        <w:t xml:space="preserve">     </w:t>
      </w:r>
    </w:p>
    <w:p>
      <w:pPr>
        <w:pStyle w:val="Normal"/>
        <w:spacing w:lineRule="exact" w:line="320"/>
        <w:ind w:firstLine="960"/>
        <w:jc w:val="center"/>
        <w:rPr>
          <w:rFonts w:cs="標楷體"/>
        </w:rPr>
      </w:pPr>
      <w:r>
        <w:rPr>
          <w:rFonts w:cs="標楷體"/>
        </w:rPr>
        <w:t xml:space="preserve">    </w:t>
      </w:r>
    </w:p>
    <w:p>
      <w:pPr>
        <w:pStyle w:val="Normal"/>
        <w:spacing w:lineRule="exact" w:line="320"/>
        <w:ind w:firstLine="960"/>
        <w:jc w:val="center"/>
        <w:rPr/>
      </w:pPr>
      <w:r>
        <w:rPr>
          <w:rFonts w:cs="標楷體"/>
        </w:rPr>
        <w:t xml:space="preserve">                                                                  </w:t>
      </w:r>
      <w:r>
        <w:rPr>
          <w:rFonts w:cs="標楷體"/>
        </w:rPr>
        <w:t xml:space="preserve">                  </w:t>
      </w:r>
    </w:p>
    <w:p>
      <w:pPr>
        <w:pStyle w:val="Normal"/>
        <w:spacing w:lineRule="exact" w:line="320"/>
        <w:ind w:firstLine="720"/>
        <w:jc w:val="center"/>
        <w:rPr>
          <w:sz w:val="20"/>
        </w:rPr>
      </w:pPr>
      <w:r>
        <w:rPr>
          <w:rFonts w:cs="標楷體"/>
        </w:rPr>
        <w:t xml:space="preserve">                                                                   </w:t>
      </w:r>
      <w:r>
        <w:rPr>
          <w:rFonts w:cs="標楷體"/>
          <w:sz w:val="20"/>
        </w:rPr>
        <w:t>編  號：</w:t>
      </w:r>
      <w:r>
        <w:rPr>
          <w:sz w:val="20"/>
        </w:rPr>
        <w:t>AUNW00/AUPW00-A0</w:t>
      </w:r>
      <w:r>
        <w:rPr>
          <w:sz w:val="20"/>
        </w:rPr>
        <w:t>0</w:t>
      </w:r>
      <w:r>
        <w:rPr>
          <w:sz w:val="20"/>
        </w:rPr>
        <w:t>1</w:t>
      </w:r>
    </w:p>
    <w:p>
      <w:pPr>
        <w:pStyle w:val="Normal"/>
        <w:spacing w:lineRule="exact" w:line="320"/>
        <w:rPr>
          <w:rFonts w:cs="標楷體"/>
        </w:rPr>
      </w:pPr>
      <w:r>
        <w:rPr>
          <w:rFonts w:cs="標楷體"/>
          <w:sz w:val="20"/>
        </w:rPr>
        <w:t>總頁數：</w:t>
      </w:r>
      <w:r>
        <w:rPr>
          <w:rFonts w:cs="標楷體"/>
          <w:sz w:val="20"/>
        </w:rPr>
        <w:t xml:space="preserve">7                                                                                                 </w:t>
      </w:r>
      <w:r>
        <w:rPr>
          <w:rFonts w:cs="標楷體"/>
          <w:sz w:val="20"/>
        </w:rPr>
        <w:t>頁  數：</w:t>
      </w:r>
      <w:r>
        <w:rPr>
          <w:rFonts w:cs="標楷體"/>
          <w:sz w:val="20"/>
        </w:rPr>
        <w:t xml:space="preserve">7-2  </w:t>
      </w:r>
      <w:r>
        <w:rPr>
          <w:rFonts w:cs="標楷體"/>
        </w:rPr>
        <w:t xml:space="preserve">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2866"/>
        <w:gridCol w:w="4334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cs="標楷體"/>
              </w:rPr>
              <w:t xml:space="preserve">  </w:t>
            </w:r>
            <w:r>
              <w:rPr/>
              <w:t>操作說明或作業流程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/>
            </w:pPr>
            <w:r>
              <w:rPr/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壹</w:t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firstLine="240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/>
              <w:t>執行前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60"/>
              <w:ind w:left="0" w:hanging="42"/>
              <w:rPr>
                <w:rFonts w:cs="標楷體"/>
              </w:rPr>
            </w:pPr>
            <w:r>
              <w:rPr>
                <w:rFonts w:cs="標楷體"/>
              </w:rPr>
              <w:t>依</w:t>
            </w:r>
            <w:r>
              <w:rPr/>
              <w:t>洗手標準作業規範執行洗手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60"/>
              <w:ind w:left="480" w:hanging="517"/>
              <w:rPr>
                <w:rFonts w:cs="標楷體"/>
              </w:rPr>
            </w:pPr>
            <w:r>
              <w:rPr/>
              <w:t>確定病人和醫囑（呼吸器的設定）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60"/>
              <w:ind w:left="814" w:hanging="480"/>
              <w:jc w:val="both"/>
              <w:rPr>
                <w:rFonts w:cs="標楷體"/>
              </w:rPr>
            </w:pPr>
            <w:r>
              <w:rPr>
                <w:rFonts w:cs="標楷體"/>
              </w:rPr>
              <w:t>依</w:t>
            </w:r>
            <w:r>
              <w:rPr/>
              <w:t>病患辨識作業規範執行確定病人</w:t>
            </w:r>
          </w:p>
          <w:p>
            <w:pPr>
              <w:pStyle w:val="Normal"/>
              <w:spacing w:lineRule="exact" w:line="360"/>
              <w:ind w:left="814" w:hanging="0"/>
              <w:jc w:val="both"/>
              <w:rPr>
                <w:rFonts w:cs="標楷體"/>
              </w:rPr>
            </w:pPr>
            <w:r>
              <w:rPr>
                <w:rFonts w:cs="標楷體"/>
              </w:rPr>
              <w:t xml:space="preserve"> </w:t>
            </w:r>
            <w:r>
              <w:rPr/>
              <w:t>若有不符</w:t>
            </w:r>
            <w:r>
              <w:rPr/>
              <w:t>,</w:t>
            </w:r>
            <w:r>
              <w:rPr/>
              <w:t>詢問護士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60"/>
              <w:ind w:left="814" w:hanging="480"/>
              <w:jc w:val="both"/>
              <w:rPr>
                <w:rFonts w:cs="標楷體"/>
              </w:rPr>
            </w:pPr>
            <w:r>
              <w:rPr/>
              <w:t>確定醫囑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60"/>
              <w:ind w:left="480" w:hanging="517"/>
              <w:jc w:val="both"/>
              <w:rPr>
                <w:rFonts w:cs="標楷體"/>
              </w:rPr>
            </w:pPr>
            <w:r>
              <w:rPr>
                <w:rFonts w:cs="標楷體"/>
              </w:rPr>
              <w:t>向病患解釋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60"/>
              <w:ind w:left="960" w:hanging="572"/>
              <w:jc w:val="both"/>
              <w:rPr>
                <w:rFonts w:cs="標楷體"/>
              </w:rPr>
            </w:pPr>
            <w:r>
              <w:rPr>
                <w:rFonts w:cs="標楷體"/>
              </w:rPr>
              <w:t>簡介自己所屬部門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60"/>
              <w:ind w:left="960" w:hanging="572"/>
              <w:jc w:val="both"/>
              <w:rPr/>
            </w:pPr>
            <w:r>
              <w:rPr/>
              <w:t>告訴病人治療的過程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60"/>
              <w:ind w:left="960" w:hanging="572"/>
              <w:jc w:val="both"/>
              <w:rPr/>
            </w:pPr>
            <w:r>
              <w:rPr/>
              <w:t>解釋治療過程</w:t>
            </w:r>
          </w:p>
          <w:p>
            <w:pPr>
              <w:pStyle w:val="Normal"/>
              <w:spacing w:lineRule="exact" w:line="320"/>
              <w:ind w:firstLine="960"/>
              <w:rPr/>
            </w:pPr>
            <w:r>
              <w:rPr/>
              <w:t>1.</w:t>
            </w:r>
            <w:r>
              <w:rPr/>
              <w:t>為什麼要治療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cs="標楷體"/>
              </w:rPr>
              <w:t xml:space="preserve">        </w:t>
            </w:r>
            <w:r>
              <w:rPr/>
              <w:t>2.</w:t>
            </w:r>
            <w:r>
              <w:rPr/>
              <w:t>如何去治療</w:t>
            </w:r>
          </w:p>
          <w:p>
            <w:pPr>
              <w:pStyle w:val="Normal"/>
              <w:spacing w:lineRule="exact" w:line="320"/>
              <w:ind w:firstLine="960"/>
              <w:rPr/>
            </w:pPr>
            <w:r>
              <w:rPr/>
              <w:t>3.</w:t>
            </w:r>
            <w:r>
              <w:rPr/>
              <w:t>需注意事項</w:t>
            </w:r>
          </w:p>
          <w:p>
            <w:pPr>
              <w:pStyle w:val="Normal"/>
              <w:spacing w:lineRule="exact" w:line="320"/>
              <w:ind w:firstLine="960"/>
              <w:rPr/>
            </w:pPr>
            <w:r>
              <w:rPr/>
              <w:t>4.</w:t>
            </w:r>
            <w:r>
              <w:rPr/>
              <w:t>我們將做些什麼</w:t>
            </w:r>
          </w:p>
          <w:p>
            <w:pPr>
              <w:pStyle w:val="Normal"/>
              <w:spacing w:lineRule="exact" w:line="320"/>
              <w:ind w:firstLine="960"/>
              <w:rPr/>
            </w:pPr>
            <w:r>
              <w:rPr/>
              <w:t>5.</w:t>
            </w:r>
            <w:r>
              <w:rPr/>
              <w:t>我們治療的頻率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60"/>
              <w:ind w:left="480" w:hanging="517"/>
              <w:jc w:val="both"/>
              <w:rPr>
                <w:rFonts w:cs="標楷體"/>
              </w:rPr>
            </w:pPr>
            <w:r>
              <w:rPr>
                <w:rFonts w:cs="標楷體"/>
              </w:rPr>
              <w:t>確認儀器設備功能正常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7"/>
              </w:numPr>
              <w:spacing w:lineRule="exact" w:line="320"/>
              <w:rPr>
                <w:rFonts w:ascii="Times New Roman" w:hAnsi="Times New Roman"/>
                <w:strike/>
              </w:rPr>
            </w:pPr>
            <w:r>
              <w:rPr/>
              <w:t>確認並記錄呼吸器的設定與醫囑相符；醫囑至少須包含下列二項之一，最好涵蓋二者：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snapToGrid w:val="false"/>
              <w:ind w:firstLine="960"/>
              <w:jc w:val="both"/>
              <w:rPr/>
            </w:pPr>
            <w:r>
              <w:rPr/>
              <w:t>1.</w:t>
            </w:r>
            <w:r>
              <w:rPr>
                <w:sz w:val="14"/>
              </w:rPr>
              <w:t xml:space="preserve"> </w:t>
            </w:r>
            <w:r>
              <w:rPr/>
              <w:t>呼吸器使用醫囑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snapToGrid w:val="false"/>
              <w:ind w:left="1200" w:hanging="240"/>
              <w:jc w:val="both"/>
              <w:rPr/>
            </w:pPr>
            <w:r>
              <w:rPr/>
              <w:t>2.</w:t>
            </w:r>
            <w:r>
              <w:rPr>
                <w:sz w:val="14"/>
              </w:rPr>
              <w:t xml:space="preserve"> </w:t>
            </w:r>
            <w:r>
              <w:rPr/>
              <w:t>應該調整的呼吸器設定</w:t>
            </w:r>
            <w:r>
              <w:rPr/>
              <w:t>(</w:t>
            </w:r>
            <w:r>
              <w:rPr/>
              <w:t>例如：通氣模式、潮氣容積、氣 道壓力、通氣頻率或輸送的氧氣濃度</w:t>
            </w:r>
            <w:r>
              <w:rPr/>
              <w:t>)</w:t>
            </w:r>
            <w:r>
              <w:rPr/>
              <w:t>，以達到預期的血液氣體分析值。</w:t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snapToGrid w:val="false"/>
              <w:rPr/>
            </w:pPr>
            <w:r>
              <w:rPr/>
              <w:t>在呼吸器初始連接病人前，須執行並記錄各項「安全測試」以確保內部功能正常</w:t>
            </w:r>
            <w:r>
              <w:rPr>
                <w:rFonts w:cs="標楷體"/>
              </w:rPr>
              <w:t>。</w:t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/>
              <w:t>公佈日期：</w:t>
            </w:r>
            <w:r>
              <w:rPr/>
              <w:t xml:space="preserve">91 </w:t>
            </w:r>
            <w:r>
              <w:rPr/>
              <w:t>年</w:t>
            </w:r>
            <w:r>
              <w:rPr/>
              <w:t>01</w:t>
            </w:r>
            <w:r>
              <w:rPr/>
              <w:t>月</w:t>
            </w: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修訂日期：</w:t>
            </w:r>
            <w:r>
              <w:rPr/>
              <w:t>108</w:t>
            </w:r>
            <w:r>
              <w:rPr/>
              <w:t xml:space="preserve"> </w:t>
            </w:r>
            <w:r>
              <w:rPr/>
              <w:t>年</w:t>
            </w:r>
            <w:r>
              <w:rPr/>
              <w:t>0</w:t>
            </w:r>
            <w:r>
              <w:rPr/>
              <w:t>5</w:t>
            </w:r>
            <w:r>
              <w:rPr/>
              <w:t>月第</w:t>
            </w:r>
            <w:r>
              <w:rPr/>
              <w:t>5</w:t>
            </w:r>
            <w:r>
              <w:rPr/>
              <w:t>次修訂</w:t>
            </w:r>
          </w:p>
        </w:tc>
      </w:tr>
    </w:tbl>
    <w:p>
      <w:pPr>
        <w:pStyle w:val="Normal"/>
        <w:spacing w:lineRule="exact" w:line="320"/>
        <w:ind w:firstLine="960"/>
        <w:jc w:val="center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rPr>
          <w:sz w:val="32"/>
          <w:u w:val="single"/>
        </w:rPr>
      </w:pPr>
      <w:r>
        <w:rPr>
          <w:sz w:val="32"/>
          <w:u w:val="single"/>
        </w:rPr>
      </w:r>
      <w:r>
        <w:br w:type="page"/>
      </w:r>
    </w:p>
    <w:p>
      <w:pPr>
        <w:pStyle w:val="Normal"/>
        <w:spacing w:lineRule="exact" w:line="320"/>
        <w:ind w:firstLine="960"/>
        <w:jc w:val="center"/>
        <w:rPr>
          <w:sz w:val="32"/>
          <w:u w:val="single"/>
        </w:rPr>
      </w:pPr>
      <w:r>
        <w:rPr>
          <w:sz w:val="32"/>
          <w:u w:val="single"/>
        </w:rPr>
        <w:t>貳、呼吸器病患的設定和檢視作業操作標準</w:t>
      </w:r>
      <w:r>
        <w:rPr>
          <w:sz w:val="32"/>
          <w:u w:val="single"/>
        </w:rPr>
        <w:t>(</w:t>
      </w:r>
      <w:r>
        <w:rPr>
          <w:sz w:val="32"/>
          <w:u w:val="single"/>
        </w:rPr>
        <w:t>二</w:t>
      </w:r>
      <w:r>
        <w:rPr>
          <w:sz w:val="32"/>
          <w:u w:val="single"/>
        </w:rPr>
        <w:t>)</w:t>
      </w:r>
    </w:p>
    <w:p>
      <w:pPr>
        <w:pStyle w:val="Normal"/>
        <w:spacing w:lineRule="exact" w:line="320"/>
        <w:ind w:firstLine="960"/>
        <w:jc w:val="center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960"/>
        <w:jc w:val="center"/>
        <w:rPr>
          <w:sz w:val="32"/>
        </w:rPr>
      </w:pPr>
      <w:r>
        <w:rPr>
          <w:rFonts w:cs="標楷體"/>
          <w:sz w:val="32"/>
        </w:rPr>
        <w:t xml:space="preserve">                                                        </w:t>
      </w:r>
      <w:r>
        <w:rPr>
          <w:rFonts w:cs="標楷體"/>
          <w:sz w:val="20"/>
        </w:rPr>
        <w:t>編  號：</w:t>
      </w:r>
      <w:r>
        <w:rPr>
          <w:sz w:val="20"/>
        </w:rPr>
        <w:t>AUNW00/AUPW00-A0</w:t>
      </w:r>
      <w:r>
        <w:rPr>
          <w:sz w:val="20"/>
        </w:rPr>
        <w:t>0</w:t>
      </w:r>
      <w:r>
        <w:rPr>
          <w:sz w:val="20"/>
        </w:rPr>
        <w:t>1</w:t>
      </w:r>
    </w:p>
    <w:p>
      <w:pPr>
        <w:pStyle w:val="Normal"/>
        <w:spacing w:lineRule="exact" w:line="320"/>
        <w:rPr>
          <w:rFonts w:cs="標楷體"/>
        </w:rPr>
      </w:pPr>
      <w:r>
        <w:rPr>
          <w:rFonts w:cs="標楷體"/>
          <w:sz w:val="20"/>
        </w:rPr>
        <w:t>總頁數：</w:t>
      </w:r>
      <w:r>
        <w:rPr>
          <w:rFonts w:cs="標楷體"/>
          <w:sz w:val="20"/>
        </w:rPr>
        <w:t xml:space="preserve">7                                                                                                </w:t>
      </w:r>
      <w:r>
        <w:rPr>
          <w:rFonts w:cs="標楷體"/>
          <w:sz w:val="20"/>
        </w:rPr>
        <w:t>頁  數：</w:t>
      </w:r>
      <w:r>
        <w:rPr>
          <w:rFonts w:cs="標楷體"/>
          <w:sz w:val="20"/>
        </w:rPr>
        <w:t xml:space="preserve">7-3 </w:t>
      </w:r>
      <w:r>
        <w:rPr>
          <w:rFonts w:cs="標楷體"/>
        </w:rPr>
        <w:t xml:space="preserve">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2836"/>
        <w:gridCol w:w="4364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cs="標楷體"/>
              </w:rPr>
              <w:t xml:space="preserve">  </w:t>
            </w:r>
            <w:r>
              <w:rPr/>
              <w:t>操作說明或作業流程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/>
            </w:pPr>
            <w:r>
              <w:rPr/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貳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/>
              <w:t>執行中</w:t>
            </w:r>
          </w:p>
          <w:p>
            <w:pPr>
              <w:pStyle w:val="Normal"/>
              <w:numPr>
                <w:ilvl w:val="0"/>
                <w:numId w:val="9"/>
              </w:numPr>
              <w:spacing w:lineRule="exact" w:line="320"/>
              <w:rPr/>
            </w:pPr>
            <w:r>
              <w:rPr/>
              <w:t>設定階段</w:t>
            </w:r>
          </w:p>
          <w:p>
            <w:pPr>
              <w:pStyle w:val="Normal"/>
              <w:numPr>
                <w:ilvl w:val="1"/>
                <w:numId w:val="9"/>
              </w:numPr>
              <w:tabs>
                <w:tab w:val="clear" w:pos="480"/>
                <w:tab w:val="left" w:pos="814" w:leader="none"/>
              </w:tabs>
              <w:spacing w:lineRule="exact" w:line="320"/>
              <w:ind w:left="1097" w:hanging="992"/>
              <w:rPr/>
            </w:pPr>
            <w:r>
              <w:rPr/>
              <w:t xml:space="preserve">Mode </w:t>
            </w:r>
          </w:p>
          <w:p>
            <w:pPr>
              <w:pStyle w:val="Normal"/>
              <w:numPr>
                <w:ilvl w:val="2"/>
                <w:numId w:val="9"/>
              </w:numPr>
              <w:tabs>
                <w:tab w:val="clear" w:pos="480"/>
                <w:tab w:val="left" w:pos="955" w:leader="none"/>
              </w:tabs>
              <w:spacing w:lineRule="exact" w:line="320"/>
              <w:ind w:left="1320" w:hanging="648"/>
              <w:rPr/>
            </w:pPr>
            <w:r>
              <w:rPr/>
              <w:t>pressure</w:t>
            </w:r>
            <w:r>
              <w:rPr/>
              <w:t xml:space="preserve"> target </w:t>
            </w:r>
          </w:p>
          <w:p>
            <w:pPr>
              <w:pStyle w:val="Normal"/>
              <w:numPr>
                <w:ilvl w:val="2"/>
                <w:numId w:val="9"/>
              </w:numPr>
              <w:tabs>
                <w:tab w:val="clear" w:pos="480"/>
                <w:tab w:val="left" w:pos="955" w:leader="none"/>
              </w:tabs>
              <w:spacing w:lineRule="exact" w:line="320"/>
              <w:ind w:left="1320" w:hanging="648"/>
              <w:rPr/>
            </w:pPr>
            <w:r>
              <w:rPr/>
              <w:t>volume target</w:t>
            </w:r>
          </w:p>
          <w:p>
            <w:pPr>
              <w:pStyle w:val="Normal"/>
              <w:numPr>
                <w:ilvl w:val="2"/>
                <w:numId w:val="9"/>
              </w:numPr>
              <w:tabs>
                <w:tab w:val="clear" w:pos="480"/>
                <w:tab w:val="left" w:pos="955" w:leader="none"/>
              </w:tabs>
              <w:spacing w:lineRule="exact" w:line="320"/>
              <w:ind w:left="1320" w:hanging="648"/>
              <w:rPr/>
            </w:pPr>
            <w:r>
              <w:rPr/>
              <w:t>Dural control</w:t>
            </w:r>
          </w:p>
          <w:p>
            <w:pPr>
              <w:pStyle w:val="Normal"/>
              <w:numPr>
                <w:ilvl w:val="1"/>
                <w:numId w:val="9"/>
              </w:numPr>
              <w:spacing w:lineRule="exact" w:line="320"/>
              <w:rPr/>
            </w:pPr>
            <w:r>
              <w:rPr/>
              <w:t>Parameter</w:t>
            </w:r>
          </w:p>
          <w:p>
            <w:pPr>
              <w:pStyle w:val="Normal"/>
              <w:numPr>
                <w:ilvl w:val="2"/>
                <w:numId w:val="9"/>
              </w:numPr>
              <w:snapToGrid w:val="false"/>
              <w:jc w:val="both"/>
              <w:rPr/>
            </w:pPr>
            <w:r>
              <w:rPr/>
              <w:t>潮氣容積</w:t>
            </w:r>
          </w:p>
          <w:p>
            <w:pPr>
              <w:pStyle w:val="Normal"/>
              <w:numPr>
                <w:ilvl w:val="2"/>
                <w:numId w:val="9"/>
              </w:numPr>
              <w:snapToGrid w:val="false"/>
              <w:jc w:val="both"/>
              <w:rPr/>
            </w:pPr>
            <w:r>
              <w:rPr/>
              <w:t>壓力輔助或控制值</w:t>
            </w:r>
          </w:p>
          <w:p>
            <w:pPr>
              <w:pStyle w:val="Normal"/>
              <w:numPr>
                <w:ilvl w:val="2"/>
                <w:numId w:val="9"/>
              </w:numPr>
              <w:snapToGrid w:val="false"/>
              <w:jc w:val="both"/>
              <w:rPr/>
            </w:pPr>
            <w:r>
              <w:rPr/>
              <w:t>呼吸次數</w:t>
            </w:r>
          </w:p>
          <w:p>
            <w:pPr>
              <w:pStyle w:val="Normal"/>
              <w:numPr>
                <w:ilvl w:val="2"/>
                <w:numId w:val="9"/>
              </w:numPr>
              <w:snapToGrid w:val="false"/>
              <w:jc w:val="both"/>
              <w:rPr/>
            </w:pPr>
            <w:r>
              <w:rPr/>
              <w:t>吸、吐時間比</w:t>
            </w:r>
          </w:p>
          <w:p>
            <w:pPr>
              <w:pStyle w:val="Normal"/>
              <w:numPr>
                <w:ilvl w:val="2"/>
                <w:numId w:val="9"/>
              </w:numPr>
              <w:snapToGrid w:val="false"/>
              <w:jc w:val="both"/>
              <w:rPr/>
            </w:pPr>
            <w:r>
              <w:rPr/>
              <w:t>設定吸氣流量及波型</w:t>
            </w:r>
          </w:p>
          <w:p>
            <w:pPr>
              <w:pStyle w:val="Normal"/>
              <w:numPr>
                <w:ilvl w:val="2"/>
                <w:numId w:val="9"/>
              </w:numPr>
              <w:snapToGrid w:val="false"/>
              <w:jc w:val="both"/>
              <w:rPr/>
            </w:pPr>
            <w:r>
              <w:rPr/>
              <w:t>FiO2</w:t>
            </w:r>
            <w:r>
              <w:rPr>
                <w:rFonts w:ascii="新細明體" w:hAnsi="新細明體"/>
              </w:rPr>
              <w:t>､</w:t>
            </w:r>
            <w:r>
              <w:rPr/>
              <w:t>PEEP</w:t>
            </w:r>
          </w:p>
          <w:p>
            <w:pPr>
              <w:pStyle w:val="Normal"/>
              <w:numPr>
                <w:ilvl w:val="2"/>
                <w:numId w:val="9"/>
              </w:numPr>
              <w:spacing w:lineRule="exact" w:line="320"/>
              <w:rPr/>
            </w:pPr>
            <w:r>
              <w:rPr/>
              <w:t>敏感值</w:t>
            </w:r>
          </w:p>
          <w:p>
            <w:pPr>
              <w:pStyle w:val="Normal"/>
              <w:numPr>
                <w:ilvl w:val="2"/>
                <w:numId w:val="9"/>
              </w:numPr>
              <w:spacing w:lineRule="exact" w:line="320"/>
              <w:rPr/>
            </w:pPr>
            <w:r>
              <w:rPr/>
              <w:t>濕化器的溫度設定</w:t>
            </w:r>
          </w:p>
          <w:p>
            <w:pPr>
              <w:pStyle w:val="Normal"/>
              <w:numPr>
                <w:ilvl w:val="2"/>
                <w:numId w:val="9"/>
              </w:numPr>
              <w:spacing w:lineRule="exact" w:line="320"/>
              <w:rPr/>
            </w:pPr>
            <w:r>
              <w:rPr/>
              <w:t>適當的警報值</w:t>
            </w:r>
          </w:p>
          <w:p>
            <w:pPr>
              <w:pStyle w:val="Normal"/>
              <w:tabs>
                <w:tab w:val="clear" w:pos="480"/>
                <w:tab w:val="left" w:pos="692" w:leader="none"/>
              </w:tabs>
              <w:spacing w:lineRule="exact" w:line="320"/>
              <w:ind w:firstLine="480"/>
              <w:jc w:val="both"/>
              <w:rPr/>
            </w:pPr>
            <w:r>
              <w:rPr/>
            </w:r>
          </w:p>
          <w:p>
            <w:pPr>
              <w:pStyle w:val="Normal"/>
              <w:tabs>
                <w:tab w:val="clear" w:pos="480"/>
                <w:tab w:val="left" w:pos="692" w:leader="none"/>
              </w:tabs>
              <w:spacing w:lineRule="exact" w:line="320"/>
              <w:ind w:firstLine="480"/>
              <w:jc w:val="both"/>
              <w:rPr/>
            </w:pPr>
            <w:r>
              <w:rPr/>
            </w:r>
          </w:p>
          <w:p>
            <w:pPr>
              <w:pStyle w:val="Normal"/>
              <w:tabs>
                <w:tab w:val="clear" w:pos="480"/>
                <w:tab w:val="left" w:pos="692" w:leader="none"/>
              </w:tabs>
              <w:spacing w:lineRule="exact" w:line="320"/>
              <w:ind w:firstLine="480"/>
              <w:jc w:val="both"/>
              <w:rPr/>
            </w:pPr>
            <w:r>
              <w:rPr/>
            </w:r>
          </w:p>
          <w:p>
            <w:pPr>
              <w:pStyle w:val="Normal"/>
              <w:tabs>
                <w:tab w:val="clear" w:pos="480"/>
                <w:tab w:val="left" w:pos="692" w:leader="none"/>
              </w:tabs>
              <w:spacing w:lineRule="exact" w:line="320"/>
              <w:ind w:firstLine="480"/>
              <w:jc w:val="both"/>
              <w:rPr/>
            </w:pPr>
            <w:r>
              <w:rPr/>
            </w:r>
          </w:p>
          <w:p>
            <w:pPr>
              <w:pStyle w:val="Normal"/>
              <w:tabs>
                <w:tab w:val="clear" w:pos="480"/>
                <w:tab w:val="left" w:pos="692" w:leader="none"/>
              </w:tabs>
              <w:spacing w:lineRule="exact" w:line="320"/>
              <w:ind w:firstLine="480"/>
              <w:jc w:val="both"/>
              <w:rPr/>
            </w:pPr>
            <w:r>
              <w:rPr/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snapToGrid w:val="false"/>
              <w:ind w:left="462" w:hanging="480"/>
              <w:rPr/>
            </w:pPr>
            <w:r>
              <w:rPr/>
              <w:t>觀察呼吸器電源為開機狀態</w:t>
            </w:r>
            <w:r>
              <w:rPr/>
              <w:t>(</w:t>
            </w:r>
            <w:r>
              <w:rPr/>
              <w:t>AC POWER)</w:t>
            </w:r>
            <w:r>
              <w:rPr/>
              <w:t>，且管路與病人安全連接。</w:t>
            </w:r>
          </w:p>
          <w:p>
            <w:pPr>
              <w:pStyle w:val="Normal"/>
              <w:numPr>
                <w:ilvl w:val="0"/>
                <w:numId w:val="12"/>
              </w:numPr>
              <w:snapToGrid w:val="false"/>
              <w:ind w:left="462" w:hanging="480"/>
              <w:rPr/>
            </w:pPr>
            <w:r>
              <w:rPr/>
              <w:t>調整最適合病患臨床狀況和適當動脈血液氣體分析的設定</w:t>
            </w:r>
            <w:r>
              <w:rPr>
                <w:rFonts w:cs="標楷體"/>
              </w:rPr>
              <w:t>。</w:t>
            </w:r>
          </w:p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/>
              <w:t>公佈日期：</w:t>
            </w:r>
            <w:r>
              <w:rPr/>
              <w:t xml:space="preserve">91 </w:t>
            </w:r>
            <w:r>
              <w:rPr/>
              <w:t>年</w:t>
            </w:r>
            <w:r>
              <w:rPr/>
              <w:t xml:space="preserve">01 </w:t>
            </w:r>
            <w:r>
              <w:rPr/>
              <w:t>月</w:t>
            </w:r>
          </w:p>
        </w:tc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修訂日期：</w:t>
            </w:r>
            <w:r>
              <w:rPr/>
              <w:t>1</w:t>
            </w:r>
            <w:r>
              <w:rPr/>
              <w:t>08</w:t>
            </w:r>
            <w:r>
              <w:rPr/>
              <w:t xml:space="preserve"> </w:t>
            </w:r>
            <w:r>
              <w:rPr/>
              <w:t>年</w:t>
            </w:r>
            <w:r>
              <w:rPr/>
              <w:t>0</w:t>
            </w:r>
            <w:r>
              <w:rPr/>
              <w:t>5</w:t>
            </w:r>
            <w:r>
              <w:rPr/>
              <w:t xml:space="preserve"> </w:t>
            </w:r>
            <w:r>
              <w:rPr/>
              <w:t>月第</w:t>
            </w:r>
            <w:r>
              <w:rPr/>
              <w:t>6</w:t>
            </w:r>
            <w:r>
              <w:rPr/>
              <w:t>次修訂</w:t>
            </w:r>
          </w:p>
        </w:tc>
      </w:tr>
    </w:tbl>
    <w:p>
      <w:pPr>
        <w:pStyle w:val="Normal"/>
        <w:spacing w:lineRule="exact" w:line="32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960"/>
        <w:jc w:val="center"/>
        <w:rPr>
          <w:sz w:val="32"/>
          <w:u w:val="single"/>
        </w:rPr>
      </w:pPr>
      <w:r>
        <w:rPr>
          <w:sz w:val="32"/>
          <w:u w:val="single"/>
        </w:rPr>
        <w:t>貳、呼吸器病患的設定和檢視作業操作標準</w:t>
      </w:r>
      <w:r>
        <w:rPr>
          <w:sz w:val="32"/>
          <w:u w:val="single"/>
        </w:rPr>
        <w:t>(</w:t>
      </w:r>
      <w:r>
        <w:rPr>
          <w:sz w:val="32"/>
          <w:u w:val="single"/>
        </w:rPr>
        <w:t>三</w:t>
      </w:r>
      <w:r>
        <w:rPr>
          <w:sz w:val="32"/>
          <w:u w:val="single"/>
        </w:rPr>
        <w:t>)</w:t>
      </w:r>
    </w:p>
    <w:p>
      <w:pPr>
        <w:pStyle w:val="Normal"/>
        <w:spacing w:lineRule="exact" w:line="320"/>
        <w:ind w:firstLine="960"/>
        <w:jc w:val="center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spacing w:lineRule="exact" w:line="320"/>
        <w:ind w:firstLine="720"/>
        <w:jc w:val="center"/>
        <w:rPr>
          <w:sz w:val="20"/>
        </w:rPr>
      </w:pPr>
      <w:r>
        <w:rPr>
          <w:rFonts w:cs="標楷體"/>
        </w:rPr>
        <w:t xml:space="preserve">                                                                </w:t>
      </w:r>
      <w:r>
        <w:rPr>
          <w:rFonts w:cs="標楷體"/>
          <w:sz w:val="20"/>
        </w:rPr>
        <w:t>編  號</w:t>
      </w:r>
      <w:r>
        <w:rPr>
          <w:sz w:val="20"/>
        </w:rPr>
        <w:t>AUNW00/AUPW00-A0</w:t>
      </w:r>
      <w:r>
        <w:rPr>
          <w:sz w:val="20"/>
        </w:rPr>
        <w:t>0</w:t>
      </w:r>
      <w:r>
        <w:rPr>
          <w:sz w:val="20"/>
        </w:rPr>
        <w:t>1</w:t>
      </w:r>
    </w:p>
    <w:p>
      <w:pPr>
        <w:pStyle w:val="Normal"/>
        <w:spacing w:lineRule="exact" w:line="320"/>
        <w:rPr>
          <w:rFonts w:cs="標楷體"/>
        </w:rPr>
      </w:pPr>
      <w:r>
        <w:rPr>
          <w:rFonts w:cs="標楷體"/>
          <w:sz w:val="20"/>
        </w:rPr>
        <w:t>總頁數：</w:t>
      </w:r>
      <w:r>
        <w:rPr>
          <w:rFonts w:cs="標楷體"/>
          <w:sz w:val="20"/>
        </w:rPr>
        <w:t xml:space="preserve">7                                                                                                </w:t>
      </w:r>
      <w:r>
        <w:rPr>
          <w:rFonts w:cs="標楷體"/>
          <w:sz w:val="20"/>
        </w:rPr>
        <w:t>頁  數：</w:t>
      </w:r>
      <w:r>
        <w:rPr>
          <w:rFonts w:cs="標楷體"/>
          <w:sz w:val="20"/>
        </w:rPr>
        <w:t xml:space="preserve">7-4  </w:t>
      </w:r>
      <w:r>
        <w:rPr>
          <w:rFonts w:cs="標楷體"/>
        </w:rPr>
        <w:t xml:space="preserve">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2886"/>
        <w:gridCol w:w="4314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cs="標楷體"/>
              </w:rPr>
              <w:t xml:space="preserve">  </w:t>
            </w:r>
            <w:r>
              <w:rPr/>
              <w:t>操作說明或作業流程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/>
            </w:pPr>
            <w:r>
              <w:rPr/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貳</w:t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firstLine="240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pacing w:lineRule="exact" w:line="320"/>
              <w:rPr/>
            </w:pPr>
            <w:r>
              <w:rPr/>
              <w:t>檢視階段</w:t>
            </w:r>
          </w:p>
          <w:p>
            <w:pPr>
              <w:pStyle w:val="Normal"/>
              <w:numPr>
                <w:ilvl w:val="1"/>
                <w:numId w:val="9"/>
              </w:numPr>
              <w:spacing w:lineRule="exact" w:line="320"/>
              <w:rPr/>
            </w:pPr>
            <w:r>
              <w:rPr/>
              <w:t>評估病人的狀態。</w:t>
            </w:r>
          </w:p>
          <w:p>
            <w:pPr>
              <w:pStyle w:val="Normal"/>
              <w:numPr>
                <w:ilvl w:val="1"/>
                <w:numId w:val="9"/>
              </w:numPr>
              <w:spacing w:lineRule="exact" w:line="320"/>
              <w:rPr/>
            </w:pPr>
            <w:r>
              <w:rPr/>
              <w:t>檢測所有呼吸器設定和監測值如</w:t>
            </w:r>
            <w:r>
              <w:rPr/>
              <w:t>PEEP</w:t>
            </w:r>
            <w:r>
              <w:rPr/>
              <w:t>、靈敏度等。</w:t>
            </w:r>
          </w:p>
          <w:p>
            <w:pPr>
              <w:pStyle w:val="Normal"/>
              <w:numPr>
                <w:ilvl w:val="1"/>
                <w:numId w:val="9"/>
              </w:numPr>
              <w:spacing w:lineRule="exact" w:line="320"/>
              <w:rPr/>
            </w:pPr>
            <w:r>
              <w:rPr/>
              <w:t>檢查生命徵象及意識狀態。</w:t>
            </w:r>
          </w:p>
          <w:p>
            <w:pPr>
              <w:pStyle w:val="Normal"/>
              <w:numPr>
                <w:ilvl w:val="1"/>
                <w:numId w:val="9"/>
              </w:numPr>
              <w:spacing w:lineRule="exact" w:line="320"/>
              <w:rPr/>
            </w:pPr>
            <w:r>
              <w:rPr/>
              <w:t>聽肺音。</w:t>
            </w:r>
          </w:p>
          <w:p>
            <w:pPr>
              <w:pStyle w:val="Normal"/>
              <w:numPr>
                <w:ilvl w:val="1"/>
                <w:numId w:val="9"/>
              </w:numPr>
              <w:spacing w:lineRule="exact" w:line="320"/>
              <w:rPr/>
            </w:pPr>
            <w:r>
              <w:rPr/>
              <w:t>檢測肺部的彈性係數與阻力。</w:t>
            </w:r>
          </w:p>
          <w:p>
            <w:pPr>
              <w:pStyle w:val="Normal"/>
              <w:numPr>
                <w:ilvl w:val="1"/>
                <w:numId w:val="9"/>
              </w:numPr>
              <w:spacing w:lineRule="exact" w:line="320"/>
              <w:rPr/>
            </w:pPr>
            <w:r>
              <w:rPr/>
              <w:t>檢測警告設定聲響。</w:t>
            </w:r>
          </w:p>
          <w:p>
            <w:pPr>
              <w:pStyle w:val="Normal"/>
              <w:numPr>
                <w:ilvl w:val="1"/>
                <w:numId w:val="9"/>
              </w:numPr>
              <w:spacing w:lineRule="exact" w:line="320"/>
              <w:rPr/>
            </w:pPr>
            <w:r>
              <w:rPr/>
              <w:t>排空集水器的水。</w:t>
            </w:r>
          </w:p>
          <w:p>
            <w:pPr>
              <w:pStyle w:val="Normal"/>
              <w:numPr>
                <w:ilvl w:val="1"/>
                <w:numId w:val="9"/>
              </w:numPr>
              <w:spacing w:lineRule="exact" w:line="320"/>
              <w:rPr/>
            </w:pPr>
            <w:r>
              <w:rPr/>
              <w:t>檢測檢測潮濕器水位和溫度。</w:t>
            </w:r>
          </w:p>
          <w:p>
            <w:pPr>
              <w:pStyle w:val="Normal"/>
              <w:snapToGrid w:val="false"/>
              <w:ind w:left="1103" w:hanging="720"/>
              <w:jc w:val="both"/>
              <w:rPr/>
            </w:pPr>
            <w:r>
              <w:rPr/>
              <w:t>（九）對於任何需要呼吸器維持生命的病人，應定期執行病患</w:t>
            </w:r>
            <w:r>
              <w:rPr/>
              <w:t>-</w:t>
            </w:r>
            <w:r>
              <w:rPr/>
              <w:t>呼吸器系統檢測。此外，下列情況亦需執行：</w:t>
            </w:r>
          </w:p>
          <w:p>
            <w:pPr>
              <w:pStyle w:val="Normal"/>
              <w:snapToGrid w:val="false"/>
              <w:ind w:left="1385" w:hanging="187"/>
              <w:jc w:val="both"/>
              <w:rPr/>
            </w:pPr>
            <w:r>
              <w:rPr/>
              <w:t>1</w:t>
            </w:r>
            <w:r>
              <w:rPr/>
              <w:t>抽血檢驗血液氣體分析及</w:t>
            </w:r>
            <w:r>
              <w:rPr/>
              <w:t>PH</w:t>
            </w:r>
            <w:r>
              <w:rPr/>
              <w:t>值之前。</w:t>
            </w:r>
          </w:p>
          <w:p>
            <w:pPr>
              <w:pStyle w:val="Normal"/>
              <w:snapToGrid w:val="false"/>
              <w:ind w:firstLine="1200"/>
              <w:jc w:val="both"/>
              <w:rPr>
                <w:strike/>
              </w:rPr>
            </w:pPr>
            <w:r>
              <w:rPr>
                <w:strike/>
              </w:rPr>
              <w:t>2</w:t>
            </w:r>
            <w:r>
              <w:rPr>
                <w:strike/>
              </w:rPr>
              <w:t>取得血液動態及床邊肺功能數值前。</w:t>
            </w:r>
          </w:p>
          <w:p>
            <w:pPr>
              <w:pStyle w:val="Normal"/>
              <w:snapToGrid w:val="false"/>
              <w:ind w:firstLine="1200"/>
              <w:jc w:val="both"/>
              <w:rPr/>
            </w:pPr>
            <w:r>
              <w:rPr/>
              <w:t>2</w:t>
            </w:r>
            <w:r>
              <w:rPr/>
              <w:t>任何呼吸器設定改變之追蹤。</w:t>
            </w:r>
          </w:p>
          <w:p>
            <w:pPr>
              <w:pStyle w:val="Normal"/>
              <w:snapToGrid w:val="false"/>
              <w:ind w:left="1440" w:hanging="240"/>
              <w:jc w:val="both"/>
              <w:rPr>
                <w:strike/>
              </w:rPr>
            </w:pPr>
            <w:r>
              <w:rPr/>
              <w:t>3</w:t>
            </w:r>
            <w:r>
              <w:rPr/>
              <w:t>病人情況急性惡化時之儘快追蹤。</w:t>
            </w:r>
            <w:r>
              <w:rPr>
                <w:strike/>
              </w:rPr>
              <w:t>(</w:t>
            </w:r>
            <w:r>
              <w:rPr>
                <w:strike/>
              </w:rPr>
              <w:t>此時不一定會造成呼吸器警報聲響</w:t>
            </w:r>
            <w:r>
              <w:rPr>
                <w:strike/>
              </w:rPr>
              <w:t>)</w:t>
            </w:r>
          </w:p>
          <w:p>
            <w:pPr>
              <w:pStyle w:val="Normal"/>
              <w:spacing w:lineRule="exact" w:line="320"/>
              <w:ind w:left="1200" w:hanging="0"/>
              <w:rPr/>
            </w:pPr>
            <w:r>
              <w:rPr/>
              <w:t>4</w:t>
            </w:r>
            <w:r>
              <w:rPr/>
              <w:t>任何情況下呼吸器出現問題時。</w:t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1001" w:hanging="1001"/>
              <w:rPr/>
            </w:pPr>
            <w:r>
              <w:rPr/>
              <w:t>二（一）病患</w:t>
            </w:r>
            <w:r>
              <w:rPr/>
              <w:t>-</w:t>
            </w:r>
            <w:r>
              <w:rPr/>
              <w:t>呼吸器系統檢測為記錄並評估呼吸器以及病人對呼吸器使用的反應，此過程通常簡稱為呼吸器檢測。</w:t>
            </w:r>
          </w:p>
          <w:p>
            <w:pPr>
              <w:pStyle w:val="Normal"/>
              <w:spacing w:lineRule="exact" w:line="320"/>
              <w:ind w:left="960" w:hanging="720"/>
              <w:rPr/>
            </w:pPr>
            <w:r>
              <w:rPr/>
              <w:t>（二）檢測時，必須包含觀察病人使用呼吸器之臨床反應。評估內容至少應該包括下列各項：</w:t>
            </w:r>
          </w:p>
          <w:p>
            <w:pPr>
              <w:pStyle w:val="Normal"/>
              <w:snapToGrid w:val="false"/>
              <w:ind w:firstLine="840"/>
              <w:jc w:val="both"/>
              <w:rPr/>
            </w:pPr>
            <w:r>
              <w:rPr/>
              <w:t>1.</w:t>
            </w:r>
            <w:r>
              <w:rPr/>
              <w:t>胸廓起伏。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snapToGrid w:val="false"/>
              <w:ind w:firstLine="840"/>
              <w:jc w:val="both"/>
              <w:rPr/>
            </w:pPr>
            <w:r>
              <w:rPr/>
              <w:t>2.</w:t>
            </w:r>
            <w:r>
              <w:rPr/>
              <w:t>臉色蒼白、皮膚顏色。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snapToGrid w:val="false"/>
              <w:jc w:val="both"/>
              <w:rPr/>
            </w:pPr>
            <w:r>
              <w:rPr>
                <w:rFonts w:cs="標楷體"/>
              </w:rPr>
              <w:t xml:space="preserve">      </w:t>
            </w:r>
            <w:r>
              <w:rPr/>
              <w:t>3.</w:t>
            </w:r>
            <w:r>
              <w:rPr/>
              <w:t>氣管內管氣囊的壓力、管子外觀及位置。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snapToGrid w:val="false"/>
              <w:jc w:val="both"/>
              <w:rPr/>
            </w:pPr>
            <w:r>
              <w:rPr>
                <w:rFonts w:cs="標楷體"/>
              </w:rPr>
              <w:t xml:space="preserve">      </w:t>
            </w:r>
            <w:r>
              <w:rPr/>
              <w:t>4.</w:t>
            </w:r>
            <w:r>
              <w:rPr/>
              <w:t>分泌物。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snapToGrid w:val="false"/>
              <w:ind w:firstLine="840"/>
              <w:jc w:val="both"/>
              <w:rPr/>
            </w:pPr>
            <w:r>
              <w:rPr/>
              <w:t>5.</w:t>
            </w:r>
            <w:r>
              <w:rPr/>
              <w:t>輔助裝備的狀況</w:t>
            </w:r>
            <w:r>
              <w:rPr/>
              <w:t>(</w:t>
            </w:r>
            <w:r>
              <w:rPr/>
              <w:t>如：胸管和人工甦醒器</w:t>
            </w:r>
            <w:r>
              <w:rPr/>
              <w:t xml:space="preserve">) </w:t>
            </w:r>
            <w:r>
              <w:rPr/>
              <w:t>。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snapToGrid w:val="false"/>
              <w:ind w:firstLine="840"/>
              <w:jc w:val="both"/>
              <w:rPr/>
            </w:pPr>
            <w:r>
              <w:rPr/>
              <w:t>6.</w:t>
            </w:r>
            <w:r>
              <w:rPr/>
              <w:t>床邊肺功能評估結果。</w:t>
            </w:r>
          </w:p>
          <w:p>
            <w:pPr>
              <w:pStyle w:val="Normal"/>
              <w:snapToGrid w:val="false"/>
              <w:ind w:firstLine="840"/>
              <w:jc w:val="both"/>
              <w:rPr/>
            </w:pPr>
            <w:r>
              <w:rPr/>
              <w:t>7.</w:t>
            </w:r>
            <w:r>
              <w:rPr/>
              <w:t>進行床邊處置時，拿掉呼吸器所造成的不良反應。</w:t>
            </w:r>
          </w:p>
          <w:p>
            <w:pPr>
              <w:pStyle w:val="Normal"/>
              <w:snapToGrid w:val="false"/>
              <w:ind w:left="1137" w:hanging="278"/>
              <w:jc w:val="both"/>
              <w:rPr/>
            </w:pPr>
            <w:r>
              <w:rPr/>
              <w:t>8.</w:t>
            </w:r>
            <w:r>
              <w:rPr/>
              <w:t>記錄通氣及氧合狀態</w:t>
            </w:r>
            <w:r>
              <w:rPr/>
              <w:t>(</w:t>
            </w:r>
            <w:r>
              <w:rPr/>
              <w:t>例如：動脈血液氣體分析值、吐氣</w:t>
            </w:r>
            <w:r>
              <w:rPr/>
              <w:t>PCO</w:t>
            </w:r>
            <w:r>
              <w:rPr>
                <w:b/>
                <w:sz w:val="32"/>
                <w:vertAlign w:val="subscript"/>
              </w:rPr>
              <w:t>2</w:t>
            </w:r>
            <w:r>
              <w:rPr/>
              <w:t>的測量及經皮血氧飽合度或經皮血液氣體測量值</w:t>
            </w:r>
            <w:r>
              <w:rPr/>
              <w:t>)</w:t>
            </w:r>
            <w:r>
              <w:rPr/>
              <w:t>。</w:t>
            </w:r>
          </w:p>
          <w:p>
            <w:pPr>
              <w:pStyle w:val="Normal"/>
              <w:snapToGrid w:val="false"/>
              <w:ind w:left="540" w:firstLine="334"/>
              <w:jc w:val="both"/>
              <w:rPr/>
            </w:pPr>
            <w:r>
              <w:rPr/>
              <w:t>9.</w:t>
            </w:r>
            <w:r>
              <w:rPr/>
              <w:t>記錄在輔助或支持通氣時，病人與呼吸器同步化。</w:t>
            </w:r>
          </w:p>
          <w:p>
            <w:pPr>
              <w:pStyle w:val="Normal"/>
              <w:snapToGrid w:val="false"/>
              <w:ind w:left="892" w:hanging="752"/>
              <w:jc w:val="both"/>
              <w:rPr/>
            </w:pPr>
            <w:r>
              <w:rPr/>
              <w:t>（三）病患</w:t>
            </w:r>
            <w:r>
              <w:rPr/>
              <w:t>-</w:t>
            </w:r>
            <w:r>
              <w:rPr/>
              <w:t>呼吸器系統檢測沒有絕對的禁忌症。如果病人因中斷</w:t>
            </w:r>
            <w:r>
              <w:rPr/>
              <w:t>PEEP</w:t>
            </w:r>
            <w:r>
              <w:rPr/>
              <w:t>或</w:t>
            </w:r>
            <w:r>
              <w:rPr>
                <w:color w:val="0000FF"/>
              </w:rPr>
              <w:t>O</w:t>
            </w:r>
            <w:r>
              <w:rPr>
                <w:b/>
                <w:color w:val="0000FF"/>
                <w:sz w:val="32"/>
                <w:vertAlign w:val="subscript"/>
              </w:rPr>
              <w:t>2</w:t>
            </w:r>
            <w:r>
              <w:rPr/>
              <w:t>，而造成低血氧、心跳減緩或低血壓時，則患者的部份檢測項目，可能要禁止。</w:t>
            </w:r>
          </w:p>
          <w:p>
            <w:pPr>
              <w:pStyle w:val="Normal"/>
              <w:snapToGrid w:val="false"/>
              <w:ind w:left="960" w:hanging="720"/>
              <w:jc w:val="both"/>
              <w:rPr/>
            </w:pPr>
            <w:r>
              <w:rPr/>
              <w:t>（四）危險與合併症：</w:t>
            </w:r>
          </w:p>
          <w:p>
            <w:pPr>
              <w:pStyle w:val="Normal"/>
              <w:snapToGrid w:val="false"/>
              <w:ind w:left="1173" w:hanging="154"/>
              <w:jc w:val="both"/>
              <w:rPr/>
            </w:pPr>
            <w:r>
              <w:rPr/>
              <w:t>1.</w:t>
            </w:r>
            <w:r>
              <w:rPr/>
              <w:t>執行病患</w:t>
            </w:r>
            <w:r>
              <w:rPr/>
              <w:t>-</w:t>
            </w:r>
            <w:r>
              <w:rPr/>
              <w:t>呼吸器系統檢測時，拿掉病患呼吸器，可能會造成患者通氣不足、血氧過低、心跳減緩或血壓過低。</w:t>
            </w:r>
          </w:p>
          <w:p>
            <w:pPr>
              <w:pStyle w:val="Normal"/>
              <w:snapToGrid w:val="false"/>
              <w:ind w:left="1176" w:hanging="196"/>
              <w:jc w:val="both"/>
              <w:rPr/>
            </w:pPr>
            <w:r>
              <w:rPr/>
              <w:t>2.</w:t>
            </w:r>
            <w:r>
              <w:rPr/>
              <w:t>取下患者呼吸器前，宜先給高濃度氧氣並增加通氣量，以減少合併症。</w:t>
            </w:r>
          </w:p>
          <w:p>
            <w:pPr>
              <w:pStyle w:val="Normal"/>
              <w:snapToGrid w:val="false"/>
              <w:ind w:left="1176" w:hanging="151"/>
              <w:jc w:val="both"/>
              <w:rPr/>
            </w:pPr>
            <w:r>
              <w:rPr/>
              <w:t>3.</w:t>
            </w:r>
            <w:r>
              <w:rPr/>
              <w:t>取下患者呼吸器時，有些呼吸器會產生較高流量，當氣流流經病人管路，可能會將管路中積水氣霧化，而增加病人及臨床工作者院內感染之高危險性。</w:t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napToGrid w:val="false"/>
              <w:ind w:left="1033" w:hanging="56"/>
              <w:jc w:val="both"/>
              <w:rPr/>
            </w:pPr>
            <w:r>
              <w:rPr/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/>
              <w:t>公佈日期：</w:t>
            </w:r>
            <w:r>
              <w:rPr/>
              <w:t xml:space="preserve">91 </w:t>
            </w:r>
            <w:r>
              <w:rPr/>
              <w:t>年</w:t>
            </w:r>
            <w:r>
              <w:rPr/>
              <w:t xml:space="preserve">01 </w:t>
            </w:r>
            <w:r>
              <w:rPr/>
              <w:t>月</w:t>
            </w:r>
          </w:p>
        </w:tc>
        <w:tc>
          <w:tcPr>
            <w:tcW w:w="4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修訂日期：</w:t>
            </w:r>
            <w:r>
              <w:rPr/>
              <w:t>108</w:t>
            </w:r>
            <w:r>
              <w:rPr/>
              <w:t xml:space="preserve"> </w:t>
            </w:r>
            <w:r>
              <w:rPr/>
              <w:t>年</w:t>
            </w:r>
            <w:r>
              <w:rPr/>
              <w:t>0</w:t>
            </w:r>
            <w:r>
              <w:rPr/>
              <w:t>5</w:t>
            </w:r>
            <w:r>
              <w:rPr/>
              <w:t xml:space="preserve"> </w:t>
            </w:r>
            <w:r>
              <w:rPr/>
              <w:t>月第</w:t>
            </w:r>
            <w:r>
              <w:rPr/>
              <w:t>6</w:t>
            </w:r>
            <w:r>
              <w:rPr/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sz w:val="32"/>
          <w:u w:val="single"/>
        </w:rPr>
      </w:pPr>
      <w:r>
        <w:br w:type="page"/>
      </w:r>
      <w:r>
        <w:rPr>
          <w:sz w:val="32"/>
          <w:u w:val="single"/>
        </w:rPr>
        <w:t>貳、呼吸器病患的設定和檢視作業操作標準</w:t>
      </w:r>
      <w:r>
        <w:rPr>
          <w:sz w:val="32"/>
          <w:u w:val="single"/>
        </w:rPr>
        <w:t>(</w:t>
      </w:r>
      <w:r>
        <w:rPr>
          <w:sz w:val="32"/>
          <w:u w:val="single"/>
        </w:rPr>
        <w:t>四</w:t>
      </w:r>
      <w:r>
        <w:rPr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10500"/>
        <w:rPr>
          <w:sz w:val="20"/>
        </w:rPr>
      </w:pPr>
      <w:r>
        <w:rPr>
          <w:rFonts w:cs="標楷體"/>
          <w:sz w:val="20"/>
        </w:rPr>
        <w:t>編  號：</w:t>
      </w:r>
      <w:r>
        <w:rPr>
          <w:sz w:val="20"/>
        </w:rPr>
        <w:t>AUNW00/AUPW00-A0</w:t>
      </w:r>
      <w:r>
        <w:rPr>
          <w:sz w:val="20"/>
        </w:rPr>
        <w:t>0</w:t>
      </w:r>
      <w:r>
        <w:rPr>
          <w:sz w:val="20"/>
        </w:rPr>
        <w:t>1</w:t>
      </w:r>
    </w:p>
    <w:p>
      <w:pPr>
        <w:pStyle w:val="Normal"/>
        <w:spacing w:lineRule="exact" w:line="320"/>
        <w:rPr>
          <w:rFonts w:cs="標楷體"/>
        </w:rPr>
      </w:pPr>
      <w:r>
        <w:rPr>
          <w:rFonts w:cs="標楷體"/>
          <w:sz w:val="20"/>
        </w:rPr>
        <w:t>總頁數：</w:t>
      </w:r>
      <w:r>
        <w:rPr>
          <w:rFonts w:cs="標楷體"/>
          <w:sz w:val="20"/>
        </w:rPr>
        <w:t xml:space="preserve">7                                                                                                </w:t>
      </w:r>
      <w:r>
        <w:rPr>
          <w:rFonts w:cs="標楷體"/>
          <w:sz w:val="20"/>
        </w:rPr>
        <w:t>頁  數：</w:t>
      </w:r>
      <w:r>
        <w:rPr>
          <w:rFonts w:cs="標楷體"/>
          <w:sz w:val="20"/>
        </w:rPr>
        <w:t xml:space="preserve">7-5  </w:t>
      </w:r>
      <w:r>
        <w:rPr>
          <w:rFonts w:cs="標楷體"/>
        </w:rPr>
        <w:t xml:space="preserve"> 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5"/>
        <w:gridCol w:w="5893"/>
        <w:gridCol w:w="2756"/>
        <w:gridCol w:w="4444"/>
      </w:tblGrid>
      <w:tr>
        <w:trPr/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項次</w:t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cs="標楷體"/>
              </w:rPr>
              <w:t xml:space="preserve">  </w:t>
            </w:r>
            <w:r>
              <w:rPr/>
              <w:t>操作說明或作業流程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/>
            </w:pPr>
            <w:r>
              <w:rPr/>
              <w:t>注    意    事    項</w:t>
            </w:r>
          </w:p>
        </w:tc>
      </w:tr>
      <w:tr>
        <w:trPr/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參</w:t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center"/>
              <w:rPr/>
            </w:pPr>
            <w:r>
              <w:rPr/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right="113" w:hanging="0"/>
              <w:rPr/>
            </w:pPr>
            <w:r>
              <w:rPr/>
              <w:t>執行後</w:t>
            </w:r>
          </w:p>
          <w:p>
            <w:pPr>
              <w:pStyle w:val="Normal"/>
              <w:spacing w:lineRule="exact" w:line="320"/>
              <w:rPr/>
            </w:pPr>
            <w:r>
              <w:rPr/>
              <w:t>一</w:t>
            </w:r>
            <w:r>
              <w:rPr/>
              <w:t>.</w:t>
            </w:r>
            <w:r>
              <w:rPr/>
              <w:t>記錄</w:t>
            </w:r>
            <w:r>
              <w:rPr/>
              <w:t>(</w:t>
            </w:r>
            <w:r>
              <w:rPr/>
              <w:t>參附錄</w:t>
            </w:r>
            <w:r>
              <w:rPr/>
              <w:t>)</w:t>
            </w:r>
          </w:p>
          <w:p>
            <w:pPr>
              <w:pStyle w:val="Normal"/>
              <w:spacing w:lineRule="exact" w:line="320"/>
              <w:rPr/>
            </w:pPr>
            <w:r>
              <w:rPr/>
              <w:t>（一）記錄以下結果</w:t>
            </w:r>
          </w:p>
          <w:p>
            <w:pPr>
              <w:pStyle w:val="Normal"/>
              <w:spacing w:lineRule="exact" w:line="320"/>
              <w:ind w:firstLine="720"/>
              <w:rPr/>
            </w:pPr>
            <w:r>
              <w:rPr/>
              <w:t>1.</w:t>
            </w:r>
            <w:r>
              <w:rPr/>
              <w:t>生命徵象及意識狀態與呼吸音</w:t>
            </w:r>
            <w:r>
              <w:rPr>
                <w:rFonts w:cs="標楷體"/>
              </w:rPr>
              <w:t>。</w:t>
            </w:r>
          </w:p>
          <w:p>
            <w:pPr>
              <w:pStyle w:val="Normal"/>
              <w:spacing w:lineRule="exact" w:line="320"/>
              <w:ind w:firstLine="720"/>
              <w:rPr/>
            </w:pPr>
            <w:r>
              <w:rPr/>
              <w:t>2</w:t>
            </w:r>
            <w:r>
              <w:rPr/>
              <w:t>.</w:t>
            </w:r>
            <w:r>
              <w:rPr/>
              <w:t>呼吸器設定值和監測值與適當的警報值</w:t>
            </w:r>
          </w:p>
          <w:p>
            <w:pPr>
              <w:pStyle w:val="Normal"/>
              <w:spacing w:lineRule="exact" w:line="320"/>
              <w:ind w:firstLine="720"/>
              <w:rPr/>
            </w:pPr>
            <w:r>
              <w:rPr/>
              <w:t>3.</w:t>
            </w:r>
            <w:r>
              <w:rPr/>
              <w:t>其它有關資料</w:t>
            </w:r>
          </w:p>
          <w:p>
            <w:pPr>
              <w:pStyle w:val="Normal"/>
              <w:spacing w:lineRule="exact" w:line="320"/>
              <w:ind w:firstLine="960"/>
              <w:rPr/>
            </w:pPr>
            <w:r>
              <w:rPr/>
            </w:r>
          </w:p>
          <w:p>
            <w:pPr>
              <w:pStyle w:val="Normal"/>
              <w:snapToGrid w:val="false"/>
              <w:jc w:val="both"/>
              <w:rPr/>
            </w:pPr>
            <w:r>
              <w:rPr/>
              <w:t>二感染控制問題：</w:t>
            </w:r>
          </w:p>
          <w:p>
            <w:pPr>
              <w:pStyle w:val="Normal"/>
              <w:snapToGrid w:val="false"/>
              <w:ind w:left="960" w:hanging="240"/>
              <w:jc w:val="both"/>
              <w:rPr/>
            </w:pPr>
            <w:r>
              <w:rPr/>
              <w:t>1.</w:t>
            </w:r>
            <w:r>
              <w:rPr/>
              <w:t>病人管路的積水要視為有感染性的廢水，依照醫院規定處理。</w:t>
            </w:r>
          </w:p>
          <w:p>
            <w:pPr>
              <w:pStyle w:val="Normal"/>
              <w:snapToGrid w:val="false"/>
              <w:ind w:firstLine="720"/>
              <w:jc w:val="both"/>
              <w:rPr/>
            </w:pPr>
            <w:r>
              <w:rPr/>
              <w:t>2.</w:t>
            </w:r>
            <w:r>
              <w:rPr/>
              <w:t>病人管路須依醫院的政策，定期且常規性更換。</w:t>
            </w:r>
          </w:p>
          <w:p>
            <w:pPr>
              <w:pStyle w:val="Normal"/>
              <w:snapToGrid w:val="false"/>
              <w:ind w:firstLine="720"/>
              <w:jc w:val="both"/>
              <w:rPr/>
            </w:pPr>
            <w:r>
              <w:rPr/>
              <w:t>3.</w:t>
            </w:r>
            <w:r>
              <w:rPr/>
              <w:t>檢測時必須觀察各項預警狀況。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/>
              <w:t>一</w:t>
            </w:r>
            <w:r>
              <w:rPr/>
              <w:t>.</w:t>
            </w:r>
            <w:r>
              <w:rPr/>
              <w:t>記錄</w:t>
            </w:r>
          </w:p>
          <w:p>
            <w:pPr>
              <w:pStyle w:val="Normal"/>
              <w:spacing w:lineRule="exact" w:line="320"/>
              <w:ind w:firstLine="240"/>
              <w:rPr/>
            </w:pPr>
            <w:r>
              <w:rPr/>
              <w:t>(</w:t>
            </w:r>
            <w:r>
              <w:rPr/>
              <w:t>一</w:t>
            </w:r>
            <w:r>
              <w:rPr/>
              <w:t>).</w:t>
            </w:r>
            <w:r>
              <w:rPr/>
              <w:t>紀錄設定與偵測的值。</w:t>
            </w:r>
          </w:p>
          <w:p>
            <w:pPr>
              <w:pStyle w:val="Normal"/>
              <w:spacing w:lineRule="exact" w:line="320"/>
              <w:ind w:firstLine="240"/>
              <w:rPr/>
            </w:pPr>
            <w:r>
              <w:rPr/>
              <w:t>(</w:t>
            </w:r>
            <w:r>
              <w:rPr/>
              <w:t>二</w:t>
            </w:r>
            <w:r>
              <w:rPr/>
              <w:t>).</w:t>
            </w:r>
            <w:r>
              <w:rPr/>
              <w:t>評估數值代表的意義。</w:t>
            </w:r>
          </w:p>
          <w:p>
            <w:pPr>
              <w:pStyle w:val="Normal"/>
              <w:spacing w:lineRule="exact" w:line="320"/>
              <w:ind w:firstLine="240"/>
              <w:rPr/>
            </w:pPr>
            <w:r>
              <w:rPr/>
              <w:t>(</w:t>
            </w:r>
            <w:r>
              <w:rPr/>
              <w:t>三</w:t>
            </w:r>
            <w:r>
              <w:rPr/>
              <w:t>).</w:t>
            </w:r>
            <w:r>
              <w:rPr/>
              <w:t>無參考意義的值不用紀錄。</w:t>
            </w:r>
          </w:p>
          <w:p>
            <w:pPr>
              <w:pStyle w:val="Normal"/>
              <w:spacing w:lineRule="exact" w:line="320"/>
              <w:ind w:firstLine="240"/>
              <w:rPr/>
            </w:pPr>
            <w:r>
              <w:rPr/>
              <w:t>(</w:t>
            </w:r>
            <w:r>
              <w:rPr/>
              <w:t>四</w:t>
            </w:r>
            <w:r>
              <w:rPr/>
              <w:t>).</w:t>
            </w:r>
            <w:r>
              <w:rPr/>
              <w:t>不正常的數值應提供相關醫事人員知道。</w:t>
            </w:r>
          </w:p>
          <w:p>
            <w:pPr>
              <w:pStyle w:val="Normal"/>
              <w:spacing w:lineRule="exact" w:line="320"/>
              <w:ind w:left="960" w:hanging="960"/>
              <w:rPr/>
            </w:pPr>
            <w:r>
              <w:rPr/>
            </w:r>
          </w:p>
          <w:p>
            <w:pPr>
              <w:pStyle w:val="Normal"/>
              <w:spacing w:lineRule="exact" w:line="320"/>
              <w:ind w:firstLine="480"/>
              <w:rPr/>
            </w:pPr>
            <w:r>
              <w:rPr/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/>
              <w:t>公佈日期：</w:t>
            </w:r>
            <w:r>
              <w:rPr/>
              <w:t>91</w:t>
            </w:r>
            <w:r>
              <w:rPr/>
              <w:t>年</w:t>
            </w:r>
            <w:r>
              <w:rPr/>
              <w:t xml:space="preserve">01 </w:t>
            </w:r>
            <w:r>
              <w:rPr/>
              <w:t>月</w:t>
            </w:r>
          </w:p>
        </w:tc>
        <w:tc>
          <w:tcPr>
            <w:tcW w:w="4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修訂日期：</w:t>
            </w:r>
            <w:r>
              <w:rPr/>
              <w:t>108</w:t>
            </w:r>
            <w:r>
              <w:rPr/>
              <w:t>年</w:t>
            </w:r>
            <w:r>
              <w:rPr/>
              <w:t>0</w:t>
            </w:r>
            <w:r>
              <w:rPr/>
              <w:t>5</w:t>
            </w:r>
            <w:r>
              <w:rPr/>
              <w:t xml:space="preserve"> </w:t>
            </w:r>
            <w:r>
              <w:rPr/>
              <w:t>月第</w:t>
            </w:r>
            <w:r>
              <w:rPr/>
              <w:t>6</w:t>
            </w:r>
            <w:r>
              <w:rPr/>
              <w:t>次修訂</w:t>
            </w:r>
          </w:p>
        </w:tc>
      </w:tr>
    </w:tbl>
    <w:p>
      <w:pPr>
        <w:pStyle w:val="Normal"/>
        <w:spacing w:lineRule="exact" w:line="320" w:before="240" w:after="120"/>
        <w:rPr>
          <w:sz w:val="32"/>
          <w:u w:val="single"/>
        </w:rPr>
      </w:pPr>
      <w:r>
        <w:rPr>
          <w:sz w:val="32"/>
          <w:u w:val="single"/>
        </w:rPr>
      </w:r>
      <w:r>
        <w:br w:type="page"/>
      </w:r>
    </w:p>
    <w:p>
      <w:pPr>
        <w:pStyle w:val="Normal"/>
        <w:spacing w:lineRule="exact" w:line="320" w:before="240" w:after="120"/>
        <w:ind w:firstLine="4128"/>
        <w:rPr>
          <w:sz w:val="32"/>
          <w:u w:val="single"/>
        </w:rPr>
      </w:pPr>
      <w:r>
        <w:rPr>
          <w:sz w:val="32"/>
          <w:u w:val="single"/>
        </w:rPr>
        <w:t>貳、呼吸器病患的設定和檢視作業操作標準</w:t>
      </w:r>
      <w:r>
        <w:rPr>
          <w:sz w:val="32"/>
          <w:u w:val="single"/>
        </w:rPr>
        <w:t>(</w:t>
      </w:r>
      <w:r>
        <w:rPr>
          <w:sz w:val="32"/>
          <w:u w:val="single"/>
        </w:rPr>
        <w:t>五</w:t>
      </w:r>
      <w:r>
        <w:rPr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10500"/>
        <w:rPr>
          <w:sz w:val="20"/>
        </w:rPr>
      </w:pPr>
      <w:r>
        <w:rPr>
          <w:rFonts w:cs="標楷體"/>
          <w:sz w:val="20"/>
        </w:rPr>
        <w:t>編  號：</w:t>
      </w:r>
      <w:r>
        <w:rPr>
          <w:sz w:val="20"/>
        </w:rPr>
        <w:t>AUNW00/AUPW00-A0</w:t>
      </w:r>
      <w:r>
        <w:rPr>
          <w:sz w:val="20"/>
        </w:rPr>
        <w:t>0</w:t>
      </w:r>
      <w:r>
        <w:rPr>
          <w:sz w:val="20"/>
        </w:rPr>
        <w:t>1</w:t>
      </w:r>
    </w:p>
    <w:p>
      <w:pPr>
        <w:pStyle w:val="Normal"/>
        <w:spacing w:lineRule="exact" w:line="320"/>
        <w:rPr>
          <w:rFonts w:cs="標楷體"/>
        </w:rPr>
      </w:pPr>
      <w:r>
        <w:rPr>
          <w:rFonts w:cs="標楷體"/>
          <w:sz w:val="20"/>
        </w:rPr>
        <w:t>總頁數：</w:t>
      </w:r>
      <w:r>
        <w:rPr>
          <w:rFonts w:cs="標楷體"/>
          <w:sz w:val="20"/>
        </w:rPr>
        <w:t xml:space="preserve">7                                                                                                </w:t>
      </w:r>
      <w:r>
        <w:rPr>
          <w:rFonts w:cs="標楷體"/>
          <w:sz w:val="20"/>
        </w:rPr>
        <w:t>頁  數：</w:t>
      </w:r>
      <w:r>
        <w:rPr>
          <w:rFonts w:cs="標楷體"/>
          <w:sz w:val="20"/>
        </w:rPr>
        <w:t xml:space="preserve">7-6  </w:t>
      </w:r>
      <w:r>
        <w:rPr>
          <w:rFonts w:cs="標楷體"/>
        </w:rPr>
        <w:t xml:space="preserve"> 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282"/>
        <w:gridCol w:w="2684"/>
        <w:gridCol w:w="4314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 xml:space="preserve">異  常  狀  況    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發    生    原    因</w:t>
            </w:r>
          </w:p>
        </w:tc>
        <w:tc>
          <w:tcPr>
            <w:tcW w:w="6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處       理       對       策</w:t>
            </w:r>
          </w:p>
        </w:tc>
      </w:tr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exact" w:line="320"/>
              <w:ind w:left="426" w:hanging="480"/>
              <w:jc w:val="both"/>
              <w:rPr/>
            </w:pPr>
            <w:r>
              <w:rPr/>
              <w:t>記錄不完整</w:t>
            </w:r>
          </w:p>
          <w:p>
            <w:pPr>
              <w:pStyle w:val="Normal"/>
              <w:spacing w:lineRule="exact" w:line="32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320"/>
              <w:jc w:val="both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ind w:left="426" w:hanging="480"/>
              <w:jc w:val="both"/>
              <w:rPr/>
            </w:pPr>
            <w:r>
              <w:rPr/>
              <w:t>呼吸器設定不適當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148" w:hanging="148"/>
              <w:rPr/>
            </w:pPr>
            <w:r>
              <w:rPr/>
              <w:t>人員疏忽。</w:t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13"/>
              </w:numPr>
              <w:spacing w:lineRule="exact" w:line="320"/>
              <w:rPr/>
            </w:pPr>
            <w:r>
              <w:rPr/>
              <w:t>人員疏忽或知能不足。</w:t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</w:tc>
        <w:tc>
          <w:tcPr>
            <w:tcW w:w="69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/>
            </w:pPr>
            <w:r>
              <w:rPr/>
              <w:t>由該時段負責治療師補齊記錄。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/>
            </w:pPr>
            <w:r>
              <w:rPr/>
              <w:t>定期之記錄評核。</w:t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  <w:t xml:space="preserve">1. </w:t>
            </w:r>
            <w:r>
              <w:rPr/>
              <w:t>現場直接糾正。</w:t>
            </w:r>
          </w:p>
          <w:p>
            <w:pPr>
              <w:pStyle w:val="Normal"/>
              <w:spacing w:lineRule="exact" w:line="320"/>
              <w:rPr/>
            </w:pPr>
            <w:r>
              <w:rPr/>
              <w:t xml:space="preserve">2. </w:t>
            </w:r>
            <w:r>
              <w:rPr/>
              <w:t>人員再教育和評核。</w:t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>
                <w:u w:val="single"/>
              </w:rPr>
            </w:pPr>
            <w:r>
              <w:rPr>
                <w:u w:val="single"/>
              </w:rPr>
            </w:r>
          </w:p>
          <w:p>
            <w:pPr>
              <w:pStyle w:val="Normal"/>
              <w:spacing w:lineRule="exact" w:line="320"/>
              <w:rPr>
                <w:u w:val="single"/>
              </w:rPr>
            </w:pPr>
            <w:r>
              <w:rPr>
                <w:u w:val="single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</w:tc>
      </w:tr>
      <w:tr>
        <w:trPr/>
        <w:tc>
          <w:tcPr>
            <w:tcW w:w="6830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/>
              <w:t>公佈日期：</w:t>
            </w:r>
            <w:r>
              <w:rPr/>
              <w:t xml:space="preserve">91 </w:t>
            </w:r>
            <w:r>
              <w:rPr/>
              <w:t>年</w:t>
            </w:r>
            <w:r>
              <w:rPr/>
              <w:t xml:space="preserve">01 </w:t>
            </w:r>
            <w:r>
              <w:rPr/>
              <w:t>月</w:t>
            </w:r>
          </w:p>
        </w:tc>
        <w:tc>
          <w:tcPr>
            <w:tcW w:w="4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/>
              <w:t>修訂日期：</w:t>
            </w:r>
            <w:r>
              <w:rPr/>
              <w:t>108</w:t>
            </w:r>
            <w:r>
              <w:rPr/>
              <w:t>年</w:t>
            </w:r>
            <w:r>
              <w:rPr/>
              <w:t>0</w:t>
            </w:r>
            <w:r>
              <w:rPr/>
              <w:t>5</w:t>
            </w:r>
            <w:r>
              <w:rPr/>
              <w:t xml:space="preserve"> </w:t>
            </w:r>
            <w:r>
              <w:rPr/>
              <w:t>月第</w:t>
            </w:r>
            <w:r>
              <w:rPr/>
              <w:t>6</w:t>
            </w:r>
            <w:r>
              <w:rPr/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/>
      </w:pPr>
      <w:r>
        <w:rPr>
          <w:sz w:val="32"/>
          <w:u w:val="single"/>
        </w:rPr>
        <w:t>貳、呼吸器病患的設定和檢視作業操作標準</w:t>
      </w:r>
      <w:r>
        <w:rPr>
          <w:sz w:val="32"/>
          <w:u w:val="single"/>
        </w:rPr>
        <w:t>(</w:t>
      </w:r>
      <w:r>
        <w:rPr>
          <w:sz w:val="32"/>
          <w:u w:val="single"/>
        </w:rPr>
        <w:t>六</w:t>
      </w:r>
      <w:r>
        <w:rPr>
          <w:sz w:val="32"/>
          <w:u w:val="single"/>
        </w:rPr>
        <w:t>)</w:t>
      </w:r>
    </w:p>
    <w:p>
      <w:pPr>
        <w:pStyle w:val="Normal"/>
        <w:spacing w:lineRule="exact" w:line="320" w:before="240" w:after="120"/>
        <w:jc w:val="center"/>
        <w:rPr>
          <w:sz w:val="20"/>
        </w:rPr>
      </w:pPr>
      <w:r>
        <w:rPr>
          <w:rFonts w:cs="標楷體"/>
          <w:sz w:val="20"/>
        </w:rPr>
        <w:t xml:space="preserve">                                                                                                   </w:t>
      </w:r>
      <w:r>
        <w:rPr>
          <w:rFonts w:cs="標楷體"/>
          <w:sz w:val="20"/>
        </w:rPr>
        <w:t>編  號：</w:t>
      </w:r>
      <w:r>
        <w:rPr>
          <w:sz w:val="20"/>
        </w:rPr>
        <w:t>AUNW00/AUPW00-A0</w:t>
      </w:r>
      <w:r>
        <w:rPr>
          <w:sz w:val="20"/>
        </w:rPr>
        <w:t>0</w:t>
      </w:r>
      <w:r>
        <w:rPr>
          <w:sz w:val="20"/>
        </w:rPr>
        <w:t>1</w:t>
      </w:r>
    </w:p>
    <w:p>
      <w:pPr>
        <w:pStyle w:val="Normal"/>
        <w:spacing w:lineRule="exact" w:line="320"/>
        <w:rPr>
          <w:rFonts w:cs="標楷體"/>
        </w:rPr>
      </w:pPr>
      <w:r>
        <w:rPr>
          <w:rFonts w:cs="標楷體"/>
          <w:sz w:val="20"/>
        </w:rPr>
        <w:t>總頁數：</w:t>
      </w:r>
      <w:r>
        <w:rPr>
          <w:rFonts w:cs="標楷體"/>
          <w:sz w:val="20"/>
        </w:rPr>
        <w:t xml:space="preserve">7                                                                                                </w:t>
      </w:r>
      <w:r>
        <w:rPr>
          <w:rFonts w:cs="標楷體"/>
          <w:sz w:val="20"/>
        </w:rPr>
        <w:t>頁  數：</w:t>
      </w:r>
      <w:r>
        <w:rPr>
          <w:rFonts w:cs="標楷體"/>
          <w:sz w:val="20"/>
        </w:rPr>
        <w:t xml:space="preserve">7-7  </w:t>
      </w:r>
      <w:r>
        <w:rPr>
          <w:rFonts w:cs="標楷體"/>
        </w:rPr>
        <w:t xml:space="preserve">               </w:t>
      </w:r>
    </w:p>
    <w:tbl>
      <w:tblPr>
        <w:tblW w:w="138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830"/>
        <w:gridCol w:w="2805"/>
        <w:gridCol w:w="4223"/>
      </w:tblGrid>
      <w:tr>
        <w:trPr>
          <w:trHeight w:val="860" w:hRule="atLeast"/>
          <w:cantSplit w:val="true"/>
        </w:trPr>
        <w:tc>
          <w:tcPr>
            <w:tcW w:w="138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/>
              <w:t>附錄</w:t>
            </w:r>
            <w:r>
              <w:rPr/>
              <w:t>(</w:t>
            </w:r>
            <w:r>
              <w:rPr/>
              <w:t>圖片說明或參考文獻</w:t>
            </w:r>
            <w:r>
              <w:rPr/>
              <w:t>)</w:t>
            </w:r>
          </w:p>
          <w:p>
            <w:pPr>
              <w:pStyle w:val="Aicheading"/>
              <w:spacing w:lineRule="exact" w:line="320"/>
              <w:ind w:left="360" w:hanging="360"/>
              <w:rPr/>
            </w:pPr>
            <w:r>
              <w:rPr>
                <w:rFonts w:ascii="標楷體" w:hAnsi="標楷體" w:cs="Verdana" w:eastAsia="標楷體"/>
                <w:sz w:val="24"/>
              </w:rPr>
              <w:t>一</w:t>
            </w:r>
            <w:r>
              <w:rPr>
                <w:rFonts w:eastAsia="標楷體" w:cs="Times New Roman" w:ascii="Times New Roman" w:hAnsi="Times New Roman"/>
                <w:sz w:val="24"/>
              </w:rPr>
              <w:t>.Robert</w:t>
            </w:r>
            <w:r>
              <w:rPr>
                <w:rFonts w:ascii="Times New Roman" w:hAnsi="Times New Roman" w:cs="Times New Roman" w:eastAsia="標楷體"/>
                <w:sz w:val="24"/>
              </w:rPr>
              <w:t>、</w:t>
            </w:r>
            <w:r>
              <w:rPr>
                <w:rFonts w:eastAsia="標楷體" w:cs="Times New Roman" w:ascii="Times New Roman" w:hAnsi="Times New Roman"/>
                <w:sz w:val="24"/>
              </w:rPr>
              <w:t>L.W.</w:t>
            </w:r>
            <w:r>
              <w:rPr>
                <w:rFonts w:ascii="Times New Roman" w:hAnsi="Times New Roman" w:cs="Times New Roman" w:eastAsia="標楷體"/>
                <w:sz w:val="24"/>
              </w:rPr>
              <w:t>、</w:t>
            </w:r>
            <w:r>
              <w:rPr>
                <w:rFonts w:eastAsia="標楷體" w:cs="Times New Roman" w:ascii="Times New Roman" w:hAnsi="Times New Roman"/>
                <w:sz w:val="24"/>
              </w:rPr>
              <w:t>James</w:t>
            </w:r>
            <w:r>
              <w:rPr>
                <w:rFonts w:ascii="Times New Roman" w:hAnsi="Times New Roman" w:cs="Times New Roman" w:eastAsia="標楷體"/>
                <w:sz w:val="24"/>
              </w:rPr>
              <w:t>，</w:t>
            </w:r>
            <w:r>
              <w:rPr>
                <w:rFonts w:eastAsia="標楷體" w:cs="Times New Roman" w:ascii="Times New Roman" w:hAnsi="Times New Roman"/>
                <w:sz w:val="24"/>
              </w:rPr>
              <w:t>K.S.</w:t>
            </w:r>
            <w:r>
              <w:rPr>
                <w:rFonts w:ascii="Times New Roman" w:hAnsi="Times New Roman" w:cs="Times New Roman" w:eastAsia="標楷體"/>
                <w:sz w:val="24"/>
              </w:rPr>
              <w:t>＆</w:t>
            </w:r>
            <w:r>
              <w:rPr>
                <w:rFonts w:eastAsia="標楷體" w:cs="Times New Roman" w:ascii="Times New Roman" w:hAnsi="Times New Roman"/>
                <w:sz w:val="24"/>
              </w:rPr>
              <w:t>Craig LS.</w:t>
            </w:r>
            <w:r>
              <w:rPr>
                <w:rFonts w:ascii="Times New Roman" w:hAnsi="Times New Roman" w:cs="Times New Roman" w:eastAsia="標楷體"/>
                <w:sz w:val="24"/>
              </w:rPr>
              <w:t>（</w:t>
            </w:r>
            <w:r>
              <w:rPr>
                <w:rFonts w:eastAsia="標楷體" w:cs="Times New Roman" w:ascii="Times New Roman" w:hAnsi="Times New Roman"/>
                <w:sz w:val="24"/>
              </w:rPr>
              <w:t>2003</w:t>
            </w:r>
            <w:r>
              <w:rPr>
                <w:rFonts w:ascii="Times New Roman" w:hAnsi="Times New Roman" w:cs="Times New Roman" w:eastAsia="標楷體"/>
                <w:sz w:val="24"/>
              </w:rPr>
              <w:t>）</w:t>
            </w:r>
            <w:r>
              <w:rPr>
                <w:rFonts w:eastAsia="標楷體" w:cs="Times New Roman" w:ascii="Times New Roman" w:hAnsi="Times New Roman"/>
                <w:sz w:val="24"/>
              </w:rPr>
              <w:t>.</w:t>
            </w:r>
            <w:r>
              <w:rPr>
                <w:rFonts w:eastAsia="標楷體" w:cs="Times New Roman" w:ascii="Times New Roman" w:hAnsi="Times New Roman"/>
                <w:i/>
                <w:sz w:val="24"/>
              </w:rPr>
              <w:t>Egan’s fundamentals of respiratory care</w:t>
            </w:r>
            <w:r>
              <w:rPr>
                <w:rFonts w:eastAsia="標楷體" w:cs="Times New Roman"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eastAsia="標楷體"/>
                <w:sz w:val="24"/>
              </w:rPr>
              <w:t>（</w:t>
            </w:r>
            <w:r>
              <w:rPr>
                <w:rFonts w:eastAsia="標楷體" w:cs="Times New Roman" w:ascii="Times New Roman" w:hAnsi="Times New Roman"/>
                <w:sz w:val="24"/>
              </w:rPr>
              <w:t>8th ed.</w:t>
            </w:r>
            <w:r>
              <w:rPr>
                <w:rFonts w:ascii="Times New Roman" w:hAnsi="Times New Roman" w:cs="Times New Roman" w:eastAsia="標楷體"/>
                <w:sz w:val="24"/>
              </w:rPr>
              <w:t>）</w:t>
            </w:r>
            <w:r>
              <w:rPr>
                <w:rFonts w:eastAsia="標楷體" w:cs="Times New Roman" w:ascii="Times New Roman" w:hAnsi="Times New Roman"/>
                <w:sz w:val="24"/>
              </w:rPr>
              <w:t>.</w:t>
            </w:r>
            <w:r>
              <w:rPr>
                <w:rFonts w:eastAsia="標楷體" w:cs="Times New Roman" w:ascii="Times New Roman" w:hAnsi="Times New Roman"/>
                <w:sz w:val="24"/>
              </w:rPr>
              <w:t>St.Louis</w:t>
            </w:r>
            <w:r>
              <w:rPr>
                <w:rFonts w:ascii="Times New Roman" w:hAnsi="Times New Roman" w:cs="Times New Roman" w:eastAsia="標楷體"/>
                <w:sz w:val="24"/>
              </w:rPr>
              <w:t>，</w:t>
            </w:r>
            <w:r>
              <w:rPr>
                <w:rFonts w:eastAsia="標楷體" w:cs="Times New Roman" w:ascii="Times New Roman" w:hAnsi="Times New Roman"/>
                <w:sz w:val="24"/>
              </w:rPr>
              <w:t>Missouri</w:t>
            </w:r>
            <w:r>
              <w:rPr>
                <w:rFonts w:ascii="Times New Roman" w:hAnsi="Times New Roman" w:cs="Times New Roman" w:eastAsia="標楷體"/>
                <w:sz w:val="24"/>
              </w:rPr>
              <w:t>：</w:t>
            </w:r>
            <w:r>
              <w:rPr>
                <w:rFonts w:eastAsia="標楷體" w:cs="Times New Roman" w:ascii="Times New Roman" w:hAnsi="Times New Roman"/>
                <w:sz w:val="24"/>
              </w:rPr>
              <w:t>Mosby.</w:t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sz w:val="24"/>
              </w:rPr>
            </w:pPr>
            <w:r>
              <w:rPr>
                <w:rFonts w:ascii="Times New Roman" w:hAnsi="Times New Roman" w:cs="Times New Roman"/>
                <w:color w:val="0000FF"/>
                <w:sz w:val="24"/>
              </w:rPr>
              <w:t>二</w:t>
            </w:r>
            <w:r>
              <w:rPr>
                <w:rFonts w:eastAsia="標楷體" w:cs="Times New Roman" w:ascii="Times New Roman" w:hAnsi="Times New Roman"/>
                <w:sz w:val="24"/>
              </w:rPr>
              <w:t>.</w:t>
            </w:r>
            <w:r>
              <w:rPr>
                <w:rFonts w:cs="Times New Roman" w:ascii="Times New Roman" w:hAnsi="Times New Roman"/>
                <w:sz w:val="24"/>
              </w:rPr>
              <w:t>R</w:t>
            </w:r>
            <w:r>
              <w:rPr>
                <w:rFonts w:cs="Times New Roman" w:ascii="Times New Roman" w:hAnsi="Times New Roman"/>
                <w:sz w:val="24"/>
              </w:rPr>
              <w:t>espiratory</w:t>
            </w:r>
            <w:r>
              <w:rPr>
                <w:rFonts w:cs="Times New Roman" w:ascii="Times New Roman" w:hAnsi="Times New Roman"/>
                <w:sz w:val="24"/>
              </w:rPr>
              <w:t xml:space="preserve"> C</w:t>
            </w:r>
            <w:r>
              <w:rPr>
                <w:rFonts w:cs="Times New Roman" w:ascii="Times New Roman" w:hAnsi="Times New Roman"/>
                <w:sz w:val="24"/>
              </w:rPr>
              <w:t>are</w:t>
            </w:r>
            <w:r>
              <w:rPr>
                <w:rFonts w:cs="Times New Roman" w:ascii="Times New Roman" w:hAnsi="Times New Roman"/>
                <w:sz w:val="24"/>
              </w:rPr>
              <w:t xml:space="preserve"> (Respir Care 1992;37:882-886)AARC Clinical Practice Guideline </w:t>
            </w:r>
            <w:r>
              <w:rPr>
                <w:rFonts w:eastAsia="標楷體" w:cs="Times New Roman" w:ascii="Times New Roman" w:hAnsi="Times New Roman"/>
                <w:sz w:val="24"/>
              </w:rPr>
              <w:t>Patient-Ventilator System Checks</w:t>
            </w:r>
            <w:r>
              <w:rPr>
                <w:rFonts w:eastAsia="標楷體" w:cs="Times New Roman" w:ascii="Times New Roman" w:hAnsi="Times New Roman"/>
                <w:sz w:val="24"/>
              </w:rPr>
              <w:t>.</w:t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sz w:val="24"/>
              </w:rPr>
            </w:pPr>
            <w:r>
              <w:rPr>
                <w:rFonts w:eastAsia="標楷體" w:ascii="標楷體" w:hAnsi="標楷體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sz w:val="24"/>
              </w:rPr>
            </w:pPr>
            <w:r>
              <w:rPr>
                <w:rFonts w:eastAsia="標楷體" w:ascii="標楷體" w:hAnsi="標楷體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sz w:val="24"/>
              </w:rPr>
            </w:pPr>
            <w:r>
              <w:rPr>
                <w:rFonts w:eastAsia="標楷體" w:ascii="標楷體" w:hAnsi="標楷體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sz w:val="24"/>
              </w:rPr>
            </w:pPr>
            <w:r>
              <w:rPr>
                <w:rFonts w:eastAsia="標楷體" w:ascii="標楷體" w:hAnsi="標楷體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sz w:val="24"/>
              </w:rPr>
            </w:pPr>
            <w:r>
              <w:rPr>
                <w:rFonts w:eastAsia="標楷體" w:ascii="標楷體" w:hAnsi="標楷體"/>
                <w:sz w:val="24"/>
              </w:rPr>
            </w:r>
          </w:p>
          <w:p>
            <w:pPr>
              <w:pStyle w:val="Aicheading"/>
              <w:spacing w:lineRule="exact" w:line="320"/>
              <w:rPr>
                <w:rFonts w:ascii="標楷體" w:hAnsi="標楷體" w:eastAsia="標楷體"/>
                <w:sz w:val="24"/>
              </w:rPr>
            </w:pPr>
            <w:r>
              <w:rPr>
                <w:rFonts w:eastAsia="標楷體" w:ascii="標楷體" w:hAnsi="標楷體"/>
                <w:sz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4"/>
              </w:rPr>
            </w:pPr>
            <w:r>
              <w:rPr>
                <w:rFonts w:eastAsia="標楷體"/>
                <w:sz w:val="24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  <w:p>
            <w:pPr>
              <w:pStyle w:val="Normal"/>
              <w:spacing w:lineRule="exact" w:line="320"/>
              <w:rPr/>
            </w:pPr>
            <w:r>
              <w:rPr/>
            </w:r>
          </w:p>
        </w:tc>
      </w:tr>
      <w:tr>
        <w:trPr>
          <w:trHeight w:val="400" w:hRule="atLeast"/>
          <w:cantSplit w:val="true"/>
        </w:trPr>
        <w:tc>
          <w:tcPr>
            <w:tcW w:w="6830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/>
              <w:t>公佈日期：</w:t>
            </w:r>
            <w:r>
              <w:rPr/>
              <w:t xml:space="preserve">91 </w:t>
            </w:r>
            <w:r>
              <w:rPr/>
              <w:t>年</w:t>
            </w:r>
            <w:r>
              <w:rPr/>
              <w:t>01</w:t>
            </w:r>
            <w:r>
              <w:rPr/>
              <w:t>月</w:t>
            </w:r>
          </w:p>
        </w:tc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/>
              <w:t>修訂日期：</w:t>
            </w:r>
            <w:r>
              <w:rPr/>
              <w:t>108</w:t>
            </w:r>
            <w:r>
              <w:rPr/>
              <w:t>年</w:t>
            </w:r>
            <w:r>
              <w:rPr/>
              <w:t>0</w:t>
            </w:r>
            <w:r>
              <w:rPr/>
              <w:t>5</w:t>
            </w:r>
            <w:r>
              <w:rPr/>
              <w:t>月第</w:t>
            </w:r>
            <w:r>
              <w:rPr/>
              <w:t>6</w:t>
            </w:r>
            <w:r>
              <w:rPr/>
              <w:t>次修訂</w:t>
            </w:r>
          </w:p>
        </w:tc>
      </w:tr>
    </w:tbl>
    <w:p>
      <w:pPr>
        <w:pStyle w:val="Normal"/>
        <w:spacing w:lineRule="exact" w:line="320"/>
        <w:rPr/>
      </w:pPr>
      <w:r>
        <w:rPr/>
      </w:r>
    </w:p>
    <w:sectPr>
      <w:footerReference w:type="default" r:id="rId2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標楷體">
    <w:charset w:val="88"/>
    <w:family w:val="auto"/>
    <w:pitch w:val="variable"/>
  </w:font>
  <w:font w:name="Arial Unicode MS">
    <w:charset w:val="00"/>
    <w:family w:val="swiss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Courier New">
    <w:charset w:val="00"/>
    <w:family w:val="auto"/>
    <w:pitch w:val="variable"/>
  </w:font>
  <w:font w:name="新細明體">
    <w:charset w:val="88"/>
    <w:family w:val="auto"/>
    <w:pitch w:val="variable"/>
  </w:font>
  <w:font w:name="楷體-繁">
    <w:charset w:val="88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4"/>
      </w:rPr>
      <w:t>呼吸器病患的</w:t>
    </w:r>
    <w:r>
      <w:rPr>
        <w:rFonts w:cs="標楷體"/>
        <w:sz w:val="24"/>
      </w:rPr>
      <w:t>設定和</w:t>
    </w:r>
    <w:r>
      <w:rPr>
        <w:sz w:val="24"/>
      </w:rPr>
      <w:t>檢視作業規範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標楷體" w:hAnsi="標楷體"/>
      </w:rPr>
    </w:lvl>
  </w:abstractNum>
  <w:abstractNum w:abstractNumId="3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58" w:hanging="720"/>
      </w:pPr>
      <w:rPr/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sz w:val="24"/>
        <w:szCs w:val="24"/>
        <w:rFonts w:ascii="標楷體" w:hAnsi="標楷體" w:eastAsia="標楷體" w:cs="標楷體"/>
        <w:color w:val="000000"/>
      </w:rPr>
    </w:lvl>
  </w:abstractNum>
  <w:abstractNum w:abstractNumId="5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sz w:val="28"/>
        <w:rFonts w:ascii="標楷體" w:hAnsi="標楷體" w:eastAsia="標楷體" w:cs="新細明體"/>
        <w:color w:val="000000"/>
      </w:rPr>
    </w:lvl>
  </w:abstractNum>
  <w:abstractNum w:abstractNumId="6">
    <w:lvl w:ilvl="0">
      <w:start w:val="1"/>
      <w:numFmt w:val="taiwaneseCountingThousand"/>
      <w:lvlText w:val="(%1)"/>
      <w:lvlJc w:val="left"/>
      <w:pPr>
        <w:tabs>
          <w:tab w:val="num" w:pos="480"/>
        </w:tabs>
        <w:ind w:left="960" w:hanging="480"/>
      </w:pPr>
      <w:rPr>
        <w:sz w:val="24"/>
        <w:szCs w:val="24"/>
        <w:rFonts w:cs="SimSun"/>
        <w:color w:val="000000"/>
      </w:rPr>
    </w:lvl>
  </w:abstractNum>
  <w:abstractNum w:abstractNumId="7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dstrike w:val="false"/>
        <w:strike w:val="false"/>
        <w:sz w:val="28"/>
        <w:rFonts w:ascii="楷體-繁" w:hAnsi="楷體-繁" w:eastAsia="楷體-繁" w:cs="新細明體"/>
        <w:color w:val="000000"/>
      </w:rPr>
    </w:lvl>
  </w:abstractNum>
  <w:abstractNum w:abstractNumId="8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>
        <w:sz w:val="28"/>
        <w:rFonts w:cs="SimSun"/>
        <w:color w:val="000000"/>
      </w:rPr>
    </w:lvl>
  </w:abstractNum>
  <w:abstractNum w:abstractNumId="9">
    <w:lvl w:ilvl="0">
      <w:start w:val="1"/>
      <w:numFmt w:val="taiwaneseCountingThousand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taiwaneseCountingThousand"/>
      <w:lvlText w:val="（%2）"/>
      <w:lvlJc w:val="left"/>
      <w:pPr>
        <w:tabs>
          <w:tab w:val="num" w:pos="1200"/>
        </w:tabs>
        <w:ind w:left="1200" w:hanging="720"/>
      </w:pPr>
      <w:rPr/>
    </w:lvl>
    <w:lvl w:ilvl="2">
      <w:start w:val="1"/>
      <w:numFmt w:val="decimal"/>
      <w:lvlText w:val="%3."/>
      <w:lvlJc w:val="left"/>
      <w:pPr>
        <w:tabs>
          <w:tab w:val="num" w:pos="480"/>
        </w:tabs>
        <w:ind w:left="1320" w:hanging="360"/>
      </w:pPr>
      <w:rPr>
        <w:rFonts w:ascii="標楷體" w:hAnsi="標楷體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960" w:hanging="480"/>
      </w:pPr>
      <w:rPr>
        <w:sz w:val="24"/>
        <w:szCs w:val="24"/>
        <w:rFonts w:cs="SimSun"/>
        <w:color w:val="000000"/>
      </w:rPr>
    </w:lvl>
  </w:abstractNum>
  <w:abstractNum w:abstractNumId="11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12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sz w:val="24"/>
        <w:szCs w:val="24"/>
        <w:rFonts w:ascii="標楷體" w:hAnsi="標楷體" w:eastAsia="標楷體" w:cs="標楷體"/>
        <w:color w:val="000000"/>
      </w:rPr>
    </w:lvl>
  </w:abstractNum>
  <w:abstractNum w:abstractNumId="13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>
        <w:sz w:val="28"/>
        <w:rFonts w:cs="SimSun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標楷體" w:hAnsi="標楷體" w:eastAsia="標楷體" w:cs="Times New Roman"/>
      <w:color w:val="000000"/>
      <w:kern w:val="2"/>
      <w:sz w:val="28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100" w:after="100"/>
      <w:outlineLvl w:val="0"/>
    </w:pPr>
    <w:rPr>
      <w:rFonts w:ascii="Arial Unicode MS" w:hAnsi="Arial Unicode MS" w:eastAsia="Arial Unicode MS" w:cs="標楷體"/>
      <w:b/>
      <w:bCs/>
      <w:kern w:val="2"/>
      <w:sz w:val="48"/>
      <w:szCs w:val="48"/>
    </w:rPr>
  </w:style>
  <w:style w:type="paragraph" w:styleId="Heading2">
    <w:name w:val="Heading 2"/>
    <w:basedOn w:val="Normal"/>
    <w:next w:val="TextBody"/>
    <w:qFormat/>
    <w:pPr>
      <w:widowControl/>
      <w:numPr>
        <w:ilvl w:val="1"/>
        <w:numId w:val="1"/>
      </w:numPr>
      <w:spacing w:before="100" w:after="100"/>
      <w:outlineLvl w:val="1"/>
    </w:pPr>
    <w:rPr>
      <w:rFonts w:ascii="Arial Unicode MS" w:hAnsi="Arial Unicode MS" w:eastAsia="Arial Unicode MS" w:cs="標楷體"/>
      <w:b/>
      <w:bCs/>
      <w:kern w:val="0"/>
      <w:sz w:val="36"/>
      <w:szCs w:val="36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2z0">
    <w:name w:val="WW8Num2z0"/>
    <w:qFormat/>
    <w:rPr>
      <w:rFonts w:cs="SimSun"/>
      <w:color w:val="000000"/>
      <w:sz w:val="28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標楷體" w:hAnsi="標楷體" w:eastAsia="標楷體" w:cs="標楷體"/>
      <w:color w:val="000000"/>
      <w:sz w:val="28"/>
    </w:rPr>
  </w:style>
  <w:style w:type="character" w:styleId="WW8Num7z0">
    <w:name w:val="WW8Num7z0"/>
    <w:qFormat/>
    <w:rPr>
      <w:rFonts w:ascii="標楷體" w:hAnsi="標楷體"/>
    </w:rPr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新細明體" w:hAnsi="新細明體" w:eastAsia="新細明體" w:cs="新細明體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標楷體" w:hAnsi="標楷體" w:eastAsia="標楷體" w:cs="標楷體"/>
      <w:color w:val="000000"/>
      <w:sz w:val="24"/>
      <w:szCs w:val="24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標楷體" w:hAnsi="標楷體" w:eastAsia="標楷體" w:cs="新細明體"/>
      <w:color w:val="000000"/>
      <w:sz w:val="28"/>
    </w:rPr>
  </w:style>
  <w:style w:type="character" w:styleId="WW8Num13z0">
    <w:name w:val="WW8Num13z0"/>
    <w:qFormat/>
    <w:rPr>
      <w:rFonts w:ascii="標楷體" w:hAnsi="標楷體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cs="SimSun"/>
      <w:color w:val="000000"/>
      <w:sz w:val="24"/>
      <w:szCs w:val="24"/>
    </w:rPr>
  </w:style>
  <w:style w:type="character" w:styleId="WW8Num17z0">
    <w:name w:val="WW8Num17z0"/>
    <w:qFormat/>
    <w:rPr>
      <w:rFonts w:ascii="楷體-繁" w:hAnsi="楷體-繁" w:eastAsia="楷體-繁" w:cs="新細明體"/>
      <w:strike w:val="false"/>
      <w:dstrike w:val="false"/>
      <w:color w:val="000000"/>
      <w:sz w:val="28"/>
    </w:rPr>
  </w:style>
  <w:style w:type="character" w:styleId="WW8Num18z0">
    <w:name w:val="WW8Num18z0"/>
    <w:qFormat/>
    <w:rPr>
      <w:rFonts w:cs="SimSun"/>
      <w:color w:val="000000"/>
      <w:sz w:val="28"/>
    </w:rPr>
  </w:style>
  <w:style w:type="character" w:styleId="WW8Num20z0">
    <w:name w:val="WW8Num20z0"/>
    <w:qFormat/>
    <w:rPr/>
  </w:style>
  <w:style w:type="character" w:styleId="WW8Num20z2">
    <w:name w:val="WW8Num20z2"/>
    <w:qFormat/>
    <w:rPr>
      <w:rFonts w:ascii="標楷體" w:hAnsi="標楷體"/>
    </w:rPr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>
      <w:rFonts w:cs="SimSun"/>
      <w:color w:val="000000"/>
      <w:sz w:val="24"/>
      <w:szCs w:val="24"/>
    </w:rPr>
  </w:style>
  <w:style w:type="character" w:styleId="WW8Num29z0">
    <w:name w:val="WW8Num29z0"/>
    <w:qFormat/>
    <w:rPr>
      <w:rFonts w:ascii="標楷體" w:hAnsi="標楷體" w:eastAsia="標楷體"/>
    </w:rPr>
  </w:style>
  <w:style w:type="character" w:styleId="WW8Num29z1">
    <w:name w:val="WW8Num29z1"/>
    <w:qFormat/>
    <w:rPr/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標楷體" w:hAnsi="標楷體" w:eastAsia="標楷體" w:cs="標楷體"/>
      <w:color w:val="000000"/>
      <w:sz w:val="24"/>
      <w:szCs w:val="24"/>
    </w:rPr>
  </w:style>
  <w:style w:type="character" w:styleId="WW8Num37z0">
    <w:name w:val="WW8Num37z0"/>
    <w:qFormat/>
    <w:rPr/>
  </w:style>
  <w:style w:type="character" w:styleId="WW8Num39z0">
    <w:name w:val="WW8Num39z0"/>
    <w:qFormat/>
    <w:rPr>
      <w:rFonts w:ascii="標楷體" w:hAnsi="標楷體" w:eastAsia="標楷體" w:cs="標楷體"/>
      <w:color w:val="000000"/>
      <w:sz w:val="24"/>
      <w:szCs w:val="24"/>
    </w:rPr>
  </w:style>
  <w:style w:type="character" w:styleId="WW8Num40z0">
    <w:name w:val="WW8Num40z0"/>
    <w:qFormat/>
    <w:rPr/>
  </w:style>
  <w:style w:type="character" w:styleId="WW8Num41z0">
    <w:name w:val="WW8Num41z0"/>
    <w:qFormat/>
    <w:rPr>
      <w:rFonts w:ascii="標楷體" w:hAnsi="標楷體" w:eastAsia="標楷體" w:cs="標楷體"/>
      <w:color w:val="000000"/>
      <w:sz w:val="24"/>
      <w:szCs w:val="24"/>
    </w:rPr>
  </w:style>
  <w:style w:type="character" w:styleId="WW8Num42z0">
    <w:name w:val="WW8Num42z0"/>
    <w:qFormat/>
    <w:rPr>
      <w:rFonts w:cs="SimSun"/>
      <w:color w:val="000000"/>
      <w:sz w:val="28"/>
    </w:rPr>
  </w:style>
  <w:style w:type="character" w:styleId="WW8Num43z0">
    <w:name w:val="WW8Num43z0"/>
    <w:qFormat/>
    <w:rPr/>
  </w:style>
  <w:style w:type="character" w:styleId="Style12">
    <w:name w:val="預設段落字型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Verdana"/>
      <w:color w:val="000000"/>
      <w:kern w:val="0"/>
      <w:sz w:val="28"/>
      <w:szCs w:val="28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2010-06-29T02:27:00Z</dcterms:created>
  <dc:creator>CGMH</dc:creator>
  <dc:description/>
  <cp:keywords/>
  <dc:language>zh-TW</dc:language>
  <cp:lastModifiedBy>陸蔓綺</cp:lastModifiedBy>
  <cp:lastPrinted>2009-01-13T09:32:00Z</cp:lastPrinted>
  <dcterms:modified xsi:type="dcterms:W3CDTF">2019-06-12T16:48:00Z</dcterms:modified>
  <cp:revision>20</cp:revision>
  <dc:subject/>
  <dc:title>最大吸氣壓最大吐氣壓技術評核表標準作業規範(一)</dc:title>
</cp:coreProperties>
</file>