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呼吸運動－噘嘴式呼吸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呼吸運動－噘嘴式呼吸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A026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A026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</w:t>
                      </w:r>
                      <w:r>
                        <w:rPr>
                          <w:rFonts w:eastAsia="標楷體"/>
                          <w:sz w:val="32"/>
                        </w:rPr>
                        <w:t>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05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02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</w:rPr>
      </w:pPr>
      <w:r>
        <w:rPr>
          <w:rFonts w:eastAsia="標楷體"/>
          <w:sz w:val="32"/>
        </w:rPr>
        <w:t>呼吸運動－噘嘴式呼吸標準作業規範</w:t>
      </w:r>
    </w:p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  <w:pStyle w:val="Normal"/>
        <w:numPr>
          <w:ilvl w:val="0"/>
          <w:numId w:val="0"/>
        </w:numPr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-4445</wp:posOffset>
                </wp:positionH>
                <wp:positionV relativeFrom="paragraph">
                  <wp:posOffset>160655</wp:posOffset>
                </wp:positionV>
                <wp:extent cx="8924290" cy="487299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4290" cy="48729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lang w:val="zh-TW" w:eastAsia="zh-TW"/>
                              </w:rPr>
                            </w:pPr>
                            <w:r>
                              <w:rPr>
                                <w:lang w:val="zh-TW" w:eastAsia="zh-TW"/>
                              </w:rPr>
                              <w:drawing>
                                <wp:inline distT="0" distB="0" distL="0" distR="0">
                                  <wp:extent cx="5743575" cy="3914775"/>
                                  <wp:effectExtent l="0" t="0" r="0" b="0"/>
                                  <wp:docPr id="7" name="圖片 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圖片 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11" t="-15" r="-11" b="-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43575" cy="391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2.7pt;height:383.7pt;mso-wrap-distance-left:9.05pt;mso-wrap-distance-right:9.05pt;mso-wrap-distance-top:0pt;mso-wrap-distance-bottom:0pt;margin-top:12.65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lang w:val="zh-TW" w:eastAsia="zh-TW"/>
                        </w:rPr>
                      </w:pPr>
                      <w:r>
                        <w:rPr>
                          <w:lang w:val="zh-TW" w:eastAsia="zh-TW"/>
                        </w:rPr>
                        <w:drawing>
                          <wp:inline distT="0" distB="0" distL="0" distR="0">
                            <wp:extent cx="5743575" cy="3914775"/>
                            <wp:effectExtent l="0" t="0" r="0" b="0"/>
                            <wp:docPr id="8" name="圖片 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圖片 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11" t="-15" r="-11" b="-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43575" cy="391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呼吸運動－噘嘴式呼吸標準作業規範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一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AUNW00/AUPW00-A026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5-1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06"/>
        <w:gridCol w:w="4549"/>
        <w:gridCol w:w="2353"/>
        <w:gridCol w:w="3708"/>
        <w:gridCol w:w="12"/>
      </w:tblGrid>
      <w:tr>
        <w:trPr/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業 目 的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適 用 範 圍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使 用 器 材 、 </w:t>
            </w:r>
            <w:r>
              <w:rPr>
                <w:rFonts w:eastAsia="標楷體"/>
                <w:sz w:val="28"/>
              </w:rPr>
              <w:t>工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具</w:t>
            </w:r>
            <w:r>
              <w:rPr>
                <w:rFonts w:eastAsia="Times New Roman"/>
                <w:sz w:val="28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維持小氣道正壓以延</w:t>
            </w:r>
            <w:r>
              <w:rPr>
                <w:rFonts w:cs="Times New Roman" w:eastAsia="Times New Roman"/>
              </w:rPr>
              <w:t xml:space="preserve">   </w:t>
            </w:r>
          </w:p>
          <w:p>
            <w:pPr>
              <w:pStyle w:val="Normal"/>
              <w:ind w:firstLine="960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緩吐氣</w:t>
            </w:r>
          </w:p>
          <w:p>
            <w:pPr>
              <w:pStyle w:val="Normal"/>
              <w:ind w:left="960" w:hanging="0"/>
              <w:rPr/>
            </w:pP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如吐氣末端正壓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緩解呼吸困難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減少呼吸頻率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增加潮氣容積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增加肺泡通氣量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增加氧合作用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增加耐力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減少呼吸功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急診病人</w: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住院病人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門診病人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居家照護病人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慢性阻塞性肺疾或有氣道痙攣情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eastAsia="標楷體" w:cs="標楷體"/>
              </w:rPr>
              <w:br/>
              <w:t xml:space="preserve">    </w:t>
            </w:r>
            <w:r>
              <w:rPr>
                <w:rFonts w:cs="標楷體" w:eastAsia="標楷體"/>
              </w:rPr>
              <w:t>況者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急性或慢性肺部疾病導致肺部擴</w:t>
            </w:r>
          </w:p>
          <w:p>
            <w:pPr>
              <w:pStyle w:val="Normal"/>
              <w:ind w:left="480" w:firstLine="480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張不全、呼吸功增加者</w:t>
            </w:r>
          </w:p>
          <w:p>
            <w:pPr>
              <w:pStyle w:val="Normal"/>
              <w:ind w:left="480" w:firstLine="48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＊收費項目名稱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1.</w:t>
            </w:r>
            <w:r>
              <w:rPr/>
              <w:t xml:space="preserve"> </w:t>
            </w:r>
            <w:r>
              <w:rPr>
                <w:rFonts w:eastAsia="標楷體"/>
              </w:rPr>
              <w:t>呼吸運動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＊收費項目編號</w:t>
            </w:r>
          </w:p>
          <w:p>
            <w:pPr>
              <w:pStyle w:val="Normal"/>
              <w:ind w:left="480" w:hanging="48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1.</w:t>
            </w:r>
            <w:r>
              <w:rPr/>
              <w:t xml:space="preserve"> </w:t>
            </w:r>
            <w:r>
              <w:rPr>
                <w:rFonts w:eastAsia="標楷體"/>
              </w:rPr>
              <w:t>57010B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無須使用。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75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/>
      </w:pPr>
      <w:r>
        <w:br w:type="page"/>
      </w:r>
      <w:r>
        <w:rPr>
          <w:rFonts w:ascii="標楷體" w:hAnsi="標楷體" w:eastAsia="標楷體"/>
          <w:sz w:val="32"/>
          <w:u w:val="single"/>
        </w:rPr>
        <w:t>呼吸運動－噘嘴式呼吸標準作業規範</w:t>
      </w:r>
      <w:r>
        <w:rPr/>
        <w:t>(</w:t>
      </w:r>
      <w:r>
        <w:rPr/>
        <w:t>二</w:t>
      </w:r>
      <w:r>
        <w:rPr/>
        <w:t>)</w:t>
      </w:r>
    </w:p>
    <w:tbl>
      <w:tblPr>
        <w:tblW w:w="1382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34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向病患解釋   </w:t>
            </w:r>
            <w:r>
              <w:rPr>
                <w:rFonts w:ascii="標楷體" w:hAnsi="標楷體" w:cs="標楷體" w:eastAsia="標楷體"/>
              </w:rPr>
              <w:t xml:space="preserve"> </w:t>
            </w:r>
          </w:p>
          <w:p>
            <w:pPr>
              <w:pStyle w:val="Normal"/>
              <w:ind w:firstLine="5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解釋目的及適應症</w:t>
            </w:r>
          </w:p>
          <w:p>
            <w:pPr>
              <w:pStyle w:val="Normal"/>
              <w:ind w:firstLine="5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（二）指導病人觀察示範</w:t>
            </w:r>
          </w:p>
          <w:p>
            <w:pPr>
              <w:pStyle w:val="Normal"/>
              <w:ind w:firstLine="1229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提供正確且清楚的指示</w:t>
            </w:r>
          </w:p>
          <w:p>
            <w:pPr>
              <w:pStyle w:val="Normal"/>
              <w:ind w:left="1469" w:hanging="240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病人的姿位宜舒適且應允許胸、腹有自由活動的空間，完全放鬆姿勢下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如附圖</w:t>
            </w:r>
          </w:p>
          <w:p>
            <w:pPr>
              <w:pStyle w:val="Normal"/>
              <w:ind w:firstLine="1229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)(</w:t>
            </w: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eastAsia="標楷體" w:cs="標楷體" w:ascii="標楷體" w:hAnsi="標楷體"/>
              </w:rPr>
              <w:t>)(</w:t>
            </w:r>
            <w:r>
              <w:rPr>
                <w:rFonts w:ascii="標楷體" w:hAnsi="標楷體" w:cs="標楷體" w:eastAsia="標楷體"/>
              </w:rPr>
              <w:t>四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ind w:firstLine="5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（三）依下列方式示範</w:t>
            </w:r>
          </w:p>
          <w:p>
            <w:pPr>
              <w:pStyle w:val="Normal"/>
              <w:ind w:left="1229" w:hanging="0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用鼻子緩而深地吸氣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ascii="標楷體" w:hAnsi="標楷體" w:cs="標楷體" w:eastAsia="標楷體"/>
              </w:rPr>
              <w:t>如吹口哨般地噘起嘴唇。</w:t>
            </w:r>
          </w:p>
          <w:p>
            <w:pPr>
              <w:pStyle w:val="Normal"/>
              <w:ind w:left="1469" w:hanging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以兩倍吸氣時間，從噘起嘴唇緩緩吐氣。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如</w:t>
            </w:r>
            <w:r>
              <w:rPr>
                <w:rFonts w:ascii="Apple Color Emoji" w:hAnsi="Apple Color Emoji" w:cs="Apple Color Emoji" w:eastAsia="標楷體"/>
              </w:rPr>
              <w:t>下頁</w:t>
            </w:r>
            <w:r>
              <w:rPr>
                <w:rFonts w:ascii="標楷體" w:hAnsi="標楷體" w:cs="標楷體" w:eastAsia="標楷體"/>
              </w:rPr>
              <w:t>附圖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五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二、教導病人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病人完全放鬆姿勢</w:t>
            </w:r>
          </w:p>
          <w:p>
            <w:pPr>
              <w:pStyle w:val="Normal"/>
              <w:ind w:left="60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主要是放鬆呼吸副肌，增加橫膈肌的使用。如：身體前傾的姿勢，可使橫膈在較佳的機械位置，已增加吸氣效率。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指導病人做</w:t>
            </w:r>
          </w:p>
          <w:p>
            <w:pPr>
              <w:pStyle w:val="Normal"/>
              <w:ind w:firstLine="1229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鼻子慢慢吸氣</w:t>
            </w:r>
          </w:p>
          <w:p>
            <w:pPr>
              <w:pStyle w:val="Normal"/>
              <w:ind w:firstLine="1229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噘起嘴唇慢慢吐氣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lineRule="exact" w:line="320"/>
              <w:rPr>
                <w:rFonts w:ascii="標楷體" w:hAnsi="標楷體" w:eastAsia="標楷體" w:cs="標楷體"/>
                <w:color w:val="808080"/>
                <w:spacing w:val="20"/>
              </w:rPr>
            </w:pPr>
            <w:r>
              <w:rPr>
                <w:rFonts w:ascii="標楷體" w:hAnsi="標楷體" w:cs="標楷體" w:eastAsia="標楷體"/>
                <w:color w:val="808080"/>
                <w:spacing w:val="20"/>
              </w:rPr>
              <w:t>避免在飯後一小時內運動。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808080"/>
                <w:spacing w:val="20"/>
                <w:sz w:val="20"/>
              </w:rPr>
            </w:pPr>
            <w:r>
              <w:rPr>
                <w:rFonts w:eastAsia="標楷體" w:cs="標楷體" w:ascii="標楷體" w:hAnsi="標楷體"/>
                <w:color w:val="808080"/>
                <w:spacing w:val="20"/>
                <w:sz w:val="20"/>
              </w:rPr>
              <w:drawing>
                <wp:anchor behindDoc="0" distT="0" distB="0" distL="114935" distR="114935" simplePos="0" locked="0" layoutInCell="0" allowOverlap="1" relativeHeight="12">
                  <wp:simplePos x="0" y="0"/>
                  <wp:positionH relativeFrom="column">
                    <wp:posOffset>4589145</wp:posOffset>
                  </wp:positionH>
                  <wp:positionV relativeFrom="paragraph">
                    <wp:posOffset>407670</wp:posOffset>
                  </wp:positionV>
                  <wp:extent cx="1514475" cy="1508760"/>
                  <wp:effectExtent l="0" t="0" r="0" b="0"/>
                  <wp:wrapSquare wrapText="bothSides"/>
                  <wp:docPr id="9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8" t="-19" r="-18" b="-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0"/>
              </w:rPr>
            </w:pPr>
            <w:r>
              <w:rPr>
                <w:rFonts w:eastAsia="標楷體" w:cs="標楷體" w:ascii="標楷體" w:hAnsi="標楷體"/>
                <w:sz w:val="20"/>
              </w:rPr>
              <w:drawing>
                <wp:anchor behindDoc="0" distT="0" distB="0" distL="114935" distR="114935" simplePos="0" locked="0" layoutInCell="0" allowOverlap="1" relativeHeight="11">
                  <wp:simplePos x="0" y="0"/>
                  <wp:positionH relativeFrom="column">
                    <wp:posOffset>6750050</wp:posOffset>
                  </wp:positionH>
                  <wp:positionV relativeFrom="paragraph">
                    <wp:posOffset>475615</wp:posOffset>
                  </wp:positionV>
                  <wp:extent cx="1330325" cy="1508760"/>
                  <wp:effectExtent l="0" t="0" r="0" b="0"/>
                  <wp:wrapSquare wrapText="bothSides"/>
                  <wp:docPr id="10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29" t="-14" r="-2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325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0"/>
              </w:rPr>
            </w:pPr>
            <w:r>
              <w:rPr>
                <w:rFonts w:eastAsia="標楷體" w:ascii="標楷體" w:hAnsi="標楷體"/>
                <w:sz w:val="20"/>
              </w:rPr>
              <w:drawing>
                <wp:anchor behindDoc="0" distT="0" distB="0" distL="114935" distR="114935" simplePos="0" locked="0" layoutInCell="0" allowOverlap="1" relativeHeight="9">
                  <wp:simplePos x="0" y="0"/>
                  <wp:positionH relativeFrom="column">
                    <wp:posOffset>6102350</wp:posOffset>
                  </wp:positionH>
                  <wp:positionV relativeFrom="paragraph">
                    <wp:posOffset>2186940</wp:posOffset>
                  </wp:positionV>
                  <wp:extent cx="2527300" cy="1295400"/>
                  <wp:effectExtent l="0" t="0" r="0" b="0"/>
                  <wp:wrapTight wrapText="bothSides">
                    <wp:wrapPolygon edited="0">
                      <wp:start x="-78" y="0"/>
                      <wp:lineTo x="-78" y="21401"/>
                      <wp:lineTo x="21600" y="21401"/>
                      <wp:lineTo x="21600" y="0"/>
                      <wp:lineTo x="-78" y="0"/>
                    </wp:wrapPolygon>
                  </wp:wrapTight>
                  <wp:docPr id="11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13" t="-31" r="-13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3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0" allowOverlap="1" relativeHeight="10">
                  <wp:simplePos x="0" y="0"/>
                  <wp:positionH relativeFrom="column">
                    <wp:posOffset>4681220</wp:posOffset>
                  </wp:positionH>
                  <wp:positionV relativeFrom="paragraph">
                    <wp:posOffset>2183765</wp:posOffset>
                  </wp:positionV>
                  <wp:extent cx="1136015" cy="1450975"/>
                  <wp:effectExtent l="0" t="0" r="0" b="0"/>
                  <wp:wrapSquare wrapText="bothSides"/>
                  <wp:docPr id="12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39" t="-16" r="-39" b="-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015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二、注意病人勿以軀幹伸直取代吸氣時腹部的動作。</w:t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left="10560" w:hanging="0"/>
        <w:rPr/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AUNW00/AUPW00-A026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5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>5-2</w:t>
      </w:r>
      <w:r>
        <w:rPr>
          <w:rFonts w:eastAsia="標楷體" w:ascii="標楷體" w:hAnsi="標楷體"/>
          <w:sz w:val="28"/>
        </w:rPr>
        <w:t xml:space="preserve">                      </w:t>
      </w:r>
      <w:r>
        <w:br w:type="page"/>
      </w:r>
    </w:p>
    <w:p>
      <w:pPr>
        <w:pStyle w:val="Normal"/>
        <w:spacing w:lineRule="exact" w:line="320"/>
        <w:ind w:firstLine="960"/>
        <w:jc w:val="center"/>
        <w:rPr/>
      </w:pPr>
      <w:r>
        <w:rPr>
          <w:rFonts w:eastAsia="標楷體"/>
          <w:sz w:val="32"/>
          <w:u w:val="single"/>
        </w:rPr>
        <w:t>呼吸運動－噘嘴式呼吸標準作業規範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/>
      </w:pPr>
      <w:r>
        <w:rPr/>
        <w:t>編  號：</w:t>
      </w:r>
      <w:r>
        <w:rPr/>
        <w:t>AUNW00/AUPW00-A026</w:t>
      </w:r>
    </w:p>
    <w:tbl>
      <w:tblPr>
        <w:tblW w:w="1382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7020"/>
        <w:gridCol w:w="234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三、執行步驟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ascii="標楷體" w:hAnsi="標楷體" w:cs="標楷體" w:eastAsia="標楷體"/>
              </w:rPr>
              <w:t>重覆呼吸教育</w:t>
            </w:r>
          </w:p>
          <w:p>
            <w:pPr>
              <w:pStyle w:val="Normal"/>
              <w:ind w:left="1406" w:hanging="180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重覆上述步驟直到病人已熟練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最多十次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不能造成過度換氣</w:t>
            </w:r>
          </w:p>
          <w:p>
            <w:pPr>
              <w:pStyle w:val="Normal"/>
              <w:ind w:left="2160" w:hanging="929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延長吐氣時間。</w:t>
            </w:r>
          </w:p>
          <w:p>
            <w:pPr>
              <w:pStyle w:val="Normal"/>
              <w:ind w:firstLine="68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（二）鼓勵病人繼續經由噘嘴呼吸</w:t>
            </w:r>
          </w:p>
          <w:p>
            <w:pPr>
              <w:pStyle w:val="Normal"/>
              <w:numPr>
                <w:ilvl w:val="0"/>
                <w:numId w:val="10"/>
              </w:numPr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要指導病人繼續執行</w:t>
            </w:r>
          </w:p>
          <w:p>
            <w:pPr>
              <w:pStyle w:val="Normal"/>
              <w:numPr>
                <w:ilvl w:val="0"/>
                <w:numId w:val="10"/>
              </w:numPr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病人可一手置於胸前，一手置於腹部，留</w:t>
            </w:r>
          </w:p>
          <w:p>
            <w:pPr>
              <w:pStyle w:val="Normal"/>
              <w:ind w:left="1229"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意呼吸時胸腹間的協調性。</w:t>
            </w:r>
          </w:p>
          <w:p>
            <w:pPr>
              <w:pStyle w:val="Normal"/>
              <w:ind w:firstLine="1229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要告知病人它的好處</w:t>
            </w:r>
          </w:p>
          <w:p>
            <w:pPr>
              <w:pStyle w:val="Normal"/>
              <w:ind w:firstLine="14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eastAsia="標楷體" w:cs="標楷體" w:ascii="標楷體" w:hAnsi="標楷體"/>
              </w:rPr>
              <w:t>1</w:t>
            </w:r>
            <w:r>
              <w:rPr>
                <w:rFonts w:ascii="標楷體" w:hAnsi="標楷體" w:cs="標楷體" w:eastAsia="標楷體"/>
              </w:rPr>
              <w:t>）可緩解氣喘當氣喘發作時</w:t>
            </w:r>
          </w:p>
          <w:p>
            <w:pPr>
              <w:pStyle w:val="Normal"/>
              <w:ind w:firstLine="14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ascii="標楷體" w:hAnsi="標楷體" w:cs="標楷體" w:eastAsia="標楷體"/>
              </w:rPr>
              <w:t>）配合日常活動以減緩喘氣</w:t>
            </w:r>
            <w:r>
              <w:rPr>
                <w:rFonts w:ascii="標楷體" w:hAnsi="標楷體" w:cs="標楷體" w:eastAsia="標楷體"/>
              </w:rPr>
              <w:t xml:space="preserve"> </w:t>
            </w:r>
          </w:p>
          <w:p>
            <w:pPr>
              <w:pStyle w:val="Normal"/>
              <w:ind w:firstLine="140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如附圖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六</w:t>
            </w:r>
            <w:r>
              <w:rPr>
                <w:rFonts w:eastAsia="標楷體" w:cs="標楷體" w:ascii="標楷體" w:hAnsi="標楷體"/>
              </w:rPr>
              <w:t>)(</w:t>
            </w:r>
            <w:r>
              <w:rPr>
                <w:rFonts w:ascii="標楷體" w:hAnsi="標楷體" w:cs="標楷體" w:eastAsia="標楷體"/>
              </w:rPr>
              <w:t>七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ind w:firstLine="1409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四、觀察及記錄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ascii="標楷體" w:hAnsi="標楷體" w:cs="標楷體" w:eastAsia="標楷體"/>
              </w:rPr>
              <w:t>治療方式</w:t>
            </w:r>
          </w:p>
          <w:p>
            <w:pPr>
              <w:pStyle w:val="Normal"/>
              <w:ind w:firstLine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（二）呼吸形式</w:t>
            </w:r>
          </w:p>
          <w:p>
            <w:pPr>
              <w:pStyle w:val="Normal"/>
              <w:ind w:firstLine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（三）活動的配合度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 xml:space="preserve">        </w:t>
            </w:r>
            <w:r>
              <w:rPr>
                <w:rFonts w:ascii="標楷體" w:hAnsi="標楷體" w:cs="標楷體" w:eastAsia="標楷體"/>
              </w:rPr>
              <w:t>（四）不適應的變化</w:t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  <w:sz w:val="20"/>
              </w:rPr>
            </w:pPr>
            <w:r>
              <w:rPr>
                <w:rFonts w:eastAsia="標楷體" w:ascii="標楷體" w:hAnsi="標楷體"/>
                <w:sz w:val="20"/>
              </w:rPr>
              <w:drawing>
                <wp:anchor behindDoc="0" distT="0" distB="0" distL="114935" distR="114935" simplePos="0" locked="0" layoutInCell="0" allowOverlap="1" relativeHeight="13">
                  <wp:simplePos x="0" y="0"/>
                  <wp:positionH relativeFrom="column">
                    <wp:posOffset>5166360</wp:posOffset>
                  </wp:positionH>
                  <wp:positionV relativeFrom="paragraph">
                    <wp:posOffset>44450</wp:posOffset>
                  </wp:positionV>
                  <wp:extent cx="1591945" cy="1616710"/>
                  <wp:effectExtent l="0" t="0" r="0" b="0"/>
                  <wp:wrapTight wrapText="bothSides">
                    <wp:wrapPolygon edited="0">
                      <wp:start x="-132" y="0"/>
                      <wp:lineTo x="-132" y="21498"/>
                      <wp:lineTo x="21598" y="21498"/>
                      <wp:lineTo x="21598" y="0"/>
                      <wp:lineTo x="-132" y="0"/>
                    </wp:wrapPolygon>
                  </wp:wrapTight>
                  <wp:docPr id="13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23" t="-16" r="-23" b="-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945" cy="161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drawing>
                <wp:anchor behindDoc="0" distT="0" distB="0" distL="114935" distR="114935" simplePos="0" locked="0" layoutInCell="0" allowOverlap="1" relativeHeight="14">
                  <wp:simplePos x="0" y="0"/>
                  <wp:positionH relativeFrom="column">
                    <wp:posOffset>5163185</wp:posOffset>
                  </wp:positionH>
                  <wp:positionV relativeFrom="paragraph">
                    <wp:posOffset>1506855</wp:posOffset>
                  </wp:positionV>
                  <wp:extent cx="3263900" cy="1111885"/>
                  <wp:effectExtent l="0" t="0" r="0" b="0"/>
                  <wp:wrapTight wrapText="bothSides">
                    <wp:wrapPolygon edited="0">
                      <wp:start x="-68" y="0"/>
                      <wp:lineTo x="-68" y="21459"/>
                      <wp:lineTo x="21600" y="21459"/>
                      <wp:lineTo x="21600" y="0"/>
                      <wp:lineTo x="-68" y="0"/>
                    </wp:wrapPolygon>
                  </wp:wrapTight>
                  <wp:docPr id="14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15" t="-33" r="-15" b="-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900" cy="111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drawing>
                <wp:anchor behindDoc="0" distT="0" distB="0" distL="114935" distR="114935" simplePos="0" locked="0" layoutInCell="0" allowOverlap="1" relativeHeight="15">
                  <wp:simplePos x="0" y="0"/>
                  <wp:positionH relativeFrom="column">
                    <wp:posOffset>5109210</wp:posOffset>
                  </wp:positionH>
                  <wp:positionV relativeFrom="paragraph">
                    <wp:posOffset>2617470</wp:posOffset>
                  </wp:positionV>
                  <wp:extent cx="3263900" cy="1383665"/>
                  <wp:effectExtent l="0" t="0" r="0" b="0"/>
                  <wp:wrapTight wrapText="bothSides">
                    <wp:wrapPolygon edited="0">
                      <wp:start x="-67" y="0"/>
                      <wp:lineTo x="-67" y="21456"/>
                      <wp:lineTo x="21599" y="21456"/>
                      <wp:lineTo x="21599" y="0"/>
                      <wp:lineTo x="-67" y="0"/>
                    </wp:wrapPolygon>
                  </wp:wrapTight>
                  <wp:docPr id="15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12" t="-21" r="-12" b="-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900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7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05 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5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>5-3</w:t>
      </w:r>
      <w:r>
        <w:rPr>
          <w:rFonts w:eastAsia="標楷體" w:ascii="標楷體" w:hAnsi="標楷體"/>
          <w:sz w:val="28"/>
        </w:rPr>
        <w:t xml:space="preserve">                      </w:t>
      </w:r>
      <w:r>
        <w:br w:type="page"/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呼吸運動－噘嘴式呼吸標準作業規範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三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/>
      </w:pPr>
      <w:r>
        <w:rPr>
          <w:rFonts w:ascii="標楷體" w:hAnsi="標楷體" w:cs="標楷體" w:eastAsia="標楷體"/>
          <w:sz w:val="28"/>
        </w:rPr>
        <w:t xml:space="preserve">    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AUNW00/AUPW00-A026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5-4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680"/>
        <w:gridCol w:w="2880"/>
        <w:gridCol w:w="3720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異 常 狀 況   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發 生 原 因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處 理 對 策</w:t>
            </w:r>
          </w:p>
        </w:tc>
      </w:tr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一、病患感覺頭暈不適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呼吸過快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暫停呼吸運動，請病患慢慢減緩呼吸次數，並予重新</w:t>
            </w:r>
            <w:r>
              <w:rPr>
                <w:rFonts w:cs="Times New Roman" w:eastAsia="Times New Roman"/>
              </w:rPr>
              <w:t xml:space="preserve"> </w:t>
            </w:r>
          </w:p>
          <w:p>
            <w:pPr>
              <w:pStyle w:val="Normal"/>
              <w:ind w:left="480" w:firstLine="480"/>
              <w:rPr>
                <w:rFonts w:eastAsia="標楷體"/>
              </w:rPr>
            </w:pPr>
            <w:r>
              <w:rPr>
                <w:rFonts w:cs="標楷體" w:eastAsia="標楷體"/>
              </w:rPr>
              <w:t>衛教。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氣促時，將上身略前傾，用雙手撐著大腿或桌面，有</w:t>
            </w:r>
          </w:p>
          <w:p>
            <w:pPr>
              <w:pStyle w:val="Normal"/>
              <w:ind w:left="480" w:firstLine="480"/>
              <w:rPr>
                <w:rFonts w:eastAsia="標楷體"/>
              </w:rPr>
            </w:pPr>
            <w:r>
              <w:rPr>
                <w:rFonts w:cs="標楷體" w:eastAsia="標楷體"/>
              </w:rPr>
              <w:t>時亦可幫助症狀的緩解。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05 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eastAsia="標楷體"/>
          <w:sz w:val="32"/>
          <w:u w:val="single"/>
        </w:rPr>
        <w:t>呼吸運動－噘嘴式呼吸標準作業規範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四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/>
      </w:pPr>
      <w:r>
        <w:rPr>
          <w:rFonts w:ascii="標楷體" w:hAnsi="標楷體" w:cs="標楷體" w:eastAsia="標楷體"/>
          <w:sz w:val="32"/>
        </w:rPr>
        <w:t xml:space="preserve">     </w:t>
      </w:r>
      <w:r>
        <w:rPr>
          <w:rFonts w:ascii="標楷體" w:hAnsi="標楷體" w:cs="標楷體" w:eastAsia="標楷體"/>
          <w:sz w:val="28"/>
        </w:rPr>
        <w:t xml:space="preserve">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AUNW00/AUPW00-A026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5-5          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860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參考資料</w:t>
            </w:r>
            <w:r>
              <w:rPr>
                <w:rFonts w:eastAsia="標楷體" w:ascii="標楷體" w:hAnsi="標楷體"/>
              </w:rPr>
              <w:t>: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呼吸循環系統物理治療 第三版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Basic Clinical LAB Competencies For Respiratory Care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rPr/>
            </w:pPr>
            <w:r>
              <w:rPr>
                <w:rFonts w:eastAsia="標楷體"/>
              </w:rPr>
              <w:t xml:space="preserve">Egan’s Fundamentals of Respiratory Care, </w:t>
            </w:r>
            <w:r>
              <w:rPr>
                <w:rFonts w:eastAsia="標楷體"/>
                <w:color w:val="FF0000"/>
              </w:rPr>
              <w:t>11</w:t>
            </w:r>
            <w:r>
              <w:rPr>
                <w:rFonts w:eastAsia="標楷體"/>
                <w:color w:val="FF0000"/>
                <w:vertAlign w:val="superscript"/>
              </w:rPr>
              <w:t>th</w:t>
            </w:r>
            <w:r>
              <w:rPr>
                <w:rFonts w:eastAsia="標楷體"/>
                <w:color w:val="FF0000"/>
              </w:rPr>
              <w:t xml:space="preserve"> </w:t>
            </w:r>
            <w:r>
              <w:rPr>
                <w:rFonts w:eastAsia="標楷體"/>
              </w:rPr>
              <w:t>Edition</w:t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eastAsia="標楷體"/>
              </w:rPr>
              <w:t>修訂日期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</w:rPr>
      </w:pPr>
      <w:r>
        <w:rPr>
          <w:rFonts w:eastAsia="標楷體"/>
        </w:rPr>
      </w:r>
    </w:p>
    <w:sectPr>
      <w:type w:val="nextPage"/>
      <w:pgSz w:orient="landscape" w:w="16838" w:h="11906"/>
      <w:pgMar w:left="1418" w:right="1418" w:gutter="0" w:header="0" w:top="1418" w:footer="0" w:bottom="1236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charset w:val="88"/>
    <w:family w:val="swiss"/>
    <w:pitch w:val="variable"/>
  </w:font>
  <w:font w:name="Wingdings">
    <w:charset w:val="02"/>
    <w:family w:val="auto"/>
    <w:pitch w:val="variable"/>
  </w:font>
  <w:font w:name="標楷體">
    <w:charset w:val="88"/>
    <w:family w:val="script"/>
    <w:pitch w:val="default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新細明體">
    <w:altName w:val="PMingLiU"/>
    <w:charset w:val="88"/>
    <w:family w:val="roman"/>
    <w:pitch w:val="variable"/>
  </w:font>
  <w:font w:name="Apple Color Emoji">
    <w:charset w:val="00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/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5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6">
    <w:lvl w:ilvl="0">
      <w:start w:val="1"/>
      <w:numFmt w:val="taiwaneseCountingThousand"/>
      <w:lvlText w:val="（%1）"/>
      <w:lvlJc w:val="left"/>
      <w:pPr>
        <w:tabs>
          <w:tab w:val="num" w:pos="1320"/>
        </w:tabs>
        <w:ind w:left="1320" w:hanging="720"/>
      </w:pPr>
      <w:rPr/>
    </w:lvl>
  </w:abstractNum>
  <w:abstractNum w:abstractNumId="7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8">
    <w:lvl w:ilvl="0">
      <w:start w:val="1"/>
      <w:numFmt w:val="taiwaneseCountingThousand"/>
      <w:lvlText w:val="%1."/>
      <w:lvlJc w:val="left"/>
      <w:pPr>
        <w:tabs>
          <w:tab w:val="num" w:pos="405"/>
        </w:tabs>
        <w:ind w:left="405" w:hanging="405"/>
      </w:pPr>
      <w:rPr>
        <w:rFonts w:ascii="標楷體" w:hAnsi="標楷體" w:cs="Times New Roman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540" w:hanging="540"/>
      </w:pPr>
      <w:rPr/>
    </w:lvl>
  </w:abstractNum>
  <w:abstractNum w:abstractNumId="10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40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8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100" w:after="100"/>
      <w:outlineLvl w:val="0"/>
    </w:pPr>
    <w:rPr>
      <w:rFonts w:ascii="Arial Unicode MS" w:hAnsi="Arial Unicode MS" w:eastAsia="Arial Unicode MS" w:cs="Arial Unicode MS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100" w:after="100"/>
      <w:outlineLvl w:val="1"/>
    </w:pPr>
    <w:rPr>
      <w:rFonts w:ascii="Arial Unicode MS" w:hAnsi="Arial Unicode MS" w:eastAsia="Arial Unicode MS" w:cs="Arial Unicode MS"/>
      <w:b/>
      <w:bCs/>
      <w:kern w:val="0"/>
      <w:sz w:val="36"/>
      <w:szCs w:val="36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3z2">
    <w:name w:val="WW8Num3z2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>
      <w:rFonts w:ascii="Wingdings" w:hAnsi="Wingdings" w:cs="Wingdings"/>
    </w:rPr>
  </w:style>
  <w:style w:type="character" w:styleId="WW8Num7z0">
    <w:name w:val="WW8Num7z0"/>
    <w:qFormat/>
    <w:rPr>
      <w:rFonts w:ascii="標楷體" w:hAnsi="標楷體" w:cs="Times New Roman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2">
    <w:name w:val="預設段落字型"/>
    <w:qFormat/>
    <w:rPr/>
  </w:style>
  <w:style w:type="character" w:styleId="PageNumber">
    <w:name w:val="Page Number"/>
    <w:basedOn w:val="Style1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  <w:szCs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Tahoma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  <w:szCs w:val="28"/>
    </w:rPr>
  </w:style>
  <w:style w:type="paragraph" w:styleId="Style13">
    <w:name w:val="註解文字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2019-05-02T17:42:00Z</dcterms:created>
  <dc:creator>CGMH</dc:creator>
  <dc:description/>
  <cp:keywords/>
  <dc:language>zh-TW</dc:language>
  <cp:lastModifiedBy>report</cp:lastModifiedBy>
  <cp:lastPrinted>2009-01-13T09:32:00Z</cp:lastPrinted>
  <dcterms:modified xsi:type="dcterms:W3CDTF">2020-01-03T09:27:00Z</dcterms:modified>
  <cp:revision>3</cp:revision>
  <dc:subject/>
  <dc:title>最大吸氣壓最大吐氣壓技術評核表標準作業規範(一)</dc:title>
</cp:coreProperties>
</file>