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Arial Narrow" w:hAnsi="Arial Narrow" w:cs="Arial Narrow" w:eastAsia="標楷體"/>
                                <w:color w:val="000000"/>
                                <w:sz w:val="52"/>
                              </w:rPr>
                              <w:t>呼吸運動</w:t>
                            </w:r>
                            <w:r>
                              <w:rPr>
                                <w:rFonts w:eastAsia="標楷體" w:cs="Arial Narrow" w:ascii="Arial Narrow" w:hAnsi="Arial Narrow"/>
                                <w:color w:val="000000"/>
                                <w:sz w:val="52"/>
                              </w:rPr>
                              <w:t>-</w:t>
                            </w:r>
                            <w:r>
                              <w:rPr>
                                <w:rFonts w:ascii="Arial Narrow" w:hAnsi="Arial Narrow" w:cs="Arial Narrow" w:eastAsia="標楷體"/>
                                <w:color w:val="000000"/>
                                <w:sz w:val="52"/>
                              </w:rPr>
                              <w:t>橫膈呼吸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Arial Narrow" w:hAnsi="Arial Narrow" w:cs="Arial Narrow" w:eastAsia="標楷體"/>
                          <w:color w:val="000000"/>
                          <w:sz w:val="52"/>
                        </w:rPr>
                        <w:t>呼吸運動</w:t>
                      </w:r>
                      <w:r>
                        <w:rPr>
                          <w:rFonts w:eastAsia="標楷體" w:cs="Arial Narrow" w:ascii="Arial Narrow" w:hAnsi="Arial Narrow"/>
                          <w:color w:val="000000"/>
                          <w:sz w:val="52"/>
                        </w:rPr>
                        <w:t>-</w:t>
                      </w:r>
                      <w:r>
                        <w:rPr>
                          <w:rFonts w:ascii="Arial Narrow" w:hAnsi="Arial Narrow" w:cs="Arial Narrow" w:eastAsia="標楷體"/>
                          <w:color w:val="000000"/>
                          <w:sz w:val="52"/>
                        </w:rPr>
                        <w:t>橫膈呼吸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A025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A025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</w:t>
                      </w:r>
                      <w:r>
                        <w:rPr>
                          <w:rFonts w:eastAsia="標楷體"/>
                          <w:sz w:val="32"/>
                        </w:rPr>
                        <w:t>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05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02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</w:rPr>
      </w:pPr>
      <w:r>
        <w:rPr>
          <w:rFonts w:eastAsia="標楷體"/>
          <w:sz w:val="32"/>
        </w:rPr>
        <w:t>呼吸運動</w:t>
      </w:r>
      <w:r>
        <w:rPr>
          <w:rFonts w:eastAsia="標楷體"/>
          <w:sz w:val="32"/>
        </w:rPr>
        <w:t>-</w:t>
      </w:r>
      <w:r>
        <w:rPr>
          <w:rFonts w:eastAsia="標楷體"/>
          <w:sz w:val="32"/>
        </w:rPr>
        <w:t>橫膈呼吸標準作業規範</w:t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</w:p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  <w:pStyle w:val="Normal"/>
        <w:numPr>
          <w:ilvl w:val="0"/>
          <w:numId w:val="0"/>
        </w:numPr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-4445</wp:posOffset>
                </wp:positionH>
                <wp:positionV relativeFrom="paragraph">
                  <wp:posOffset>160655</wp:posOffset>
                </wp:positionV>
                <wp:extent cx="8924290" cy="487299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48729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lang w:val="zh-TW" w:eastAsia="zh-TW"/>
                              </w:rPr>
                              <w:drawing>
                                <wp:inline distT="0" distB="0" distL="0" distR="0">
                                  <wp:extent cx="4379595" cy="3300730"/>
                                  <wp:effectExtent l="0" t="0" r="0" b="0"/>
                                  <wp:docPr id="7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1" t="-24" r="-11" b="-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79595" cy="3300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zh-TW" w:eastAsia="zh-TW"/>
                              </w:rPr>
                              <w:drawing>
                                <wp:inline distT="0" distB="0" distL="0" distR="0">
                                  <wp:extent cx="4151630" cy="3162300"/>
                                  <wp:effectExtent l="0" t="0" r="0" b="0"/>
                                  <wp:docPr id="8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11" t="-26" r="-11" b="-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51630" cy="316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383.7pt;mso-wrap-distance-left:9.05pt;mso-wrap-distance-right:9.05pt;mso-wrap-distance-top:0pt;mso-wrap-distance-bottom:0pt;margin-top:12.65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lang w:val="zh-TW" w:eastAsia="zh-TW"/>
                        </w:rPr>
                        <w:drawing>
                          <wp:inline distT="0" distB="0" distL="0" distR="0">
                            <wp:extent cx="4379595" cy="3300730"/>
                            <wp:effectExtent l="0" t="0" r="0" b="0"/>
                            <wp:docPr id="9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24" r="-11" b="-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79595" cy="3300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zh-TW" w:eastAsia="zh-TW"/>
                        </w:rPr>
                        <w:drawing>
                          <wp:inline distT="0" distB="0" distL="0" distR="0">
                            <wp:extent cx="4151630" cy="3162300"/>
                            <wp:effectExtent l="0" t="0" r="0" b="0"/>
                            <wp:docPr id="10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11" t="-26" r="-11" b="-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51630" cy="316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呼吸運動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橫膈呼吸標準作業規範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AUNW00/AUPW00-A025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206"/>
        <w:gridCol w:w="4549"/>
        <w:gridCol w:w="2353"/>
        <w:gridCol w:w="3708"/>
        <w:gridCol w:w="12"/>
      </w:tblGrid>
      <w:tr>
        <w:trPr/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增加換氣量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減緩呼吸速率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eastAsia="標楷體"/>
              </w:rPr>
            </w:pPr>
            <w:r>
              <w:rPr>
                <w:rFonts w:cs="標楷體" w:eastAsia="標楷體"/>
              </w:rPr>
              <w:t>矯正不正確呼吸型式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ind w:left="622" w:hanging="622"/>
              <w:rPr>
                <w:rFonts w:eastAsia="標楷體"/>
              </w:rPr>
            </w:pPr>
            <w:r>
              <w:rPr>
                <w:rFonts w:eastAsia="標楷體"/>
              </w:rPr>
              <w:t>適</w:t>
            </w:r>
            <w:r>
              <w:rPr>
                <w:rFonts w:eastAsia="標楷體"/>
              </w:rPr>
              <w:t>用範圍</w:t>
            </w:r>
          </w:p>
          <w:p>
            <w:pPr>
              <w:pStyle w:val="Normal"/>
              <w:numPr>
                <w:ilvl w:val="0"/>
                <w:numId w:val="5"/>
              </w:numPr>
              <w:ind w:left="763" w:hanging="480"/>
              <w:rPr>
                <w:rFonts w:eastAsia="標楷體"/>
              </w:rPr>
            </w:pPr>
            <w:r>
              <w:rPr>
                <w:rFonts w:cs="標楷體" w:eastAsia="標楷體"/>
              </w:rPr>
              <w:t>慢性肺</w:t>
            </w:r>
            <w:r>
              <w:rPr>
                <w:rFonts w:cs="標楷體" w:eastAsia="標楷體"/>
              </w:rPr>
              <w:t>部</w:t>
            </w:r>
            <w:r>
              <w:rPr>
                <w:rFonts w:cs="標楷體" w:eastAsia="標楷體"/>
              </w:rPr>
              <w:t>疾</w:t>
            </w:r>
            <w:r>
              <w:rPr>
                <w:rFonts w:cs="標楷體" w:eastAsia="標楷體"/>
              </w:rPr>
              <w:t>病病</w:t>
            </w:r>
            <w:r>
              <w:rPr>
                <w:rFonts w:cs="標楷體" w:eastAsia="標楷體"/>
              </w:rPr>
              <w:t>人</w:t>
            </w:r>
          </w:p>
          <w:p>
            <w:pPr>
              <w:pStyle w:val="Normal"/>
              <w:numPr>
                <w:ilvl w:val="0"/>
                <w:numId w:val="5"/>
              </w:numPr>
              <w:ind w:left="763" w:hanging="480"/>
              <w:rPr>
                <w:rFonts w:eastAsia="標楷體"/>
              </w:rPr>
            </w:pPr>
            <w:r>
              <w:rPr>
                <w:rFonts w:cs="標楷體" w:eastAsia="標楷體"/>
              </w:rPr>
              <w:t>術後病</w:t>
            </w:r>
            <w:r>
              <w:rPr>
                <w:rFonts w:cs="標楷體" w:eastAsia="標楷體"/>
              </w:rPr>
              <w:t>人</w:t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ind w:left="622" w:hanging="622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適用執行人員</w:t>
            </w:r>
          </w:p>
          <w:p>
            <w:pPr>
              <w:pStyle w:val="Normal"/>
              <w:spacing w:lineRule="exact" w:line="320"/>
              <w:ind w:left="1330" w:hanging="622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呼吸治療師</w:t>
            </w:r>
          </w:p>
          <w:p>
            <w:pPr>
              <w:pStyle w:val="Normal"/>
              <w:numPr>
                <w:ilvl w:val="0"/>
                <w:numId w:val="7"/>
              </w:numPr>
              <w:ind w:left="622" w:hanging="622"/>
              <w:rPr>
                <w:rFonts w:eastAsia="標楷體" w:cs="標楷體"/>
              </w:rPr>
            </w:pPr>
            <w:r>
              <w:rPr>
                <w:rFonts w:eastAsia="標楷體"/>
              </w:rPr>
              <w:t>收費項目名稱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763" w:hanging="480"/>
              <w:rPr>
                <w:rFonts w:eastAsia="標楷體"/>
              </w:rPr>
            </w:pPr>
            <w:r>
              <w:rPr>
                <w:rFonts w:eastAsia="標楷體"/>
              </w:rPr>
              <w:t>呼吸運動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763" w:hanging="480"/>
              <w:rPr>
                <w:rFonts w:eastAsia="標楷體"/>
              </w:rPr>
            </w:pPr>
            <w:r>
              <w:rPr>
                <w:rFonts w:eastAsia="標楷體"/>
              </w:rPr>
              <w:t>收費項目編號</w:t>
            </w:r>
          </w:p>
          <w:p>
            <w:pPr>
              <w:pStyle w:val="Normal"/>
              <w:spacing w:lineRule="exact" w:line="320"/>
              <w:ind w:left="1046" w:hanging="0"/>
              <w:rPr>
                <w:rFonts w:eastAsia="標楷體"/>
              </w:rPr>
            </w:pPr>
            <w:r>
              <w:rPr>
                <w:rFonts w:eastAsia="標楷體"/>
              </w:rPr>
              <w:t>57010B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準備衛教單</w:t>
            </w:r>
          </w:p>
        </w:tc>
      </w:tr>
      <w:tr>
        <w:trPr/>
        <w:tc>
          <w:tcPr>
            <w:tcW w:w="7755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呼吸運動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橫膈呼吸標準作業規範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AUNW00/AUPW00-A025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5-2 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>注</w:t>
            </w: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 xml:space="preserve">       </w:t>
            </w: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>意</w:t>
            </w: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 xml:space="preserve">       </w:t>
            </w: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>事</w:t>
            </w: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 xml:space="preserve">       </w:t>
            </w: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>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壹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40" w:after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</w:t>
            </w:r>
            <w:r>
              <w:rPr>
                <w:rFonts w:ascii="標楷體" w:hAnsi="標楷體" w:cs="標楷體" w:eastAsia="標楷體"/>
              </w:rPr>
              <w:t>行前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600" w:leader="none"/>
                <w:tab w:val="left" w:pos="2229" w:leader="none"/>
              </w:tabs>
              <w:spacing w:before="240" w:after="0"/>
              <w:ind w:left="812" w:hanging="798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向病人解釋目的及適應症</w:t>
            </w:r>
          </w:p>
          <w:p>
            <w:pPr>
              <w:pStyle w:val="Style13"/>
              <w:tabs>
                <w:tab w:val="clear" w:pos="480"/>
                <w:tab w:val="left" w:pos="900" w:leader="none"/>
                <w:tab w:val="left" w:pos="1025" w:leader="none"/>
              </w:tabs>
              <w:autoSpaceDE w:val="false"/>
              <w:spacing w:lineRule="exact" w:line="320" w:before="240" w:after="0"/>
              <w:jc w:val="both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</w:t>
            </w:r>
            <w:r>
              <w:rPr>
                <w:rFonts w:ascii="標楷體" w:hAnsi="標楷體" w:cs="標楷體" w:eastAsia="標楷體"/>
              </w:rPr>
              <w:t>中</w:t>
            </w:r>
          </w:p>
          <w:p>
            <w:pPr>
              <w:pStyle w:val="Normal"/>
              <w:numPr>
                <w:ilvl w:val="0"/>
                <w:numId w:val="2"/>
              </w:numPr>
              <w:spacing w:before="120" w:after="0"/>
              <w:ind w:left="670" w:hanging="622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請病人看你做   </w:t>
            </w:r>
          </w:p>
          <w:p>
            <w:pPr>
              <w:pStyle w:val="Normal"/>
              <w:numPr>
                <w:ilvl w:val="0"/>
                <w:numId w:val="9"/>
              </w:numPr>
              <w:spacing w:before="120" w:after="0"/>
              <w:ind w:left="953" w:hanging="480"/>
              <w:rPr>
                <w:rFonts w:eastAsia="標楷體"/>
              </w:rPr>
            </w:pPr>
            <w:r>
              <w:rPr>
                <w:rFonts w:cs="標楷體" w:eastAsia="標楷體"/>
              </w:rPr>
              <w:t>一隻手放在你的腹部上</w:t>
            </w:r>
          </w:p>
          <w:p>
            <w:pPr>
              <w:pStyle w:val="Normal"/>
              <w:numPr>
                <w:ilvl w:val="0"/>
                <w:numId w:val="9"/>
              </w:numPr>
              <w:spacing w:before="120" w:after="0"/>
              <w:ind w:left="953" w:hanging="480"/>
              <w:rPr/>
            </w:pPr>
            <w:r>
              <w:rPr>
                <w:rFonts w:cs="標楷體" w:eastAsia="標楷體"/>
              </w:rPr>
              <w:t>慢慢吸氣時感覺腹部有凸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如圖一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numPr>
                <w:ilvl w:val="0"/>
                <w:numId w:val="9"/>
              </w:numPr>
              <w:spacing w:before="120" w:after="0"/>
              <w:ind w:left="953" w:hanging="480"/>
              <w:rPr/>
            </w:pPr>
            <w:r>
              <w:rPr>
                <w:rFonts w:cs="標楷體" w:eastAsia="標楷體"/>
              </w:rPr>
              <w:t>慢慢呼氣時感覺腹部有凹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如圖二</w:t>
            </w:r>
            <w:r>
              <w:rPr>
                <w:rFonts w:eastAsia="標楷體"/>
              </w:rPr>
              <w:t xml:space="preserve">) </w:t>
            </w:r>
          </w:p>
          <w:p>
            <w:pPr>
              <w:pStyle w:val="Normal"/>
              <w:numPr>
                <w:ilvl w:val="0"/>
                <w:numId w:val="2"/>
              </w:numPr>
              <w:spacing w:before="120" w:after="0"/>
              <w:ind w:left="670" w:hanging="67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調整病人的姿勢</w:t>
            </w:r>
          </w:p>
          <w:p>
            <w:pPr>
              <w:pStyle w:val="Normal"/>
              <w:spacing w:before="120" w:after="0"/>
              <w:ind w:left="960" w:hanging="960"/>
              <w:jc w:val="both"/>
              <w:rPr/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採用舒適姿勢腹部及上肩部肌肉放鬆</w:t>
            </w:r>
          </w:p>
          <w:p>
            <w:pPr>
              <w:pStyle w:val="Normal"/>
              <w:spacing w:before="120" w:after="0"/>
              <w:jc w:val="both"/>
              <w:rPr/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依病患能力採站→坐→躺姿</w:t>
            </w:r>
          </w:p>
          <w:p>
            <w:pPr>
              <w:pStyle w:val="Normal"/>
              <w:numPr>
                <w:ilvl w:val="0"/>
                <w:numId w:val="2"/>
              </w:numPr>
              <w:spacing w:before="120" w:after="0"/>
              <w:ind w:left="670" w:hanging="622"/>
              <w:jc w:val="both"/>
              <w:rPr/>
            </w:pPr>
            <w:r>
              <w:rPr>
                <w:rFonts w:ascii="標楷體" w:hAnsi="標楷體" w:cs="標楷體" w:eastAsia="標楷體"/>
              </w:rPr>
              <w:t xml:space="preserve">教導病人          </w:t>
            </w: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　　</w:t>
            </w:r>
          </w:p>
          <w:p>
            <w:pPr>
              <w:pStyle w:val="Normal"/>
              <w:spacing w:before="120" w:after="0"/>
              <w:ind w:firstLine="120"/>
              <w:jc w:val="both"/>
              <w:rPr/>
            </w:pPr>
            <w:r>
              <w:rPr>
                <w:rFonts w:ascii="標楷體" w:hAnsi="標楷體" w:cs="標楷體" w:eastAsia="標楷體"/>
              </w:rPr>
              <w:t>（一）將你的手放在病人的上腹部</w:t>
            </w:r>
          </w:p>
          <w:p>
            <w:pPr>
              <w:pStyle w:val="Normal"/>
              <w:spacing w:before="120" w:after="0"/>
              <w:ind w:left="815" w:hanging="815"/>
              <w:jc w:val="both"/>
              <w:rPr/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ascii="標楷體" w:hAnsi="標楷體" w:cs="標楷體" w:eastAsia="標楷體"/>
              </w:rPr>
              <w:t>教導病人於吸氣及呼氣時移動腹部，病人自己感覺上腹移動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/>
            </w:pPr>
            <w:r>
              <w:rPr>
                <w:lang w:val="zh-TW" w:eastAsia="zh-TW"/>
              </w:rPr>
              <w:drawing>
                <wp:inline distT="0" distB="0" distL="0" distR="0">
                  <wp:extent cx="2731135" cy="1193165"/>
                  <wp:effectExtent l="0" t="0" r="0" b="0"/>
                  <wp:docPr id="11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11" t="-24" r="-11" b="-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13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lang w:val="zh-TW" w:eastAsia="zh-TW"/>
              </w:rPr>
              <w:drawing>
                <wp:inline distT="0" distB="0" distL="0" distR="0">
                  <wp:extent cx="3148330" cy="1193165"/>
                  <wp:effectExtent l="0" t="0" r="0" b="0"/>
                  <wp:docPr id="12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1" t="-26" r="-11" b="-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8330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標楷體"/>
                <w:spacing w:val="50"/>
                <w:sz w:val="28"/>
              </w:rPr>
            </w:pPr>
            <w:r>
              <w:rPr>
                <w:rFonts w:eastAsia="標楷體"/>
                <w:spacing w:val="50"/>
                <w:sz w:val="28"/>
              </w:rPr>
            </w:r>
          </w:p>
          <w:p>
            <w:pPr>
              <w:pStyle w:val="Normal"/>
              <w:rPr>
                <w:rFonts w:eastAsia="標楷體"/>
                <w:spacing w:val="50"/>
                <w:sz w:val="28"/>
              </w:rPr>
            </w:pPr>
            <w:r>
              <w:rPr>
                <w:rFonts w:eastAsia="標楷體"/>
                <w:spacing w:val="50"/>
                <w:sz w:val="28"/>
              </w:rPr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呼吸運動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橫膈呼吸標準作業規範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二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0" w:hanging="0"/>
        <w:rPr/>
      </w:pPr>
      <w:r>
        <w:rPr>
          <w:rFonts w:eastAsia="Times New Roman"/>
        </w:rPr>
        <w:t xml:space="preserve">                                                                              </w:t>
      </w:r>
      <w:r>
        <w:rPr>
          <w:rFonts w:eastAsia="Times New Roman"/>
        </w:rPr>
        <w:t xml:space="preserve">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AUNW00/AUPW00-A025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5-3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7020"/>
        <w:gridCol w:w="234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</w:t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24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tLeast" w:line="288" w:before="100" w:after="120"/>
              <w:ind w:left="3120" w:hanging="312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color w:val="000000"/>
                <w:kern w:val="0"/>
              </w:rPr>
              <w:t>執</w:t>
            </w:r>
            <w:r>
              <w:rPr>
                <w:rFonts w:ascii="標楷體" w:hAnsi="標楷體" w:cs="標楷體" w:eastAsia="標楷體"/>
                <w:color w:val="000000"/>
                <w:kern w:val="0"/>
              </w:rPr>
              <w:t>行後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tLeast" w:line="288" w:before="0" w:after="120"/>
              <w:ind w:left="670" w:hanging="622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kern w:val="0"/>
              </w:rPr>
              <w:t>結束治療</w:t>
            </w:r>
          </w:p>
          <w:p>
            <w:pPr>
              <w:pStyle w:val="Normal"/>
              <w:widowControl/>
              <w:numPr>
                <w:ilvl w:val="0"/>
                <w:numId w:val="8"/>
              </w:numPr>
              <w:spacing w:lineRule="atLeast" w:line="288" w:before="0" w:after="120"/>
              <w:ind w:left="812" w:hanging="48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kern w:val="0"/>
              </w:rPr>
              <w:t>請病人重覆做直到熟練為止</w:t>
            </w:r>
          </w:p>
          <w:p>
            <w:pPr>
              <w:pStyle w:val="Normal"/>
              <w:widowControl/>
              <w:numPr>
                <w:ilvl w:val="0"/>
                <w:numId w:val="8"/>
              </w:numPr>
              <w:spacing w:lineRule="atLeast" w:line="288" w:before="0" w:after="120"/>
              <w:ind w:left="812" w:hanging="48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kern w:val="0"/>
              </w:rPr>
              <w:t>重複過程時給予鼓勵</w:t>
            </w:r>
          </w:p>
          <w:p>
            <w:pPr>
              <w:pStyle w:val="Style13"/>
              <w:numPr>
                <w:ilvl w:val="0"/>
                <w:numId w:val="8"/>
              </w:numPr>
              <w:tabs>
                <w:tab w:val="clear" w:pos="480"/>
                <w:tab w:val="left" w:pos="900" w:leader="none"/>
                <w:tab w:val="left" w:pos="1025" w:leader="none"/>
              </w:tabs>
              <w:autoSpaceDE w:val="false"/>
              <w:spacing w:lineRule="exact" w:line="320" w:before="0" w:after="120"/>
              <w:ind w:left="812" w:hanging="480"/>
              <w:jc w:val="both"/>
              <w:textAlignment w:val="bottom"/>
              <w:rPr>
                <w:rFonts w:eastAsia="標楷體"/>
                <w:spacing w:val="50"/>
              </w:rPr>
            </w:pPr>
            <w:r>
              <w:rPr>
                <w:rFonts w:ascii="標楷體" w:hAnsi="標楷體" w:cs="標楷體" w:eastAsia="標楷體"/>
                <w:kern w:val="0"/>
              </w:rPr>
              <w:t>鼓勵病人練習橫膈呼吸</w:t>
            </w:r>
          </w:p>
          <w:p>
            <w:pPr>
              <w:pStyle w:val="Style13"/>
              <w:tabs>
                <w:tab w:val="clear" w:pos="480"/>
                <w:tab w:val="left" w:pos="900" w:leader="none"/>
                <w:tab w:val="left" w:pos="1025" w:leader="none"/>
              </w:tabs>
              <w:autoSpaceDE w:val="false"/>
              <w:spacing w:lineRule="exact" w:line="320" w:before="0" w:after="120"/>
              <w:jc w:val="both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>五、</w:t>
            </w:r>
            <w:r>
              <w:rPr>
                <w:rFonts w:ascii="標楷體" w:hAnsi="標楷體" w:cs="標楷體" w:eastAsia="標楷體"/>
                <w:kern w:val="0"/>
              </w:rPr>
              <w:t>觀察及記錄</w:t>
            </w:r>
          </w:p>
          <w:p>
            <w:pPr>
              <w:pStyle w:val="Normal"/>
              <w:widowControl/>
              <w:spacing w:lineRule="atLeast" w:line="288" w:before="0" w:after="120"/>
              <w:ind w:left="2400" w:hanging="240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kern w:val="0"/>
              </w:rPr>
              <w:t xml:space="preserve">    </w:t>
            </w:r>
            <w:r>
              <w:rPr>
                <w:rFonts w:ascii="標楷體" w:hAnsi="標楷體" w:cs="標楷體" w:eastAsia="標楷體"/>
                <w:kern w:val="0"/>
              </w:rPr>
              <w:t>（一）治療方式</w:t>
            </w:r>
          </w:p>
          <w:p>
            <w:pPr>
              <w:pStyle w:val="Normal"/>
              <w:widowControl/>
              <w:tabs>
                <w:tab w:val="clear" w:pos="480"/>
                <w:tab w:val="left" w:pos="2625" w:leader="none"/>
              </w:tabs>
              <w:spacing w:lineRule="atLeast" w:line="288" w:before="0" w:after="120"/>
              <w:ind w:left="2400" w:hanging="2400"/>
              <w:jc w:val="both"/>
              <w:rPr>
                <w:rFonts w:ascii="標楷體" w:hAnsi="標楷體"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kern w:val="0"/>
              </w:rPr>
              <w:t xml:space="preserve">    </w:t>
            </w:r>
            <w:r>
              <w:rPr>
                <w:rFonts w:ascii="標楷體" w:hAnsi="標楷體" w:cs="標楷體" w:eastAsia="標楷體"/>
                <w:kern w:val="0"/>
              </w:rPr>
              <w:t>（二）呼吸型式</w:t>
            </w:r>
            <w:r>
              <w:rPr>
                <w:rFonts w:eastAsia="標楷體" w:cs="標楷體" w:ascii="標楷體" w:hAnsi="標楷體"/>
                <w:kern w:val="0"/>
              </w:rPr>
              <w:tab/>
            </w:r>
          </w:p>
          <w:p>
            <w:pPr>
              <w:pStyle w:val="Normal"/>
              <w:spacing w:before="0" w:after="12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ascii="標楷體" w:hAnsi="標楷體" w:cs="標楷體" w:eastAsia="標楷體"/>
                <w:kern w:val="0"/>
              </w:rPr>
              <w:t xml:space="preserve">    </w:t>
            </w:r>
            <w:r>
              <w:rPr>
                <w:rFonts w:ascii="標楷體" w:hAnsi="標楷體" w:cs="標楷體" w:eastAsia="標楷體"/>
                <w:kern w:val="0"/>
              </w:rPr>
              <w:t>（三）觀察有無不適，避免過度換氣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br/>
            </w:r>
          </w:p>
          <w:p>
            <w:pPr>
              <w:pStyle w:val="Normal"/>
              <w:spacing w:before="0" w:after="24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  <w:p>
            <w:pPr>
              <w:pStyle w:val="Normal"/>
              <w:spacing w:before="0" w:after="24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  <w:p>
            <w:pPr>
              <w:pStyle w:val="Normal"/>
              <w:spacing w:before="0" w:after="240"/>
              <w:rPr>
                <w:rFonts w:ascii="標楷體" w:hAnsi="標楷體" w:eastAsia="標楷體" w:cs="標楷體"/>
                <w:color w:val="000000"/>
                <w:kern w:val="2"/>
              </w:rPr>
            </w:pPr>
            <w:r>
              <w:rPr>
                <w:rFonts w:eastAsia="標楷體" w:cs="標楷體" w:ascii="標楷體" w:hAnsi="標楷體"/>
                <w:color w:val="000000"/>
                <w:kern w:val="2"/>
              </w:rPr>
            </w:r>
          </w:p>
        </w:tc>
        <w:tc>
          <w:tcPr>
            <w:tcW w:w="6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napToGrid w:val="false"/>
              <w:spacing w:lineRule="exact" w:line="280"/>
              <w:rPr>
                <w:rFonts w:eastAsia="標楷體"/>
                <w:kern w:val="2"/>
              </w:rPr>
            </w:pPr>
            <w:r>
              <w:rPr>
                <w:rFonts w:eastAsia="標楷體"/>
                <w:kern w:val="2"/>
              </w:rPr>
            </w:r>
          </w:p>
        </w:tc>
      </w:tr>
      <w:tr>
        <w:trPr/>
        <w:tc>
          <w:tcPr>
            <w:tcW w:w="77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呼吸運動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橫膈呼吸標準作業規範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三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630" w:firstLine="1680"/>
        <w:rPr/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AUNW00/AUPW00-A025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5-4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2880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 xml:space="preserve">異 常 狀 況   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發 生 原 因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理 對 策</w:t>
            </w:r>
          </w:p>
        </w:tc>
      </w:tr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320" w:before="100" w:after="10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ascii="標楷體" w:hAnsi="標楷體" w:cs="標楷體" w:eastAsia="標楷體"/>
                <w:color w:val="000000"/>
                <w:kern w:val="0"/>
              </w:rPr>
              <w:t>病人胸腹呼吸不一致或換氣過度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320" w:before="100" w:after="100"/>
              <w:rPr/>
            </w:pPr>
            <w:r>
              <w:rPr>
                <w:rFonts w:ascii="標楷體" w:hAnsi="標楷體" w:cs="標楷體" w:eastAsia="標楷體"/>
                <w:color w:val="000000"/>
                <w:kern w:val="0"/>
              </w:rPr>
              <w:t>可能病患過度緊張、焦慮、注意力不集中或不瞭解橫膈呼吸的作法與意思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exact" w:line="320" w:before="100" w:after="100"/>
              <w:rPr/>
            </w:pPr>
            <w:r>
              <w:rPr>
                <w:rFonts w:ascii="標楷體" w:hAnsi="標楷體" w:cs="標楷體" w:eastAsia="標楷體"/>
                <w:color w:val="000000"/>
                <w:kern w:val="0"/>
              </w:rPr>
              <w:t>請病患一手加壓於腹部處，加強感受腹部橫膈之起伏與移動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!</w:t>
            </w:r>
            <w:r>
              <w:rPr>
                <w:rFonts w:ascii="標楷體" w:hAnsi="標楷體" w:cs="標楷體" w:eastAsia="標楷體"/>
                <w:color w:val="000000"/>
                <w:kern w:val="0"/>
              </w:rPr>
              <w:t>加強慢而深的呼吸並給予鼓勵減輕焦躁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!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呼吸運動</w:t>
      </w:r>
      <w:r>
        <w:rPr>
          <w:rFonts w:eastAsia="標楷體"/>
          <w:sz w:val="32"/>
          <w:u w:val="single"/>
        </w:rPr>
        <w:t>-</w:t>
      </w:r>
      <w:r>
        <w:rPr>
          <w:rFonts w:eastAsia="標楷體"/>
          <w:sz w:val="32"/>
          <w:u w:val="single"/>
        </w:rPr>
        <w:t>橫膈呼吸標準作業規範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四</w:t>
      </w:r>
      <w:r>
        <w:rPr>
          <w:rFonts w:eastAsia="標楷體" w:ascii="標楷體" w:hAnsi="標楷體"/>
          <w:sz w:val="32"/>
        </w:rPr>
        <w:t>)</w:t>
      </w:r>
    </w:p>
    <w:p>
      <w:pPr>
        <w:pStyle w:val="Normal"/>
        <w:spacing w:lineRule="exact" w:line="320"/>
        <w:ind w:left="10562" w:firstLine="3520"/>
        <w:rPr/>
      </w:pPr>
      <w:r>
        <w:rPr>
          <w:rFonts w:ascii="標楷體" w:hAnsi="標楷體" w:cs="標楷體" w:eastAsia="標楷體"/>
          <w:sz w:val="32"/>
        </w:rPr>
        <w:t xml:space="preserve">     </w:t>
      </w:r>
      <w:r>
        <w:rPr>
          <w:rFonts w:ascii="標楷體" w:hAnsi="標楷體" w:cs="標楷體" w:eastAsia="標楷體"/>
          <w:sz w:val="28"/>
        </w:rPr>
        <w:t xml:space="preserve">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AUNW00/AUPW00-A025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5     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5-5          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Normal"/>
              <w:rPr/>
            </w:pPr>
            <w:r>
              <w:rPr>
                <w:rFonts w:eastAsia="標楷體"/>
                <w:color w:val="000000"/>
                <w:kern w:val="0"/>
              </w:rPr>
              <w:t>(</w:t>
            </w:r>
            <w:r>
              <w:rPr>
                <w:rFonts w:cs="標楷體" w:eastAsia="標楷體"/>
                <w:color w:val="000000"/>
                <w:kern w:val="0"/>
              </w:rPr>
              <w:t>一</w:t>
            </w:r>
            <w:r>
              <w:rPr>
                <w:rFonts w:eastAsia="標楷體"/>
                <w:color w:val="000000"/>
                <w:kern w:val="0"/>
              </w:rPr>
              <w:t>)</w:t>
            </w:r>
            <w:r>
              <w:rPr>
                <w:rFonts w:cs="標楷體" w:eastAsia="標楷體"/>
                <w:color w:val="000000"/>
                <w:kern w:val="0"/>
              </w:rPr>
              <w:t>呼吸循繯系統物理治療</w:t>
            </w:r>
            <w:r>
              <w:rPr>
                <w:rFonts w:eastAsia="標楷體"/>
                <w:color w:val="000000"/>
                <w:kern w:val="0"/>
              </w:rPr>
              <w:t>(</w:t>
            </w:r>
            <w:r>
              <w:rPr>
                <w:rFonts w:cs="標楷體" w:eastAsia="標楷體"/>
                <w:color w:val="000000"/>
                <w:kern w:val="0"/>
              </w:rPr>
              <w:t>第三版</w:t>
            </w:r>
            <w:r>
              <w:rPr>
                <w:rFonts w:eastAsia="標楷體"/>
                <w:color w:val="000000"/>
                <w:kern w:val="0"/>
              </w:rPr>
              <w:t>)(</w:t>
            </w:r>
            <w:r>
              <w:rPr>
                <w:rFonts w:cs="標楷體" w:eastAsia="標楷體"/>
                <w:color w:val="000000"/>
                <w:kern w:val="0"/>
              </w:rPr>
              <w:t>第四章</w:t>
            </w:r>
            <w:r>
              <w:rPr>
                <w:rFonts w:eastAsia="標楷體"/>
                <w:color w:val="000000"/>
                <w:kern w:val="0"/>
              </w:rPr>
              <w:t>:</w:t>
            </w:r>
            <w:r>
              <w:rPr>
                <w:rFonts w:cs="標楷體" w:eastAsia="標楷體"/>
                <w:color w:val="000000"/>
                <w:kern w:val="0"/>
              </w:rPr>
              <w:t>肺部復健計劃之簡介</w:t>
            </w:r>
            <w:r>
              <w:rPr>
                <w:rFonts w:eastAsia="標楷體"/>
                <w:color w:val="000000"/>
                <w:kern w:val="0"/>
              </w:rPr>
              <w:t>)</w:t>
            </w:r>
          </w:p>
          <w:p>
            <w:pPr>
              <w:pStyle w:val="Normal"/>
              <w:rPr/>
            </w:pPr>
            <w:r>
              <w:rPr>
                <w:rFonts w:eastAsia="標楷體"/>
                <w:color w:val="000000"/>
                <w:kern w:val="0"/>
              </w:rPr>
              <w:t>(</w:t>
            </w:r>
            <w:r>
              <w:rPr>
                <w:rFonts w:cs="標楷體" w:eastAsia="標楷體"/>
                <w:color w:val="000000"/>
                <w:kern w:val="0"/>
              </w:rPr>
              <w:t>二</w:t>
            </w:r>
            <w:r>
              <w:rPr>
                <w:rFonts w:eastAsia="標楷體"/>
                <w:color w:val="000000"/>
                <w:kern w:val="0"/>
              </w:rPr>
              <w:t>)</w:t>
            </w:r>
            <w:r>
              <w:rPr>
                <w:rFonts w:cs="標楷體" w:eastAsia="標楷體"/>
                <w:color w:val="000000"/>
                <w:kern w:val="0"/>
              </w:rPr>
              <w:t>呼吸加強照護</w:t>
            </w:r>
            <w:r>
              <w:rPr>
                <w:rFonts w:eastAsia="Times New Roman"/>
                <w:color w:val="000000"/>
                <w:kern w:val="0"/>
              </w:rPr>
              <w:t xml:space="preserve"> </w:t>
            </w:r>
            <w:r>
              <w:rPr>
                <w:rFonts w:eastAsia="標楷體"/>
                <w:color w:val="000000"/>
                <w:kern w:val="0"/>
              </w:rPr>
              <w:t>(</w:t>
            </w:r>
            <w:r>
              <w:rPr>
                <w:rFonts w:cs="標楷體" w:eastAsia="標楷體"/>
                <w:color w:val="000000"/>
                <w:kern w:val="0"/>
              </w:rPr>
              <w:t>第十七章</w:t>
            </w:r>
            <w:r>
              <w:rPr>
                <w:rFonts w:eastAsia="標楷體"/>
                <w:color w:val="000000"/>
                <w:kern w:val="0"/>
              </w:rPr>
              <w:t>:</w:t>
            </w:r>
            <w:r>
              <w:rPr>
                <w:rFonts w:cs="標楷體" w:eastAsia="標楷體"/>
                <w:color w:val="000000"/>
                <w:kern w:val="0"/>
              </w:rPr>
              <w:t>呼吸復健</w:t>
            </w:r>
            <w:r>
              <w:rPr>
                <w:rFonts w:eastAsia="標楷體"/>
                <w:color w:val="000000"/>
                <w:kern w:val="0"/>
              </w:rPr>
              <w:t>)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kern w:val="0"/>
                <w:sz w:val="24"/>
              </w:rPr>
            </w:pPr>
            <w:r>
              <w:rPr>
                <w:rFonts w:eastAsia="標楷體" w:ascii="標楷體" w:hAnsi="標楷體"/>
                <w:color w:val="000000"/>
                <w:kern w:val="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eastAsia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00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 xml:space="preserve">91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01 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Unicode MS">
    <w:charset w:val="88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標楷體">
    <w:charset w:val="88"/>
    <w:family w:val="script"/>
    <w:pitch w:val="default"/>
  </w:font>
  <w:font w:name="Tahoma">
    <w:charset w:val="00"/>
    <w:family w:val="swiss"/>
    <w:pitch w:val="variable"/>
  </w:font>
  <w:font w:name="新細明體">
    <w:altName w:val="PMingLiU"/>
    <w:charset w:val="88"/>
    <w:family w:val="roman"/>
    <w:pitch w:val="variable"/>
  </w:font>
  <w:font w:name="Arial Narrow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2640"/>
        </w:tabs>
        <w:ind w:left="2640" w:hanging="48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6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7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8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9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Arial Unicode MS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Arial Unicode MS"/>
      <w:b/>
      <w:bCs/>
      <w:kern w:val="0"/>
      <w:sz w:val="36"/>
      <w:szCs w:val="36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6z0">
    <w:name w:val="WW8Num16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  <w:szCs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  <w:szCs w:val="28"/>
    </w:rPr>
  </w:style>
  <w:style w:type="paragraph" w:styleId="Style13">
    <w:name w:val="註解文字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1.wmf"/><Relationship Id="rId5" Type="http://schemas.openxmlformats.org/officeDocument/2006/relationships/image" Target="media/image2.wmf"/><Relationship Id="rId6" Type="http://schemas.openxmlformats.org/officeDocument/2006/relationships/image" Target="media/image1.wmf"/><Relationship Id="rId7" Type="http://schemas.openxmlformats.org/officeDocument/2006/relationships/image" Target="media/image2.wmf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2019-05-02T17:27:00Z</dcterms:created>
  <dc:creator>CGMH</dc:creator>
  <dc:description/>
  <cp:keywords/>
  <dc:language>zh-TW</dc:language>
  <cp:lastModifiedBy>Red</cp:lastModifiedBy>
  <cp:lastPrinted>2009-01-13T09:32:00Z</cp:lastPrinted>
  <dcterms:modified xsi:type="dcterms:W3CDTF">2019-05-05T20:42:00Z</dcterms:modified>
  <cp:revision>11</cp:revision>
  <dc:subject/>
  <dc:title>最大吸氣壓最大吐氣壓技術評核表標準作業規範(一)</dc:title>
</cp:coreProperties>
</file>