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3.jpeg" ContentType="image/jpeg"/>
  <Override PartName="/word/media/image10.png" ContentType="image/png"/>
  <Override PartName="/word/media/image6.jpeg" ContentType="image/jpeg"/>
  <Override PartName="/word/media/image16.jpeg" ContentType="image/jpeg"/>
  <Override PartName="/word/media/image1.wmf" ContentType="image/x-wmf"/>
  <Override PartName="/word/media/image2.jpeg" ContentType="image/jpeg"/>
  <Override PartName="/word/media/image5.jpeg" ContentType="image/jpeg"/>
  <Override PartName="/word/media/image15.png" ContentType="image/png"/>
  <Override PartName="/word/media/image3.jpeg" ContentType="image/jpeg"/>
  <Override PartName="/word/media/image4.jpeg" ContentType="image/jpeg"/>
  <Override PartName="/word/media/image14.jpeg" ContentType="image/jpeg"/>
  <Override PartName="/word/media/image8.png" ContentType="image/png"/>
  <Override PartName="/word/media/image9.jpeg" ContentType="image/jpeg"/>
  <Override PartName="/word/media/image11.jpeg" ContentType="image/jpeg"/>
  <Override PartName="/word/media/image7.jpeg" ContentType="image/jpeg"/>
  <Override PartName="/word/media/image12.jpeg" ContentType="image/jpeg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exact" w:line="320"/>
        <w:jc w:val="both"/>
        <w:rPr>
          <w:rFonts w:eastAsia="標楷體"/>
          <w:sz w:val="32"/>
          <w:lang w:val="zh-TW" w:eastAsia="zh-TW"/>
        </w:rPr>
      </w:pPr>
      <w:r>
        <w:rPr>
          <w:rFonts w:eastAsia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6">
                <wp:simplePos x="0" y="0"/>
                <wp:positionH relativeFrom="column">
                  <wp:posOffset>80645</wp:posOffset>
                </wp:positionH>
                <wp:positionV relativeFrom="paragraph">
                  <wp:posOffset>127000</wp:posOffset>
                </wp:positionV>
                <wp:extent cx="8305800" cy="1371600"/>
                <wp:effectExtent l="0" t="0" r="0" b="0"/>
                <wp:wrapNone/>
                <wp:docPr id="1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05800" cy="13716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rPr/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  <w:t>長庚紀念醫院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高雄院區</w:t>
                            </w: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部門</w:t>
                            </w:r>
                            <w:r>
                              <w:rPr>
                                <w:rFonts w:ascii="標楷體" w:hAnsi="標楷體" w:cs="標楷體" w:eastAsia="標楷體"/>
                                <w:sz w:val="40"/>
                              </w:rPr>
                              <w:t xml:space="preserve">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呼吸治療科</w:t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>
                                <w:rFonts w:ascii="標楷體" w:hAnsi="標楷體"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 w:ascii="標楷體" w:hAnsi="標楷體"/>
                                <w:sz w:val="40"/>
                              </w:rPr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/>
                            </w:pPr>
                            <w:r>
                              <w:rPr>
                                <w:rFonts w:eastAsia="Times New Roman"/>
                                <w:sz w:val="40"/>
                              </w:rPr>
                              <w:t xml:space="preserve">                                          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適用對象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(</w:t>
                            </w:r>
                            <w:r>
                              <w:rPr>
                                <w:rFonts w:ascii="新細明體;PMingLiU" w:hAnsi="新細明體;PMingLiU" w:eastAsia="標楷體"/>
                                <w:kern w:val="0"/>
                                <w:sz w:val="40"/>
                              </w:rPr>
                              <w:t>呼吸治療師</w:t>
                            </w:r>
                            <w:r>
                              <w:rPr>
                                <w:rFonts w:eastAsia="標楷體"/>
                                <w:sz w:val="40"/>
                              </w:rPr>
                              <w:t>)</w:t>
                            </w:r>
                          </w:p>
                          <w:p>
                            <w:pPr>
                              <w:pStyle w:val="Normal"/>
                              <w:spacing w:lineRule="exact" w:line="360"/>
                              <w:jc w:val="both"/>
                              <w:rPr>
                                <w:rFonts w:eastAsia="標楷體"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sz w:val="40"/>
                              </w:rPr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654pt;height:108pt;mso-wrap-distance-left:9.05pt;mso-wrap-distance-right:9.05pt;mso-wrap-distance-top:0pt;mso-wrap-distance-bottom:0pt;margin-top:10pt;mso-position-vertical-relative:text;margin-left:6.35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rPr/>
                      </w:pPr>
                      <w:r>
                        <w:rPr>
                          <w:rFonts w:eastAsia="標楷體"/>
                          <w:sz w:val="40"/>
                        </w:rPr>
                        <w:t>長庚紀念醫院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</w:t>
                      </w:r>
                      <w:r>
                        <w:rPr>
                          <w:rFonts w:eastAsia="標楷體"/>
                          <w:sz w:val="40"/>
                        </w:rPr>
                        <w:t>高雄院區</w:t>
                      </w:r>
                      <w:r>
                        <w:rPr>
                          <w:rFonts w:eastAsia="Times New Roman"/>
                          <w:sz w:val="40"/>
                        </w:rPr>
                        <w:t xml:space="preserve">        </w:t>
                      </w:r>
                      <w:r>
                        <w:rPr>
                          <w:rFonts w:eastAsia="標楷體"/>
                          <w:sz w:val="40"/>
                        </w:rPr>
                        <w:t>部門</w:t>
                      </w:r>
                      <w:r>
                        <w:rPr>
                          <w:rFonts w:ascii="標楷體" w:hAnsi="標楷體" w:cs="標楷體" w:eastAsia="標楷體"/>
                          <w:sz w:val="40"/>
                        </w:rPr>
                        <w:t xml:space="preserve">  </w:t>
                      </w:r>
                      <w:r>
                        <w:rPr>
                          <w:rFonts w:eastAsia="標楷體"/>
                          <w:sz w:val="40"/>
                        </w:rPr>
                        <w:t>呼吸治療科</w:t>
                      </w:r>
                    </w:p>
                    <w:p>
                      <w:pPr>
                        <w:pStyle w:val="Normal"/>
                        <w:jc w:val="center"/>
                        <w:rPr>
                          <w:rFonts w:ascii="標楷體" w:hAnsi="標楷體" w:eastAsia="標楷體"/>
                          <w:sz w:val="40"/>
                        </w:rPr>
                      </w:pPr>
                      <w:r>
                        <w:rPr>
                          <w:rFonts w:eastAsia="標楷體" w:ascii="標楷體" w:hAnsi="標楷體"/>
                          <w:sz w:val="40"/>
                        </w:rPr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/>
                      </w:pPr>
                      <w:r>
                        <w:rPr>
                          <w:rFonts w:eastAsia="Times New Roman"/>
                          <w:sz w:val="40"/>
                        </w:rPr>
                        <w:t xml:space="preserve">                                          </w:t>
                      </w:r>
                      <w:r>
                        <w:rPr>
                          <w:rFonts w:eastAsia="標楷體"/>
                          <w:sz w:val="40"/>
                        </w:rPr>
                        <w:t>適用對象</w:t>
                      </w:r>
                      <w:r>
                        <w:rPr>
                          <w:rFonts w:eastAsia="標楷體"/>
                          <w:sz w:val="40"/>
                        </w:rPr>
                        <w:t>(</w:t>
                      </w:r>
                      <w:r>
                        <w:rPr>
                          <w:rFonts w:ascii="新細明體;PMingLiU" w:hAnsi="新細明體;PMingLiU" w:eastAsia="標楷體"/>
                          <w:kern w:val="0"/>
                          <w:sz w:val="40"/>
                        </w:rPr>
                        <w:t>呼吸治療師</w:t>
                      </w:r>
                      <w:r>
                        <w:rPr>
                          <w:rFonts w:eastAsia="標楷體"/>
                          <w:sz w:val="40"/>
                        </w:rPr>
                        <w:t>)</w:t>
                      </w:r>
                    </w:p>
                    <w:p>
                      <w:pPr>
                        <w:pStyle w:val="Normal"/>
                        <w:spacing w:lineRule="exact" w:line="360"/>
                        <w:jc w:val="both"/>
                        <w:rPr>
                          <w:rFonts w:eastAsia="標楷體"/>
                          <w:sz w:val="40"/>
                        </w:rPr>
                      </w:pPr>
                      <w:r>
                        <w:rPr>
                          <w:rFonts w:eastAsia="標楷體"/>
                          <w:sz w:val="40"/>
                        </w:rPr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>
          <w:rFonts w:eastAsia="Times New Roman"/>
          <w:sz w:val="32"/>
        </w:rPr>
      </w:pPr>
      <w:r>
        <w:rPr>
          <w:rFonts w:eastAsia="Times New Roman"/>
          <w:sz w:val="32"/>
        </w:rPr>
        <w:t xml:space="preserve">  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  <w:lang w:val="zh-TW" w:eastAsia="zh-TW"/>
        </w:rPr>
      </w:pPr>
      <w:r>
        <w:rPr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7">
                <wp:simplePos x="0" y="0"/>
                <wp:positionH relativeFrom="column">
                  <wp:posOffset>338455</wp:posOffset>
                </wp:positionH>
                <wp:positionV relativeFrom="paragraph">
                  <wp:posOffset>109855</wp:posOffset>
                </wp:positionV>
                <wp:extent cx="8009890" cy="1380490"/>
                <wp:effectExtent l="0" t="0" r="0" b="0"/>
                <wp:wrapNone/>
                <wp:docPr id="2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009890" cy="13804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rFonts w:eastAsia="標楷體"/>
                                <w:sz w:val="52"/>
                              </w:rPr>
                            </w:pPr>
                            <w:r>
                              <w:rPr>
                                <w:rFonts w:eastAsia="標楷體"/>
                                <w:sz w:val="52"/>
                              </w:rPr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>
                                <w:rFonts w:ascii="標楷體" w:hAnsi="標楷體" w:cs="標楷體" w:eastAsia="標楷體"/>
                                <w:color w:val="000000"/>
                                <w:sz w:val="52"/>
                              </w:rPr>
                              <w:t>姿位引流及胸腔扣擊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標準作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業</w:t>
                            </w:r>
                            <w:r>
                              <w:rPr>
                                <w:rFonts w:eastAsia="標楷體"/>
                                <w:sz w:val="52"/>
                              </w:rPr>
                              <w:t>規範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630.7pt;height:108.7pt;mso-wrap-distance-left:9.05pt;mso-wrap-distance-right:9.05pt;mso-wrap-distance-top:0pt;mso-wrap-distance-bottom:0pt;margin-top:8.65pt;mso-position-vertical-relative:text;margin-left:26.6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>
                          <w:rFonts w:eastAsia="標楷體"/>
                          <w:sz w:val="52"/>
                        </w:rPr>
                      </w:pPr>
                      <w:r>
                        <w:rPr>
                          <w:rFonts w:eastAsia="標楷體"/>
                          <w:sz w:val="52"/>
                        </w:rPr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>
                          <w:rFonts w:ascii="標楷體" w:hAnsi="標楷體" w:cs="標楷體" w:eastAsia="標楷體"/>
                          <w:color w:val="000000"/>
                          <w:sz w:val="52"/>
                        </w:rPr>
                        <w:t>姿位引流及胸腔扣擊</w:t>
                      </w:r>
                      <w:r>
                        <w:rPr>
                          <w:rFonts w:eastAsia="標楷體"/>
                          <w:sz w:val="52"/>
                        </w:rPr>
                        <w:t>標準作</w:t>
                      </w:r>
                      <w:r>
                        <w:rPr>
                          <w:rFonts w:eastAsia="標楷體"/>
                          <w:sz w:val="52"/>
                        </w:rPr>
                        <w:t>業</w:t>
                      </w:r>
                      <w:r>
                        <w:rPr>
                          <w:rFonts w:eastAsia="標楷體"/>
                          <w:sz w:val="52"/>
                        </w:rPr>
                        <w:t>規範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rPr/>
      </w:pPr>
      <w:r>
        <w:rPr/>
      </w:r>
    </w:p>
    <w:p>
      <w:pPr>
        <w:pStyle w:val="Style17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Normal"/>
        <w:rPr>
          <w:sz w:val="20"/>
          <w:lang w:val="zh-TW" w:eastAsia="zh-TW"/>
        </w:rPr>
      </w:pPr>
      <w:r>
        <w:rPr>
          <w:sz w:val="20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8">
                <wp:simplePos x="0" y="0"/>
                <wp:positionH relativeFrom="column">
                  <wp:posOffset>3886200</wp:posOffset>
                </wp:positionH>
                <wp:positionV relativeFrom="paragraph">
                  <wp:posOffset>228600</wp:posOffset>
                </wp:positionV>
                <wp:extent cx="4648200" cy="1600200"/>
                <wp:effectExtent l="0" t="0" r="0" b="0"/>
                <wp:wrapNone/>
                <wp:docPr id="3" name="Frame3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48200" cy="1600200"/>
                        </a:xfrm>
                        <a:prstGeom prst="rect"/>
                        <a:solidFill>
                          <a:srgbClr val="FFFFFF"/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spacing w:lineRule="exact" w:line="360" w:before="120" w:after="360"/>
                              <w:rPr>
                                <w:sz w:val="32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sz w:val="32"/>
                              </w:rPr>
                              <w:t>編號：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AUNW00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/AUPW00-</w:t>
                            </w:r>
                            <w:r>
                              <w:rPr>
                                <w:sz w:val="32"/>
                              </w:rPr>
                              <w:t>A022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2002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制訂公佈</w:t>
                            </w:r>
                          </w:p>
                          <w:p>
                            <w:pPr>
                              <w:pStyle w:val="Normal"/>
                              <w:spacing w:lineRule="exact" w:line="360" w:before="120" w:after="120"/>
                              <w:rPr/>
                            </w:pPr>
                            <w:r>
                              <w:rPr>
                                <w:rFonts w:eastAsia="標楷體"/>
                                <w:sz w:val="32"/>
                              </w:rPr>
                              <w:t>2022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年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01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月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18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日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  </w:t>
                            </w:r>
                            <w:r>
                              <w:rPr>
                                <w:rFonts w:eastAsia="Times New Roman"/>
                                <w:sz w:val="32"/>
                              </w:rPr>
                              <w:t xml:space="preserve"> 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第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7</w:t>
                            </w:r>
                            <w:r>
                              <w:rPr>
                                <w:rFonts w:eastAsia="標楷體"/>
                                <w:sz w:val="32"/>
                              </w:rPr>
                              <w:t>次修訂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366pt;height:126pt;mso-wrap-distance-left:9.05pt;mso-wrap-distance-right:9.05pt;mso-wrap-distance-top:0pt;mso-wrap-distance-bottom:0pt;margin-top:18pt;mso-position-vertical-relative:text;margin-left:306pt;mso-position-horizontal-relative:text"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spacing w:lineRule="exact" w:line="360" w:before="120" w:after="360"/>
                        <w:rPr>
                          <w:sz w:val="32"/>
                        </w:rPr>
                      </w:pPr>
                      <w:r>
                        <w:rPr>
                          <w:rFonts w:ascii="標楷體" w:hAnsi="標楷體" w:eastAsia="標楷體"/>
                          <w:sz w:val="32"/>
                        </w:rPr>
                        <w:t>編號：</w:t>
                      </w:r>
                      <w:r>
                        <w:rPr>
                          <w:rFonts w:eastAsia="標楷體"/>
                          <w:sz w:val="32"/>
                        </w:rPr>
                        <w:t>AUNW00</w:t>
                      </w:r>
                      <w:r>
                        <w:rPr>
                          <w:rFonts w:eastAsia="標楷體"/>
                          <w:sz w:val="32"/>
                        </w:rPr>
                        <w:t>/AUPW00-</w:t>
                      </w:r>
                      <w:r>
                        <w:rPr>
                          <w:sz w:val="32"/>
                        </w:rPr>
                        <w:t>A022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2002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 </w:t>
                      </w:r>
                      <w:r>
                        <w:rPr>
                          <w:rFonts w:eastAsia="標楷體"/>
                          <w:sz w:val="32"/>
                        </w:rPr>
                        <w:t>制訂公佈</w:t>
                      </w:r>
                    </w:p>
                    <w:p>
                      <w:pPr>
                        <w:pStyle w:val="Normal"/>
                        <w:spacing w:lineRule="exact" w:line="360" w:before="120" w:after="120"/>
                        <w:rPr/>
                      </w:pPr>
                      <w:r>
                        <w:rPr>
                          <w:rFonts w:eastAsia="標楷體"/>
                          <w:sz w:val="32"/>
                        </w:rPr>
                        <w:t>2022</w:t>
                      </w:r>
                      <w:r>
                        <w:rPr>
                          <w:rFonts w:eastAsia="標楷體"/>
                          <w:sz w:val="32"/>
                        </w:rPr>
                        <w:t>年</w:t>
                      </w:r>
                      <w:r>
                        <w:rPr>
                          <w:rFonts w:eastAsia="標楷體"/>
                          <w:sz w:val="32"/>
                        </w:rPr>
                        <w:t>01</w:t>
                      </w:r>
                      <w:r>
                        <w:rPr>
                          <w:rFonts w:eastAsia="標楷體"/>
                          <w:sz w:val="32"/>
                        </w:rPr>
                        <w:t>月</w:t>
                      </w:r>
                      <w:r>
                        <w:rPr>
                          <w:rFonts w:eastAsia="標楷體"/>
                          <w:sz w:val="32"/>
                        </w:rPr>
                        <w:t>18</w:t>
                      </w:r>
                      <w:r>
                        <w:rPr>
                          <w:rFonts w:eastAsia="標楷體"/>
                          <w:sz w:val="32"/>
                        </w:rPr>
                        <w:t>日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  </w:t>
                      </w:r>
                      <w:r>
                        <w:rPr>
                          <w:rFonts w:eastAsia="Times New Roman"/>
                          <w:sz w:val="32"/>
                        </w:rPr>
                        <w:t xml:space="preserve"> </w:t>
                      </w:r>
                      <w:r>
                        <w:rPr>
                          <w:rFonts w:eastAsia="標楷體"/>
                          <w:sz w:val="32"/>
                        </w:rPr>
                        <w:t>第</w:t>
                      </w:r>
                      <w:r>
                        <w:rPr>
                          <w:rFonts w:eastAsia="標楷體"/>
                          <w:sz w:val="32"/>
                        </w:rPr>
                        <w:t>7</w:t>
                      </w:r>
                      <w:r>
                        <w:rPr>
                          <w:rFonts w:eastAsia="標楷體"/>
                          <w:sz w:val="32"/>
                        </w:rPr>
                        <w:t>次修訂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ind w:firstLine="480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rPr>
          <w:rFonts w:eastAsia="標楷體"/>
          <w:sz w:val="32"/>
          <w:u w:val="single"/>
        </w:rPr>
      </w:pPr>
      <w:r>
        <w:rPr>
          <w:rFonts w:eastAsia="標楷體"/>
          <w:sz w:val="32"/>
          <w:u w:val="single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u w:val="single"/>
          <w:lang w:val="zh-TW" w:eastAsia="zh-TW"/>
        </w:rPr>
      </w:pPr>
      <w:r>
        <w:rPr>
          <w:rFonts w:eastAsia="標楷體"/>
          <w:sz w:val="32"/>
          <w:u w:val="single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0">
                <wp:simplePos x="0" y="0"/>
                <wp:positionH relativeFrom="column">
                  <wp:posOffset>2286000</wp:posOffset>
                </wp:positionH>
                <wp:positionV relativeFrom="paragraph">
                  <wp:posOffset>-114300</wp:posOffset>
                </wp:positionV>
                <wp:extent cx="3733800" cy="457200"/>
                <wp:effectExtent l="0" t="0" r="0" b="0"/>
                <wp:wrapNone/>
                <wp:docPr id="4" name="Frame4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33800" cy="457200"/>
                        </a:xfrm>
                        <a:prstGeom prst="rect"/>
                        <a:solidFill>
                          <a:srgbClr val="FFFFFF">
                            <a:alpha val="0"/>
                          </a:srgbClr>
                        </a:solidFill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>
                                <w:b/>
                                <w:b/>
                                <w:sz w:val="40"/>
                              </w:rPr>
                            </w:pP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使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用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規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  <w:r>
                              <w:rPr>
                                <w:rFonts w:eastAsia="標楷體"/>
                                <w:b/>
                                <w:sz w:val="40"/>
                              </w:rPr>
                              <w:t>定</w:t>
                            </w:r>
                            <w:r>
                              <w:rPr>
                                <w:rFonts w:eastAsia="Times New Roman"/>
                                <w:b/>
                                <w:sz w:val="40"/>
                              </w:rPr>
                              <w:t xml:space="preserve">   </w:t>
                            </w:r>
                          </w:p>
                        </w:txbxContent>
                      </wps:txbx>
                      <wps:bodyPr anchor="t" lIns="92075" tIns="46355" rIns="92075" bIns="4635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yle="position:absolute;rotation:-0;width:294pt;height:36pt;mso-wrap-distance-left:9.05pt;mso-wrap-distance-right:9.05pt;mso-wrap-distance-top:0pt;mso-wrap-distance-bottom:0pt;margin-top:-9pt;mso-position-vertical-relative:text;margin-left:180pt;mso-position-horizontal-relative:text">
                <v:fill opacity="0f"/>
                <v:textbox inset="0.100694444444444in,0.0506944444444444in,0.100694444444444in,0.0506944444444444in">
                  <w:txbxContent>
                    <w:p>
                      <w:pPr>
                        <w:pStyle w:val="Normal"/>
                        <w:jc w:val="center"/>
                        <w:rPr>
                          <w:b/>
                          <w:b/>
                          <w:sz w:val="40"/>
                        </w:rPr>
                      </w:pPr>
                      <w:r>
                        <w:rPr>
                          <w:rFonts w:eastAsia="標楷體"/>
                          <w:b/>
                          <w:sz w:val="40"/>
                        </w:rPr>
                        <w:t>使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用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規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  <w:r>
                        <w:rPr>
                          <w:rFonts w:eastAsia="標楷體"/>
                          <w:b/>
                          <w:sz w:val="40"/>
                        </w:rPr>
                        <w:t>定</w:t>
                      </w:r>
                      <w:r>
                        <w:rPr>
                          <w:rFonts w:eastAsia="Times New Roman"/>
                          <w:b/>
                          <w:sz w:val="40"/>
                        </w:rPr>
                        <w:t xml:space="preserve">   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  <w:lang w:val="zh-TW" w:eastAsia="zh-TW"/>
        </w:rPr>
      </w:pPr>
      <w:r>
        <w:rPr>
          <w:rFonts w:eastAsia="標楷體"/>
          <w:sz w:val="32"/>
          <w:lang w:val="zh-TW" w:eastAsia="zh-TW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22">
                <wp:simplePos x="0" y="0"/>
                <wp:positionH relativeFrom="column">
                  <wp:posOffset>-104775</wp:posOffset>
                </wp:positionH>
                <wp:positionV relativeFrom="paragraph">
                  <wp:posOffset>274955</wp:posOffset>
                </wp:positionV>
                <wp:extent cx="9010650" cy="4695190"/>
                <wp:effectExtent l="0" t="0" r="0" b="0"/>
                <wp:wrapNone/>
                <wp:docPr id="5" name="Frame5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010650" cy="46951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擔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 行 作 業 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詳 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冊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格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遵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執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before="180" w:after="180"/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倘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若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疑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即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向 直 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napToGrid w:val="false"/>
                              <w:spacing w:before="180" w:after="180"/>
                              <w:ind w:firstLine="885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務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得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底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瞭 解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止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  <w:p>
                            <w:pPr>
                              <w:pStyle w:val="Normal"/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480"/>
                                <w:tab w:val="left" w:pos="885" w:leader="none"/>
                              </w:tabs>
                              <w:snapToGrid w:val="false"/>
                              <w:spacing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所 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善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意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見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時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 反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應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屬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主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Normal"/>
                              <w:spacing w:before="180" w:after="180"/>
                              <w:rPr/>
                            </w:pP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　　管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並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作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充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分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溝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通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俾 使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內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容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為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完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整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 xml:space="preserve"> </w:t>
                            </w:r>
                            <w:r>
                              <w:rPr>
                                <w:rFonts w:ascii="標楷體" w:hAnsi="標楷體" w:eastAsia="標楷體"/>
                                <w:color w:val="000000"/>
                                <w:spacing w:val="20"/>
                                <w:sz w:val="40"/>
                              </w:rPr>
                              <w:t>。</w:t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9.5pt;height:369.7pt;mso-wrap-distance-left:9.05pt;mso-wrap-distance-right:9.05pt;mso-wrap-distance-top:0pt;mso-wrap-distance-bottom:0pt;margin-top:21.65pt;mso-position-vertical-relative:text;margin-left:-8.25pt;mso-position-horizontal-relative:text">
                <v:textbox>
                  <w:txbxContent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擔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 行 作 業 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詳 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冊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</w:p>
                    <w:p>
                      <w:pPr>
                        <w:pStyle w:val="Normal"/>
                        <w:snapToGrid w:val="false"/>
                        <w:spacing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格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遵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執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before="180" w:after="180"/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倘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若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疑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即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向 直 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napToGrid w:val="false"/>
                        <w:spacing w:before="180" w:after="180"/>
                        <w:ind w:firstLine="885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務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得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底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瞭 解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止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  <w:p>
                      <w:pPr>
                        <w:pStyle w:val="Normal"/>
                        <w:numPr>
                          <w:ilvl w:val="0"/>
                          <w:numId w:val="8"/>
                        </w:numPr>
                        <w:tabs>
                          <w:tab w:val="clear" w:pos="480"/>
                          <w:tab w:val="left" w:pos="885" w:leader="none"/>
                        </w:tabs>
                        <w:snapToGrid w:val="false"/>
                        <w:spacing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所 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善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意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見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時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 反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應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屬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主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</w:p>
                    <w:p>
                      <w:pPr>
                        <w:pStyle w:val="Normal"/>
                        <w:spacing w:before="180" w:after="180"/>
                        <w:rPr/>
                      </w:pP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　　管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並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作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充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分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溝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通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俾 使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內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容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為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完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整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 xml:space="preserve"> </w:t>
                      </w:r>
                      <w:r>
                        <w:rPr>
                          <w:rFonts w:ascii="標楷體" w:hAnsi="標楷體" w:eastAsia="標楷體"/>
                          <w:color w:val="000000"/>
                          <w:spacing w:val="20"/>
                          <w:sz w:val="40"/>
                        </w:rPr>
                        <w:t>。</w:t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eastAsia="標楷體"/>
          <w:sz w:val="32"/>
        </w:rPr>
      </w:pPr>
      <w:r>
        <w:rPr>
          <w:rFonts w:eastAsia="標楷體"/>
          <w:sz w:val="32"/>
        </w:rPr>
      </w:r>
    </w:p>
    <w:p>
      <w:pPr>
        <w:pStyle w:val="Normal"/>
        <w:spacing w:lineRule="exact" w:line="320"/>
        <w:jc w:val="center"/>
        <w:rPr>
          <w:rFonts w:ascii="標楷體" w:hAnsi="標楷體" w:eastAsia="標楷體" w:cs="標楷體"/>
          <w:sz w:val="32"/>
        </w:rPr>
      </w:pPr>
      <w:r>
        <w:rPr>
          <w:rFonts w:eastAsia="標楷體"/>
          <w:sz w:val="32"/>
        </w:rPr>
        <w:t>姿位引流及胸腔扣擊標準作業規範</w:t>
      </w:r>
    </w:p>
    <w:p>
      <w:pPr>
        <w:sectPr>
          <w:type w:val="nextPage"/>
          <w:pgSz w:orient="landscape" w:w="16838" w:h="11906"/>
          <w:pgMar w:left="1418" w:right="1418" w:gutter="0" w:header="0" w:top="1418" w:footer="0" w:bottom="1418"/>
          <w:pgNumType w:fmt="decimal"/>
          <w:formProt w:val="false"/>
          <w:textDirection w:val="lrTb"/>
          <w:docGrid w:type="lines" w:linePitch="360" w:charSpace="0"/>
        </w:sectPr>
        <w:pStyle w:val="Normal"/>
        <w:numPr>
          <w:ilvl w:val="0"/>
          <w:numId w:val="0"/>
        </w:numPr>
        <w:rPr>
          <w:rFonts w:ascii="標楷體" w:hAnsi="標楷體" w:eastAsia="標楷體" w:cs="標楷體"/>
          <w:sz w:val="32"/>
          <w:u w:val="single"/>
        </w:rPr>
      </w:pPr>
      <w:r>
        <w:rPr>
          <w:rFonts w:eastAsia="標楷體" w:cs="標楷體" w:ascii="標楷體" w:hAnsi="標楷體"/>
          <w:sz w:val="32"/>
          <w:u w:val="single"/>
        </w:rPr>
      </w:r>
      <w:r>
        <mc:AlternateContent>
          <mc:Choice Requires="wps">
            <w:drawing>
              <wp:anchor behindDoc="0" distT="0" distB="0" distL="114935" distR="114935" simplePos="0" locked="0" layoutInCell="0" allowOverlap="1" relativeHeight="19">
                <wp:simplePos x="0" y="0"/>
                <wp:positionH relativeFrom="column">
                  <wp:posOffset>-4445</wp:posOffset>
                </wp:positionH>
                <wp:positionV relativeFrom="paragraph">
                  <wp:posOffset>160655</wp:posOffset>
                </wp:positionV>
                <wp:extent cx="8924290" cy="4872990"/>
                <wp:effectExtent l="0" t="0" r="0" b="0"/>
                <wp:wrapNone/>
                <wp:docPr id="6" name="Frame6"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24290" cy="4872990"/>
                        </a:xfrm>
                        <a:prstGeom prst="rect"/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</w:r>
                          </w:p>
                          <w:p>
                            <w:pPr>
                              <w:pStyle w:val="Normal"/>
                              <w:jc w:val="center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298440" cy="4140200"/>
                                  <wp:effectExtent l="0" t="0" r="0" b="0"/>
                                  <wp:docPr id="7" name="Image2" descr="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7" name="Image2" descr="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"/>
                                          <a:srcRect l="-14" t="-18" r="-14" b="-18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298440" cy="41402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anchor="t" lIns="91440" tIns="45720" rIns="91440" bIns="4572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fillcolor="#FFFFFF" strokecolor="#000000" strokeweight="0pt" style="position:absolute;rotation:-0;width:702.7pt;height:383.7pt;mso-wrap-distance-left:9.05pt;mso-wrap-distance-right:9.05pt;mso-wrap-distance-top:0pt;mso-wrap-distance-bottom:0pt;margin-top:12.65pt;mso-position-vertical-relative:text;margin-left:-0.35pt;mso-position-horizontal-relative:text">
                <v:textbox>
                  <w:txbxContent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</w:r>
                    </w:p>
                    <w:p>
                      <w:pPr>
                        <w:pStyle w:val="Normal"/>
                        <w:jc w:val="center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298440" cy="4140200"/>
                            <wp:effectExtent l="0" t="0" r="0" b="0"/>
                            <wp:docPr id="8" name="Image2" descr="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8" name="Image2" descr="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3"/>
                                    <a:srcRect l="-14" t="-18" r="-14" b="-18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298440" cy="41402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type="none"/>
              </v:rect>
            </w:pict>
          </mc:Fallback>
        </mc:AlternateContent>
      </w:r>
    </w:p>
    <w:p>
      <w:pPr>
        <w:pStyle w:val="Normal"/>
        <w:spacing w:lineRule="exact" w:line="320"/>
        <w:jc w:val="center"/>
        <w:rPr/>
      </w:pPr>
      <w:r>
        <w:rPr>
          <w:rFonts w:eastAsia="標楷體"/>
          <w:sz w:val="32"/>
          <w:u w:val="single"/>
        </w:rPr>
        <w:t>姿位引流及胸腔扣擊標準作業規範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一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ind w:firstLine="1056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AUNW00/AUPW00-A022</w:t>
      </w:r>
    </w:p>
    <w:p>
      <w:pPr>
        <w:pStyle w:val="Normal"/>
        <w:spacing w:lineRule="exact" w:line="320"/>
        <w:rPr>
          <w:rFonts w:eastAsia="標楷體"/>
        </w:rPr>
      </w:pPr>
      <w:r>
        <w:rPr>
          <w:rFonts w:ascii="標楷體" w:hAnsi="標楷體" w:eastAsia="標楷體"/>
        </w:rPr>
        <w:t>總頁數：</w:t>
      </w:r>
      <w:r>
        <w:rPr>
          <w:rFonts w:eastAsia="標楷體" w:ascii="標楷體" w:hAnsi="標楷體"/>
        </w:rPr>
        <w:t xml:space="preserve">8                                                                               </w:t>
      </w:r>
      <w:r>
        <w:rPr>
          <w:rFonts w:ascii="標楷體" w:hAnsi="標楷體" w:eastAsia="標楷體"/>
        </w:rPr>
        <w:t>頁  數：</w:t>
      </w:r>
      <w:r>
        <w:rPr>
          <w:rFonts w:eastAsia="標楷體" w:ascii="標楷體" w:hAnsi="標楷體"/>
        </w:rPr>
        <w:t xml:space="preserve">8-1 </w:t>
      </w:r>
      <w:r>
        <w:rPr>
          <w:rFonts w:eastAsia="標楷體" w:ascii="標楷體" w:hAnsi="標楷體"/>
          <w:sz w:val="28"/>
        </w:rPr>
        <w:t xml:space="preserve">   </w:t>
      </w:r>
    </w:p>
    <w:tbl>
      <w:tblPr>
        <w:tblW w:w="14139" w:type="dxa"/>
        <w:jc w:val="left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85"/>
        <w:gridCol w:w="3969"/>
        <w:gridCol w:w="992"/>
        <w:gridCol w:w="2127"/>
        <w:gridCol w:w="3966"/>
      </w:tblGrid>
      <w:tr>
        <w:trPr/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>作 業 目 的</w: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>適 用 範 圍</w:t>
            </w:r>
          </w:p>
        </w:tc>
        <w:tc>
          <w:tcPr>
            <w:tcW w:w="6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 xml:space="preserve">使 用 器 材 、 </w:t>
            </w:r>
            <w:r>
              <w:rPr>
                <w:rFonts w:eastAsia="標楷體"/>
                <w:sz w:val="28"/>
              </w:rPr>
              <w:t>工</w:t>
            </w:r>
            <w:r>
              <w:rPr>
                <w:rFonts w:eastAsia="Times New Roman"/>
                <w:sz w:val="28"/>
              </w:rPr>
              <w:t xml:space="preserve"> </w:t>
            </w:r>
            <w:r>
              <w:rPr>
                <w:rFonts w:eastAsia="標楷體"/>
                <w:sz w:val="28"/>
              </w:rPr>
              <w:t>具</w:t>
            </w:r>
          </w:p>
        </w:tc>
      </w:tr>
      <w:tr>
        <w:trPr/>
        <w:tc>
          <w:tcPr>
            <w:tcW w:w="30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壹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/>
              </w:rPr>
              <w:t>預防痰液的堆積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貳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/>
              </w:rPr>
              <w:t>促進分泌物鬆動與排</w:t>
            </w:r>
            <w:r>
              <w:rPr>
                <w:rFonts w:eastAsia="Times New Roman"/>
              </w:rPr>
              <w:t xml:space="preserve">  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除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eastAsia="標楷體"/>
              </w:rPr>
              <w:t>減少支氣管阻塞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  <w:t>參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eastAsia="標楷體"/>
              </w:rPr>
              <w:t>促進氣體和液體的交互</w:t>
            </w:r>
            <w:r>
              <w:rPr>
                <w:rFonts w:eastAsia="Times New Roman"/>
              </w:rPr>
              <w:t xml:space="preserve"> 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/>
              </w:rPr>
              <w:t>作用</w:t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ascii="標楷體" w:hAnsi="標楷體" w:cs="Arial Black" w:eastAsia="標楷體"/>
                <w:color w:val="000000"/>
              </w:rPr>
              <w:t>肆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ascii="標楷體" w:hAnsi="標楷體" w:cs="Arial Black" w:eastAsia="標楷體"/>
                <w:color w:val="000000"/>
              </w:rPr>
              <w:t>改善換氣的分佈</w:t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cs="Arial Black" w:eastAsia="標楷體"/>
                <w:color w:val="000000"/>
              </w:rPr>
              <w:t>伍</w:t>
            </w:r>
            <w:r>
              <w:rPr>
                <w:rFonts w:ascii="標楷體" w:hAnsi="標楷體" w:cs="標楷體" w:eastAsia="標楷體"/>
                <w:color w:val="000000"/>
              </w:rPr>
              <w:t>、</w:t>
            </w:r>
            <w:r>
              <w:rPr>
                <w:rFonts w:ascii="標楷體" w:hAnsi="標楷體" w:cs="Arial Black" w:eastAsia="標楷體"/>
                <w:color w:val="000000"/>
              </w:rPr>
              <w:t>改善心肺功能及耐受力</w:t>
            </w:r>
          </w:p>
        </w:tc>
        <w:tc>
          <w:tcPr>
            <w:tcW w:w="496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壹、對象</w:t>
            </w:r>
          </w:p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1.</w:t>
            </w:r>
            <w:r>
              <w:rPr>
                <w:rFonts w:ascii="標楷體" w:hAnsi="標楷體" w:cs="標楷體" w:eastAsia="標楷體"/>
              </w:rPr>
              <w:t>住院病人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含成人、兒童、新生兒）</w:t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</w:t>
            </w:r>
            <w:r>
              <w:rPr>
                <w:rFonts w:eastAsia="標楷體" w:cs="標楷體" w:ascii="標楷體" w:hAnsi="標楷體"/>
                <w:color w:val="000000"/>
              </w:rPr>
              <w:t>2.</w:t>
            </w:r>
            <w:r>
              <w:rPr>
                <w:rFonts w:ascii="標楷體" w:hAnsi="標楷體" w:cs="標楷體" w:eastAsia="標楷體"/>
                <w:color w:val="000000"/>
              </w:rPr>
              <w:t>門診病人</w:t>
            </w:r>
          </w:p>
          <w:p>
            <w:pPr>
              <w:pStyle w:val="Normal"/>
              <w:spacing w:lineRule="exact" w:line="320"/>
              <w:jc w:val="both"/>
              <w:rPr/>
            </w:pPr>
            <w:r>
              <w:rPr>
                <w:rFonts w:ascii="標楷體" w:hAnsi="標楷體" w:cs="標楷體" w:eastAsia="標楷體"/>
                <w:color w:val="000000"/>
              </w:rPr>
              <w:t>貳、</w:t>
            </w:r>
            <w:r>
              <w:rPr>
                <w:rFonts w:ascii="標楷體" w:hAnsi="標楷體" w:cs="標楷體" w:eastAsia="標楷體"/>
              </w:rPr>
              <w:t>收費項目名稱</w:t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姿勢引流處置（次）</w:t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復原運動（次）</w:t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姿位引流</w:t>
            </w:r>
            <w:r>
              <w:rPr>
                <w:rFonts w:eastAsia="標楷體" w:cs="標楷體" w:ascii="標楷體" w:hAnsi="標楷體"/>
              </w:rPr>
              <w:t>-</w:t>
            </w:r>
            <w:r>
              <w:rPr>
                <w:rFonts w:ascii="標楷體" w:hAnsi="標楷體" w:cs="標楷體" w:eastAsia="標楷體"/>
              </w:rPr>
              <w:t>限健保加護病房使用（次）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參、收費項目編號及記錄</w:t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一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病房及門診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含</w:t>
            </w:r>
            <w:r>
              <w:rPr>
                <w:rFonts w:eastAsia="標楷體" w:cs="標楷體" w:ascii="標楷體" w:hAnsi="標楷體"/>
              </w:rPr>
              <w:t>RCC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eastAsia="標楷體" w:cs="標楷體" w:ascii="標楷體" w:hAnsi="標楷體"/>
              </w:rPr>
              <w:t>IMU</w:t>
            </w:r>
            <w:r>
              <w:rPr>
                <w:rFonts w:ascii="標楷體" w:hAnsi="標楷體" w:cs="標楷體" w:eastAsia="標楷體"/>
              </w:rPr>
              <w:t>，</w:t>
            </w:r>
            <w:r>
              <w:rPr>
                <w:rFonts w:eastAsia="標楷體" w:cs="標楷體" w:ascii="標楷體" w:hAnsi="標楷體"/>
              </w:rPr>
              <w:t>BURN):</w:t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</w:t>
            </w:r>
            <w:r>
              <w:rPr>
                <w:rFonts w:ascii="標楷體" w:hAnsi="標楷體" w:cs="標楷體" w:eastAsia="標楷體"/>
              </w:rPr>
              <w:t>計</w:t>
            </w:r>
            <w:r>
              <w:rPr>
                <w:rFonts w:eastAsia="標楷體" w:cs="標楷體" w:ascii="標楷體" w:hAnsi="標楷體"/>
              </w:rPr>
              <w:t xml:space="preserve">47045C+57012B </w:t>
            </w:r>
          </w:p>
          <w:p>
            <w:pPr>
              <w:pStyle w:val="Normal"/>
              <w:numPr>
                <w:ilvl w:val="0"/>
                <w:numId w:val="5"/>
              </w:numPr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限</w:t>
            </w:r>
            <w:r>
              <w:rPr>
                <w:rFonts w:eastAsia="標楷體" w:cs="標楷體" w:ascii="標楷體" w:hAnsi="標楷體"/>
                <w:highlight w:val="yellow"/>
              </w:rPr>
              <w:t>8</w:t>
            </w:r>
            <w:r>
              <w:rPr>
                <w:rFonts w:ascii="標楷體" w:hAnsi="標楷體" w:cs="標楷體" w:eastAsia="標楷體"/>
                <w:highlight w:val="yellow"/>
              </w:rPr>
              <w:t>歲以上</w:t>
            </w:r>
            <w:r>
              <w:rPr>
                <w:rFonts w:ascii="標楷體" w:hAnsi="標楷體" w:cs="標楷體" w:eastAsia="標楷體"/>
              </w:rPr>
              <w:t>且意識清醒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含</w:t>
            </w:r>
            <w:r>
              <w:rPr>
                <w:rFonts w:eastAsia="標楷體" w:cs="標楷體" w:ascii="標楷體" w:hAnsi="標楷體"/>
              </w:rPr>
              <w:t>on ET</w:t>
            </w:r>
            <w:r>
              <w:rPr>
                <w:rFonts w:ascii="新細明體;PMingLiU" w:hAnsi="新細明體;PMingLiU" w:cs="新細明體;PMingLiU"/>
              </w:rPr>
              <w:t>、</w:t>
            </w:r>
            <w:r>
              <w:rPr>
                <w:rFonts w:eastAsia="標楷體" w:cs="標楷體" w:ascii="標楷體" w:hAnsi="標楷體"/>
              </w:rPr>
              <w:t>Tr)</w:t>
            </w:r>
            <w:r>
              <w:rPr>
                <w:rFonts w:ascii="標楷體" w:hAnsi="標楷體" w:cs="標楷體" w:eastAsia="標楷體"/>
              </w:rPr>
              <w:t>、病房及門診之慢性呼吸困難病人與肺復原病人，有執行復原訓練、放鬆技巧。</w:t>
            </w:r>
          </w:p>
          <w:p>
            <w:pPr>
              <w:pStyle w:val="Normal"/>
              <w:spacing w:lineRule="exact" w:line="320"/>
              <w:ind w:left="120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記錄</w:t>
            </w:r>
            <w:r>
              <w:rPr>
                <w:rFonts w:eastAsia="標楷體" w:cs="標楷體" w:ascii="標楷體" w:hAnsi="標楷體"/>
              </w:rPr>
              <w:t>:</w:t>
            </w:r>
          </w:p>
          <w:p>
            <w:pPr>
              <w:pStyle w:val="Normal"/>
              <w:ind w:left="600" w:hanging="60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eastAsia="標楷體" w:cs="標楷體" w:ascii="標楷體" w:hAnsi="標楷體"/>
              </w:rPr>
              <w:t>(1)</w:t>
            </w:r>
            <w:r>
              <w:rPr>
                <w:rFonts w:ascii="標楷體" w:hAnsi="標楷體" w:cs="標楷體" w:eastAsia="標楷體"/>
              </w:rPr>
              <w:t>勾選</w:t>
            </w:r>
            <w:r>
              <w:rPr>
                <w:rFonts w:eastAsia="標楷體" w:cs="標楷體" w:ascii="標楷體" w:hAnsi="標楷體"/>
              </w:rPr>
              <w:t xml:space="preserve">CPT/PD + </w:t>
            </w:r>
            <w:r>
              <w:rPr>
                <w:rFonts w:eastAsia="標楷體" w:cs="標楷體" w:ascii="標楷體" w:hAnsi="標楷體"/>
                <w:highlight w:val="yellow"/>
              </w:rPr>
              <w:t>recondition</w:t>
            </w:r>
            <w:r>
              <w:rPr>
                <w:rFonts w:eastAsia="標楷體" w:cs="標楷體" w:ascii="標楷體" w:hAnsi="標楷體"/>
                <w:highlight w:val="yellow"/>
              </w:rPr>
              <w:t>ing</w:t>
            </w:r>
            <w:r>
              <w:rPr>
                <w:rFonts w:eastAsia="標楷體" w:cs="標楷體" w:ascii="標楷體" w:hAnsi="標楷體"/>
              </w:rPr>
              <w:t xml:space="preserve"> exer</w:t>
            </w:r>
            <w:r>
              <w:rPr>
                <w:rFonts w:eastAsia="標楷體" w:cs="標楷體" w:ascii="標楷體" w:hAnsi="標楷體"/>
              </w:rPr>
              <w:t>cise</w:t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eastAsia="標楷體" w:cs="標楷體" w:ascii="標楷體" w:hAnsi="標楷體"/>
              </w:rPr>
              <w:t>(2)</w:t>
            </w:r>
            <w:r>
              <w:rPr>
                <w:rFonts w:ascii="標楷體" w:hAnsi="標楷體" w:cs="標楷體" w:eastAsia="標楷體"/>
              </w:rPr>
              <w:t>勾選說明欄</w:t>
            </w:r>
            <w:r>
              <w:rPr>
                <w:rFonts w:eastAsia="標楷體" w:cs="標楷體" w:ascii="標楷體" w:hAnsi="標楷體"/>
              </w:rPr>
              <w:t>:</w:t>
            </w:r>
          </w:p>
          <w:p>
            <w:pPr>
              <w:pStyle w:val="Normal"/>
              <w:ind w:left="240" w:hanging="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>教導呼吸運動、放鬆技巧等方法，減輕呼吸困難。</w:t>
            </w:r>
          </w:p>
          <w:p>
            <w:pPr>
              <w:pStyle w:val="Normal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  <w:t>(</w:t>
            </w:r>
            <w:r>
              <w:rPr>
                <w:rFonts w:ascii="標楷體" w:hAnsi="標楷體" w:cs="標楷體" w:eastAsia="標楷體"/>
                <w:color w:val="000000"/>
              </w:rPr>
              <w:t>二</w:t>
            </w:r>
            <w:r>
              <w:rPr>
                <w:rFonts w:eastAsia="標楷體" w:cs="標楷體" w:ascii="標楷體" w:hAnsi="標楷體"/>
                <w:color w:val="000000"/>
              </w:rPr>
              <w:t>)ICU</w:t>
            </w:r>
            <w:r>
              <w:rPr>
                <w:rFonts w:ascii="標楷體" w:hAnsi="標楷體" w:cs="標楷體" w:eastAsia="標楷體"/>
                <w:color w:val="000000"/>
              </w:rPr>
              <w:t>：只計價</w:t>
            </w:r>
            <w:r>
              <w:rPr>
                <w:rFonts w:eastAsia="標楷體" w:cs="標楷體" w:ascii="標楷體" w:hAnsi="標楷體"/>
                <w:color w:val="000000"/>
              </w:rPr>
              <w:t>S52-032 (</w:t>
            </w:r>
            <w:r>
              <w:rPr>
                <w:rFonts w:ascii="標楷體" w:hAnsi="標楷體" w:cs="標楷體" w:eastAsia="標楷體"/>
                <w:color w:val="000000"/>
              </w:rPr>
              <w:t>不限次數</w:t>
            </w:r>
            <w:r>
              <w:rPr>
                <w:rFonts w:eastAsia="標楷體" w:cs="標楷體" w:ascii="標楷體" w:hAnsi="標楷體"/>
                <w:color w:val="000000"/>
              </w:rPr>
              <w:t>)</w:t>
            </w:r>
          </w:p>
          <w:p>
            <w:pPr>
              <w:pStyle w:val="Normal"/>
              <w:spacing w:lineRule="exact" w:line="320"/>
              <w:ind w:left="-269" w:hanging="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  </w:t>
            </w:r>
            <w:r>
              <w:rPr>
                <w:rFonts w:eastAsia="標楷體" w:cs="標楷體" w:ascii="標楷體" w:hAnsi="標楷體"/>
                <w:color w:val="000000"/>
              </w:rPr>
              <w:t>1.</w:t>
            </w:r>
            <w:r>
              <w:rPr>
                <w:rFonts w:ascii="標楷體" w:hAnsi="標楷體" w:cs="標楷體" w:eastAsia="標楷體"/>
                <w:color w:val="000000"/>
              </w:rPr>
              <w:t>紀錄</w:t>
            </w:r>
            <w:r>
              <w:rPr>
                <w:rFonts w:eastAsia="標楷體" w:cs="標楷體" w:ascii="標楷體" w:hAnsi="標楷體"/>
                <w:color w:val="000000"/>
              </w:rPr>
              <w:t>:</w:t>
            </w:r>
            <w:r>
              <w:rPr>
                <w:rFonts w:ascii="標楷體" w:hAnsi="標楷體" w:cs="標楷體" w:eastAsia="標楷體"/>
                <w:color w:val="000000"/>
              </w:rPr>
              <w:t>只勾選</w:t>
            </w:r>
            <w:r>
              <w:rPr>
                <w:rFonts w:eastAsia="標楷體" w:cs="標楷體" w:ascii="標楷體" w:hAnsi="標楷體"/>
                <w:color w:val="000000"/>
              </w:rPr>
              <w:t>CPT/PD</w:t>
            </w:r>
          </w:p>
        </w:tc>
        <w:tc>
          <w:tcPr>
            <w:tcW w:w="60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Arial Narrow" w:hAnsi="Arial Narrow" w:cs="Arial Narrow" w:eastAsia="標楷體"/>
              </w:rPr>
              <w:t>手動裝置</w:t>
            </w:r>
            <w:r>
              <w:rPr>
                <w:rFonts w:eastAsia="標楷體" w:cs="Arial Narrow" w:ascii="Arial Narrow" w:hAnsi="Arial Narrow"/>
                <w:sz w:val="22"/>
              </w:rPr>
              <w:t xml:space="preserve">(Manual devices)     </w:t>
            </w:r>
            <w:r>
              <w:rPr>
                <w:rFonts w:ascii="Arial Narrow" w:hAnsi="Arial Narrow" w:cs="Arial Narrow" w:eastAsia="標楷體"/>
                <w:sz w:val="22"/>
              </w:rPr>
              <w:t>手動矽膠拍痰器</w:t>
            </w:r>
            <w:r>
              <w:rPr>
                <w:rFonts w:ascii="Arial Narrow" w:hAnsi="Arial Narrow" w:cs="Arial Narrow" w:eastAsia="Arial Narrow"/>
                <w:sz w:val="22"/>
              </w:rPr>
              <w:t xml:space="preserve">           </w:t>
            </w:r>
          </w:p>
          <w:p>
            <w:pPr>
              <w:pStyle w:val="Normal"/>
              <w:spacing w:lineRule="exact" w:line="320"/>
              <w:rPr>
                <w:rFonts w:ascii="Arial Narrow" w:hAnsi="Arial Narrow" w:eastAsia="標楷體" w:cs="Arial Narrow"/>
                <w:sz w:val="22"/>
                <w:lang w:val="zh-TW" w:eastAsia="zh-TW"/>
              </w:rPr>
            </w:pPr>
            <w:r>
              <w:rPr>
                <w:rFonts w:eastAsia="標楷體" w:cs="Arial Narrow" w:ascii="Arial Narrow" w:hAnsi="Arial Narrow"/>
                <w:sz w:val="22"/>
                <w:lang w:val="zh-TW" w:eastAsia="zh-TW"/>
              </w:rPr>
              <w:drawing>
                <wp:anchor behindDoc="1" distT="0" distB="0" distL="114935" distR="114935" simplePos="0" locked="0" layoutInCell="1" allowOverlap="1" relativeHeight="3">
                  <wp:simplePos x="0" y="0"/>
                  <wp:positionH relativeFrom="column">
                    <wp:posOffset>131445</wp:posOffset>
                  </wp:positionH>
                  <wp:positionV relativeFrom="paragraph">
                    <wp:posOffset>124460</wp:posOffset>
                  </wp:positionV>
                  <wp:extent cx="1307465" cy="762000"/>
                  <wp:effectExtent l="0" t="0" r="0" b="0"/>
                  <wp:wrapTight wrapText="bothSides">
                    <wp:wrapPolygon edited="0">
                      <wp:start x="-82" y="0"/>
                      <wp:lineTo x="-82" y="-4885"/>
                      <wp:lineTo x="21600" y="-4885"/>
                      <wp:lineTo x="21600" y="0"/>
                      <wp:lineTo x="-82" y="0"/>
                    </wp:wrapPolygon>
                  </wp:wrapTight>
                  <wp:docPr id="9" name="Image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age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/>
                          <a:srcRect l="-7" t="-11" r="-7" b="201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07465" cy="76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114935" distR="114935" simplePos="0" locked="0" layoutInCell="1" allowOverlap="1" relativeHeight="4">
                  <wp:simplePos x="0" y="0"/>
                  <wp:positionH relativeFrom="column">
                    <wp:posOffset>262890</wp:posOffset>
                  </wp:positionH>
                  <wp:positionV relativeFrom="paragraph">
                    <wp:posOffset>100965</wp:posOffset>
                  </wp:positionV>
                  <wp:extent cx="1496695" cy="818515"/>
                  <wp:effectExtent l="0" t="0" r="0" b="0"/>
                  <wp:wrapNone/>
                  <wp:docPr id="10" name="pic_1310978235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pic_1310978235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 l="-4" t="-6" r="-4" b="-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6695" cy="8185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320"/>
              <w:rPr>
                <w:rFonts w:ascii="Arial Narrow" w:hAnsi="Arial Narrow" w:eastAsia="標楷體" w:cs="Arial Narrow"/>
                <w:sz w:val="22"/>
              </w:rPr>
            </w:pPr>
            <w:r>
              <w:rPr>
                <w:rFonts w:eastAsia="標楷體" w:cs="Arial Narrow" w:ascii="Arial Narrow" w:hAnsi="Arial Narrow"/>
                <w:sz w:val="22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ascii="Arial Narrow" w:hAnsi="Arial Narrow" w:eastAsia="標楷體" w:cs="Arial Narrow"/>
              </w:rPr>
            </w:pPr>
            <w:r>
              <w:rPr>
                <w:rFonts w:eastAsia="標楷體" w:cs="Arial Narrow" w:ascii="Arial Narrow" w:hAnsi="Arial Narrow"/>
              </w:rPr>
            </w:r>
          </w:p>
          <w:p>
            <w:pPr>
              <w:pStyle w:val="Normal"/>
              <w:spacing w:lineRule="exact" w:line="320"/>
              <w:rPr>
                <w:rFonts w:ascii="Arial Narrow" w:hAnsi="Arial Narrow" w:eastAsia="標楷體" w:cs="Arial Narrow"/>
              </w:rPr>
            </w:pPr>
            <w:r>
              <w:rPr>
                <w:rFonts w:ascii="Arial Narrow" w:hAnsi="Arial Narrow" w:cs="Arial Narrow" w:eastAsia="標楷體"/>
              </w:rPr>
              <w:t>電動裝置</w:t>
            </w:r>
            <w:r>
              <w:rPr>
                <w:rFonts w:eastAsia="標楷體" w:cs="Arial Narrow" w:ascii="Arial Narrow" w:hAnsi="Arial Narrow"/>
                <w:sz w:val="20"/>
              </w:rPr>
              <w:t>(Electrically powered devices)</w:t>
            </w:r>
            <w:r>
              <w:rPr>
                <w:rFonts w:eastAsia="標楷體" w:cs="Arial Narrow" w:ascii="Arial Narrow" w:hAnsi="Arial Narrow"/>
              </w:rPr>
              <w:t xml:space="preserve"> </w:t>
            </w:r>
          </w:p>
          <w:p>
            <w:pPr>
              <w:pStyle w:val="Normal"/>
              <w:spacing w:lineRule="exact" w:line="320"/>
              <w:rPr>
                <w:rFonts w:ascii="Arial Narrow" w:hAnsi="Arial Narrow" w:eastAsia="標楷體" w:cs="Arial Narrow"/>
                <w:lang w:val="zh-TW" w:eastAsia="zh-TW"/>
              </w:rPr>
            </w:pPr>
            <w:r>
              <w:rPr>
                <w:rFonts w:eastAsia="標楷體" w:cs="Arial Narrow" w:ascii="Arial Narrow" w:hAnsi="Arial Narrow"/>
                <w:lang w:val="zh-TW" w:eastAsia="zh-TW"/>
              </w:rPr>
              <w:drawing>
                <wp:anchor behindDoc="0" distT="0" distB="0" distL="114935" distR="114935" simplePos="0" locked="0" layoutInCell="1" allowOverlap="1" relativeHeight="5">
                  <wp:simplePos x="0" y="0"/>
                  <wp:positionH relativeFrom="column">
                    <wp:posOffset>25400</wp:posOffset>
                  </wp:positionH>
                  <wp:positionV relativeFrom="paragraph">
                    <wp:posOffset>128270</wp:posOffset>
                  </wp:positionV>
                  <wp:extent cx="1536700" cy="909320"/>
                  <wp:effectExtent l="0" t="0" r="0" b="0"/>
                  <wp:wrapNone/>
                  <wp:docPr id="11" name="e788574c2b40438fae0e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e788574c2b40438fae0e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/>
                          <a:srcRect l="-8" t="-16" r="-8" b="-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6700" cy="9093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114935" distR="114935" simplePos="0" locked="0" layoutInCell="1" allowOverlap="1" relativeHeight="6">
                  <wp:simplePos x="0" y="0"/>
                  <wp:positionH relativeFrom="column">
                    <wp:posOffset>1932940</wp:posOffset>
                  </wp:positionH>
                  <wp:positionV relativeFrom="paragraph">
                    <wp:posOffset>193040</wp:posOffset>
                  </wp:positionV>
                  <wp:extent cx="1499235" cy="763905"/>
                  <wp:effectExtent l="0" t="0" r="0" b="0"/>
                  <wp:wrapNone/>
                  <wp:docPr id="12" name="20090828043423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20090828043423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 l="-5" t="-9" r="-5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99235" cy="763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320"/>
              <w:rPr>
                <w:rFonts w:ascii="Arial Narrow" w:hAnsi="Arial Narrow" w:eastAsia="標楷體" w:cs="Arial Narrow"/>
              </w:rPr>
            </w:pPr>
            <w:r>
              <w:rPr>
                <w:rFonts w:eastAsia="標楷體" w:cs="Arial Narrow" w:ascii="Arial Narrow" w:hAnsi="Arial Narrow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320"/>
              <w:rPr>
                <w:rFonts w:ascii="Arial Narrow" w:hAnsi="Arial Narrow" w:eastAsia="標楷體" w:cs="Arial Narrow"/>
              </w:rPr>
            </w:pPr>
            <w:r>
              <w:rPr>
                <w:rFonts w:eastAsia="標楷體" w:cs="Arial Narrow" w:ascii="Arial Narrow" w:hAnsi="Arial Narrow"/>
              </w:rPr>
            </w:r>
          </w:p>
          <w:p>
            <w:pPr>
              <w:pStyle w:val="Normal"/>
              <w:spacing w:lineRule="exact" w:line="320"/>
              <w:rPr>
                <w:rFonts w:ascii="Arial Narrow" w:hAnsi="Arial Narrow" w:eastAsia="標楷體" w:cs="Arial Narrow"/>
              </w:rPr>
            </w:pPr>
            <w:r>
              <w:rPr>
                <w:rFonts w:eastAsia="標楷體" w:cs="Arial Narrow" w:ascii="Arial Narrow" w:hAnsi="Arial Narrow"/>
              </w:rPr>
            </w:r>
          </w:p>
          <w:p>
            <w:pPr>
              <w:pStyle w:val="Normal"/>
              <w:spacing w:lineRule="exact" w:line="320"/>
              <w:rPr/>
            </w:pPr>
            <w:r>
              <w:rPr>
                <w:rFonts w:ascii="Arial Narrow" w:hAnsi="Arial Narrow" w:cs="Arial Narrow" w:eastAsia="標楷體"/>
                <w:highlight w:val="yellow"/>
              </w:rPr>
              <w:t>氣動供電裝置</w:t>
            </w:r>
            <w:r>
              <w:rPr>
                <w:rFonts w:eastAsia="標楷體" w:cs="Arial Narrow" w:ascii="Arial Narrow" w:hAnsi="Arial Narrow"/>
                <w:sz w:val="22"/>
              </w:rPr>
              <w:t>(Pneumatically powered devices)</w:t>
            </w:r>
          </w:p>
          <w:p>
            <w:pPr>
              <w:pStyle w:val="Normal"/>
              <w:spacing w:lineRule="exact" w:line="320"/>
              <w:rPr>
                <w:rFonts w:ascii="Arial Narrow" w:hAnsi="Arial Narrow" w:eastAsia="標楷體" w:cs="Arial Narrow"/>
                <w:sz w:val="22"/>
                <w:lang w:val="zh-TW" w:eastAsia="zh-TW"/>
              </w:rPr>
            </w:pPr>
            <w:r>
              <w:rPr>
                <w:rFonts w:eastAsia="標楷體" w:cs="Arial Narrow" w:ascii="Arial Narrow" w:hAnsi="Arial Narrow"/>
                <w:sz w:val="22"/>
                <w:lang w:val="zh-TW" w:eastAsia="zh-TW"/>
              </w:rPr>
              <w:drawing>
                <wp:anchor behindDoc="0" distT="0" distB="0" distL="114935" distR="114935" simplePos="0" locked="0" layoutInCell="1" allowOverlap="1" relativeHeight="23">
                  <wp:simplePos x="0" y="0"/>
                  <wp:positionH relativeFrom="column">
                    <wp:posOffset>344805</wp:posOffset>
                  </wp:positionH>
                  <wp:positionV relativeFrom="paragraph">
                    <wp:posOffset>69215</wp:posOffset>
                  </wp:positionV>
                  <wp:extent cx="1443355" cy="1191260"/>
                  <wp:effectExtent l="0" t="0" r="0" b="0"/>
                  <wp:wrapNone/>
                  <wp:docPr id="13" name="images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s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 l="-15" t="-19" r="-15" b="-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43355" cy="1191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320"/>
              <w:rPr>
                <w:rFonts w:ascii="Arial Narrow" w:hAnsi="Arial Narrow" w:eastAsia="標楷體" w:cs="Arial Narrow"/>
                <w:sz w:val="22"/>
              </w:rPr>
            </w:pPr>
            <w:r>
              <w:rPr>
                <w:rFonts w:eastAsia="標楷體" w:cs="Arial Narrow" w:ascii="Arial Narrow" w:hAnsi="Arial Narrow"/>
                <w:sz w:val="22"/>
              </w:rPr>
            </w:r>
          </w:p>
          <w:p>
            <w:pPr>
              <w:pStyle w:val="Normal"/>
              <w:spacing w:lineRule="exact" w:line="320"/>
              <w:rPr>
                <w:rFonts w:ascii="Arial Narrow" w:hAnsi="Arial Narrow" w:eastAsia="標楷體" w:cs="Arial Narrow"/>
                <w:sz w:val="22"/>
              </w:rPr>
            </w:pPr>
            <w:r>
              <w:rPr>
                <w:rFonts w:eastAsia="標楷體" w:cs="Arial Narrow" w:ascii="Arial Narrow" w:hAnsi="Arial Narrow"/>
                <w:sz w:val="22"/>
              </w:rPr>
            </w:r>
          </w:p>
          <w:p>
            <w:pPr>
              <w:pStyle w:val="Normal"/>
              <w:spacing w:lineRule="exact" w:line="320"/>
              <w:rPr>
                <w:rFonts w:ascii="Arial Narrow" w:hAnsi="Arial Narrow" w:eastAsia="標楷體" w:cs="Arial Narrow"/>
                <w:sz w:val="22"/>
              </w:rPr>
            </w:pPr>
            <w:r>
              <w:rPr>
                <w:rFonts w:eastAsia="標楷體" w:cs="Arial Narrow" w:ascii="Arial Narrow" w:hAnsi="Arial Narrow"/>
                <w:sz w:val="22"/>
              </w:rPr>
            </w:r>
          </w:p>
          <w:p>
            <w:pPr>
              <w:pStyle w:val="Normal"/>
              <w:spacing w:lineRule="exact" w:line="320"/>
              <w:rPr>
                <w:rFonts w:ascii="Arial Narrow" w:hAnsi="Arial Narrow" w:eastAsia="標楷體" w:cs="Arial Narrow"/>
                <w:sz w:val="22"/>
              </w:rPr>
            </w:pPr>
            <w:r>
              <w:rPr>
                <w:rFonts w:eastAsia="標楷體" w:cs="Arial Narrow" w:ascii="Arial Narrow" w:hAnsi="Arial Narrow"/>
                <w:sz w:val="22"/>
              </w:rPr>
            </w:r>
          </w:p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>
          <w:trHeight w:val="460" w:hRule="atLeast"/>
        </w:trPr>
        <w:tc>
          <w:tcPr>
            <w:tcW w:w="3085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3969" w:type="dxa"/>
            <w:tcBorders>
              <w:top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311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eastAsia="標楷體"/>
              </w:rPr>
              <w:t>制訂日期：</w:t>
            </w:r>
            <w:r>
              <w:rPr>
                <w:rFonts w:eastAsia="標楷體" w:ascii="標楷體" w:hAnsi="標楷體"/>
              </w:rPr>
              <w:t>2002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9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2022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jc w:val="center"/>
        <w:rPr>
          <w:rFonts w:eastAsia="標楷體"/>
        </w:rPr>
      </w:pPr>
      <w:r>
        <w:rPr>
          <w:rFonts w:eastAsia="標楷體"/>
          <w:sz w:val="32"/>
          <w:u w:val="single"/>
        </w:rPr>
        <w:t>姿位引流及胸腔扣擊標準作業規範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二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ind w:firstLine="1056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AUNW00/AUPW00-A022</w:t>
      </w:r>
    </w:p>
    <w:p>
      <w:pPr>
        <w:pStyle w:val="Normal"/>
        <w:spacing w:lineRule="exact" w:line="320"/>
        <w:rPr>
          <w:rFonts w:eastAsia="標楷體"/>
        </w:rPr>
      </w:pPr>
      <w:r>
        <w:rPr>
          <w:rFonts w:ascii="標楷體" w:hAnsi="標楷體" w:eastAsia="標楷體"/>
        </w:rPr>
        <w:t>總頁數：</w:t>
      </w:r>
      <w:r>
        <w:rPr>
          <w:rFonts w:eastAsia="標楷體" w:ascii="標楷體" w:hAnsi="標楷體"/>
        </w:rPr>
        <w:t xml:space="preserve">8                                                                               </w:t>
      </w:r>
      <w:r>
        <w:rPr>
          <w:rFonts w:ascii="標楷體" w:hAnsi="標楷體" w:eastAsia="標楷體"/>
        </w:rPr>
        <w:t>頁  數：</w:t>
      </w:r>
      <w:r>
        <w:rPr>
          <w:rFonts w:eastAsia="標楷體" w:ascii="標楷體" w:hAnsi="標楷體"/>
        </w:rPr>
        <w:t xml:space="preserve">8-2 </w:t>
      </w:r>
      <w:r>
        <w:rPr>
          <w:rFonts w:eastAsia="標楷體" w:ascii="標楷體" w:hAnsi="標楷體"/>
          <w:sz w:val="28"/>
        </w:rPr>
        <w:t xml:space="preserve">   </w:t>
      </w:r>
    </w:p>
    <w:tbl>
      <w:tblPr>
        <w:tblW w:w="14058" w:type="dxa"/>
        <w:jc w:val="left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4950"/>
        <w:gridCol w:w="1276"/>
        <w:gridCol w:w="2977"/>
        <w:gridCol w:w="4027"/>
      </w:tblGrid>
      <w:tr>
        <w:trPr/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>操 作 說 明 或 作 業 流 程</w:t>
            </w:r>
          </w:p>
        </w:tc>
        <w:tc>
          <w:tcPr>
            <w:tcW w:w="8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壹</w:t>
            </w:r>
          </w:p>
        </w:tc>
        <w:tc>
          <w:tcPr>
            <w:tcW w:w="49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執行前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ㄧ、檢查醫囑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（一）醫囑的必要性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（二）確定醫囑</w:t>
            </w:r>
          </w:p>
          <w:p>
            <w:pPr>
              <w:pStyle w:val="Normal"/>
              <w:tabs>
                <w:tab w:val="clear" w:pos="480"/>
                <w:tab w:val="left" w:pos="1050" w:leader="none"/>
              </w:tabs>
              <w:spacing w:lineRule="exact" w:line="240"/>
              <w:ind w:left="764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治療頻率</w:t>
            </w:r>
          </w:p>
          <w:p>
            <w:pPr>
              <w:pStyle w:val="Normal"/>
              <w:tabs>
                <w:tab w:val="clear" w:pos="480"/>
                <w:tab w:val="left" w:pos="1050" w:leader="none"/>
              </w:tabs>
              <w:spacing w:lineRule="exact" w:line="240"/>
              <w:ind w:left="764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影響因素</w:t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（三）若有問題時，請與醫師討論確定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二、檢閱病歷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（一）確認有關數據</w:t>
            </w:r>
          </w:p>
          <w:p>
            <w:pPr>
              <w:pStyle w:val="Normal"/>
              <w:numPr>
                <w:ilvl w:val="1"/>
                <w:numId w:val="4"/>
              </w:numPr>
              <w:tabs>
                <w:tab w:val="clear" w:pos="480"/>
                <w:tab w:val="left" w:pos="1050" w:leader="none"/>
              </w:tabs>
              <w:spacing w:lineRule="exact" w:line="240"/>
              <w:ind w:left="764" w:firstLine="106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病史及身體檢查</w:t>
            </w:r>
          </w:p>
          <w:p>
            <w:pPr>
              <w:pStyle w:val="Normal"/>
              <w:numPr>
                <w:ilvl w:val="1"/>
                <w:numId w:val="4"/>
              </w:numPr>
              <w:tabs>
                <w:tab w:val="clear" w:pos="480"/>
                <w:tab w:val="left" w:pos="1050" w:leader="none"/>
              </w:tabs>
              <w:spacing w:lineRule="exact" w:line="240"/>
              <w:ind w:left="764" w:firstLine="106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住院診斷</w:t>
            </w:r>
          </w:p>
          <w:p>
            <w:pPr>
              <w:pStyle w:val="Normal"/>
              <w:numPr>
                <w:ilvl w:val="1"/>
                <w:numId w:val="4"/>
              </w:numPr>
              <w:tabs>
                <w:tab w:val="clear" w:pos="480"/>
                <w:tab w:val="left" w:pos="1050" w:leader="none"/>
              </w:tabs>
              <w:spacing w:lineRule="exact" w:line="240"/>
              <w:ind w:left="764" w:firstLine="106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病程記錄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（二）檢閲相關數據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480"/>
                <w:tab w:val="left" w:pos="690" w:leader="none"/>
              </w:tabs>
              <w:spacing w:lineRule="exact" w:line="240"/>
              <w:ind w:left="1050" w:hanging="180"/>
              <w:rPr/>
            </w:pPr>
            <w:r>
              <w:rPr>
                <w:rFonts w:eastAsia="標楷體" w:cs="標楷體" w:ascii="標楷體" w:hAnsi="標楷體"/>
              </w:rPr>
              <w:t>C</w:t>
            </w:r>
            <w:r>
              <w:rPr>
                <w:rFonts w:eastAsia="標楷體"/>
              </w:rPr>
              <w:t>X</w:t>
            </w:r>
            <w:r>
              <w:rPr>
                <w:rFonts w:eastAsia="標楷體" w:cs="標楷體" w:ascii="標楷體" w:hAnsi="標楷體"/>
              </w:rPr>
              <w:t>R</w:t>
            </w:r>
            <w:r>
              <w:rPr>
                <w:rFonts w:ascii="標楷體" w:hAnsi="標楷體" w:cs="標楷體" w:eastAsia="標楷體"/>
              </w:rPr>
              <w:t>報告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480"/>
                <w:tab w:val="left" w:pos="690" w:leader="none"/>
              </w:tabs>
              <w:spacing w:lineRule="exact" w:line="240"/>
              <w:ind w:left="1050" w:hanging="1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檢驗室報告：痰液檢查報告或血液培養及其它感染相關檢查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480"/>
                <w:tab w:val="left" w:pos="690" w:leader="none"/>
              </w:tabs>
              <w:spacing w:lineRule="exact" w:line="240"/>
              <w:ind w:left="1050" w:hanging="1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動脈血氧分析</w:t>
            </w:r>
          </w:p>
          <w:p>
            <w:pPr>
              <w:pStyle w:val="Normal"/>
              <w:numPr>
                <w:ilvl w:val="0"/>
                <w:numId w:val="6"/>
              </w:numPr>
              <w:tabs>
                <w:tab w:val="clear" w:pos="480"/>
                <w:tab w:val="left" w:pos="690" w:leader="none"/>
              </w:tabs>
              <w:spacing w:lineRule="exact" w:line="240"/>
              <w:ind w:left="1050" w:hanging="1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肺功能測試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（三）確定病人情況，需瞭解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 </w:t>
            </w: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適應症（註一）</w:t>
            </w:r>
          </w:p>
          <w:p>
            <w:pPr>
              <w:pStyle w:val="Normal"/>
              <w:spacing w:lineRule="exact" w:line="240"/>
              <w:rPr/>
            </w:pPr>
            <w:r>
              <w:rPr>
                <w:rFonts w:ascii="標楷體" w:hAnsi="標楷體" w:cs="標楷體" w:eastAsia="標楷體"/>
              </w:rPr>
              <w:t xml:space="preserve">      </w:t>
            </w: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禁忌症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eastAsia="標楷體"/>
              </w:rPr>
              <w:t>註二</w:t>
            </w:r>
            <w:r>
              <w:rPr>
                <w:rFonts w:ascii="標楷體" w:hAnsi="標楷體" w:cs="標楷體" w:eastAsia="標楷體"/>
              </w:rPr>
              <w:t>）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 </w:t>
            </w: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危險性及併發症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eastAsia="標楷體"/>
              </w:rPr>
              <w:t>註三</w:t>
            </w:r>
            <w:r>
              <w:rPr>
                <w:rFonts w:ascii="標楷體" w:hAnsi="標楷體" w:cs="標楷體" w:eastAsia="標楷體"/>
              </w:rPr>
              <w:t>）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828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ㄧ、適應症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（一）治療性：支氣管擴張症、肺塌陷、肺膿瘍</w:t>
            </w:r>
            <w:r>
              <w:rPr>
                <w:rFonts w:ascii="標楷體" w:hAnsi="標楷體" w:cs="標楷體" w:eastAsia="標楷體"/>
              </w:rPr>
              <w:t>、</w:t>
            </w:r>
            <w:r>
              <w:rPr>
                <w:rFonts w:ascii="標楷體" w:hAnsi="標楷體" w:cs="標楷體" w:eastAsia="標楷體"/>
              </w:rPr>
              <w:t>肺炎、肺纖維化囊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Arial"/>
                <w:color w:val="202124"/>
                <w:shd w:fill="FFFFFF" w:val="clear"/>
              </w:rPr>
            </w:pPr>
            <w:r>
              <w:rPr>
                <w:rFonts w:ascii="標楷體" w:hAnsi="標楷體" w:cs="標楷體" w:eastAsia="標楷體"/>
              </w:rPr>
              <w:t xml:space="preserve">       </w:t>
            </w:r>
            <w:r>
              <w:rPr>
                <w:rFonts w:ascii="標楷體" w:hAnsi="標楷體" w:cs="標楷體" w:eastAsia="標楷體"/>
              </w:rPr>
              <w:t>腫、膿胸引流、</w:t>
            </w:r>
            <w:r>
              <w:rPr>
                <w:rFonts w:ascii="標楷體" w:hAnsi="標楷體" w:cs="Arial" w:eastAsia="標楷體"/>
                <w:color w:val="202124"/>
                <w:shd w:fill="FFFFFF" w:val="clear"/>
              </w:rPr>
              <w:t>細支氣管炎</w:t>
            </w:r>
            <w:r>
              <w:rPr>
                <w:rFonts w:ascii="標楷體" w:hAnsi="標楷體" w:cs="標楷體" w:eastAsia="標楷體"/>
              </w:rPr>
              <w:t>、支氣管肺炎、</w:t>
            </w:r>
            <w:r>
              <w:rPr>
                <w:rFonts w:ascii="標楷體" w:hAnsi="標楷體" w:cs="Arial" w:eastAsia="標楷體"/>
                <w:color w:val="202124"/>
                <w:shd w:fill="FFFFFF" w:val="clear"/>
              </w:rPr>
              <w:t>先天性纖毛運動異常</w:t>
            </w:r>
            <w:r>
              <w:rPr>
                <w:rFonts w:eastAsia="標楷體" w:cs="標楷體" w:ascii="標楷體" w:hAnsi="標楷體"/>
              </w:rPr>
              <w:t>..</w:t>
            </w:r>
            <w:r>
              <w:rPr>
                <w:rFonts w:ascii="標楷體" w:hAnsi="標楷體" w:cs="標楷體" w:eastAsia="標楷體"/>
              </w:rPr>
              <w:t>等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（二）預防性：慢性肺阻塞疾病、人工氣道病人、長期臥床病人、術後病人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二、禁忌症：</w:t>
            </w:r>
          </w:p>
          <w:p>
            <w:pPr>
              <w:pStyle w:val="Normal"/>
              <w:spacing w:lineRule="exact" w:line="240"/>
              <w:ind w:left="-87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（一）姿位引流（任何姿勢）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頭頸部損傷（絕對禁忌）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持續性出血且血液動力學不穩定（絕對禁忌）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顱內壓</w:t>
            </w:r>
            <w:r>
              <w:rPr>
                <w:rFonts w:eastAsia="標楷體" w:cs="標楷體" w:ascii="標楷體" w:hAnsi="標楷體"/>
              </w:rPr>
              <w:t>&gt;20 mmHg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4.</w:t>
            </w:r>
            <w:r>
              <w:rPr>
                <w:rFonts w:ascii="標楷體" w:hAnsi="標楷體" w:cs="標楷體" w:eastAsia="標楷體"/>
              </w:rPr>
              <w:t>持續性咳血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5.</w:t>
            </w:r>
            <w:r>
              <w:rPr>
                <w:rFonts w:ascii="標楷體" w:hAnsi="標楷體" w:cs="標楷體" w:eastAsia="標楷體"/>
              </w:rPr>
              <w:t>近期脊柱外科手術（如椎板切除術）或急性脊髓損傷</w:t>
            </w:r>
          </w:p>
          <w:p>
            <w:pPr>
              <w:pStyle w:val="Normal"/>
              <w:spacing w:lineRule="exact" w:line="240"/>
              <w:ind w:left="-87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（二）姿位引流（頭低腳高）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肺癌患者最近因手術或放射線治療而出現大量咳血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未被控制的高血壓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腹脹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4.</w:t>
            </w:r>
            <w:r>
              <w:rPr>
                <w:rFonts w:ascii="標楷體" w:hAnsi="標楷體" w:cs="標楷體" w:eastAsia="標楷體"/>
              </w:rPr>
              <w:t>避免顱內壓增高（如：腦部手術、動脈瘤、眼部手術）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5.</w:t>
            </w:r>
            <w:r>
              <w:rPr>
                <w:rFonts w:ascii="標楷體" w:hAnsi="標楷體" w:cs="標楷體" w:eastAsia="標楷體"/>
              </w:rPr>
              <w:t>可能有吸入性之危險（如：灌食後或進食後）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6.</w:t>
            </w:r>
            <w:r>
              <w:rPr>
                <w:rFonts w:ascii="標楷體" w:hAnsi="標楷體" w:cs="標楷體" w:eastAsia="標楷體"/>
              </w:rPr>
              <w:t xml:space="preserve">食道手術              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（三）扣擊：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皮下氣腫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嚴重骨質疏鬆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胸廓皮膚移植或植皮處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eastAsia="標楷體" w:cs="標楷體" w:ascii="標楷體" w:hAnsi="標楷體"/>
              </w:rPr>
              <w:t>4.</w:t>
            </w:r>
            <w:r>
              <w:rPr>
                <w:rFonts w:ascii="標楷體" w:hAnsi="標楷體" w:cs="標楷體" w:eastAsia="標楷體"/>
              </w:rPr>
              <w:t xml:space="preserve">近期接受硬膜外注射或麻醉 </w:t>
            </w:r>
          </w:p>
          <w:p>
            <w:pPr>
              <w:pStyle w:val="Normal"/>
              <w:spacing w:lineRule="exact" w:line="240"/>
              <w:jc w:val="both"/>
              <w:rPr/>
            </w:pPr>
            <w:r>
              <w:rPr>
                <w:rFonts w:ascii="標楷體" w:hAnsi="標楷體" w:cs="標楷體" w:eastAsia="標楷體"/>
                <w:color w:val="000000"/>
              </w:rPr>
              <w:t xml:space="preserve">    </w:t>
            </w:r>
            <w:r>
              <w:rPr>
                <w:rFonts w:eastAsia="標楷體" w:cs="標楷體" w:ascii="標楷體" w:hAnsi="標楷體"/>
                <w:color w:val="000000"/>
              </w:rPr>
              <w:t>5.</w:t>
            </w:r>
            <w:r>
              <w:rPr>
                <w:rFonts w:ascii="標楷體" w:hAnsi="標楷體" w:cs="標楷體" w:eastAsia="標楷體"/>
              </w:rPr>
              <w:t>血小板數過少或凝血功能異常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  </w:t>
            </w:r>
            <w:r>
              <w:rPr>
                <w:rFonts w:eastAsia="標楷體" w:cs="標楷體" w:ascii="標楷體" w:hAnsi="標楷體"/>
                <w:color w:val="000000"/>
              </w:rPr>
              <w:t>6.</w:t>
            </w:r>
            <w:r>
              <w:rPr>
                <w:rFonts w:ascii="標楷體" w:hAnsi="標楷體" w:cs="標楷體" w:eastAsia="標楷體"/>
                <w:color w:val="000000"/>
              </w:rPr>
              <w:t>開放性傷口，燙傷或胸腔皮膚有感染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  </w:t>
            </w:r>
            <w:r>
              <w:rPr>
                <w:rFonts w:eastAsia="標楷體" w:cs="標楷體" w:ascii="標楷體" w:hAnsi="標楷體"/>
                <w:color w:val="000000"/>
              </w:rPr>
              <w:t>7.</w:t>
            </w:r>
            <w:r>
              <w:rPr>
                <w:rFonts w:ascii="標楷體" w:hAnsi="標楷體" w:cs="標楷體" w:eastAsia="標楷體"/>
                <w:color w:val="000000"/>
              </w:rPr>
              <w:t>剛接受完心臟節律器放置之病患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  </w:t>
            </w:r>
            <w:r>
              <w:rPr>
                <w:rFonts w:eastAsia="標楷體" w:cs="標楷體" w:ascii="標楷體" w:hAnsi="標楷體"/>
                <w:color w:val="000000"/>
              </w:rPr>
              <w:t>8.</w:t>
            </w:r>
            <w:r>
              <w:rPr>
                <w:rFonts w:ascii="標楷體" w:hAnsi="標楷體" w:cs="標楷體" w:eastAsia="標楷體"/>
                <w:color w:val="000000"/>
              </w:rPr>
              <w:t xml:space="preserve">開放性肺結核 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eastAsia="標楷體" w:cs="標楷體" w:ascii="標楷體" w:hAnsi="標楷體"/>
                <w:color w:val="000000"/>
              </w:rPr>
            </w:r>
          </w:p>
        </w:tc>
      </w:tr>
      <w:tr>
        <w:trPr>
          <w:trHeight w:val="460" w:hRule="atLeast"/>
        </w:trPr>
        <w:tc>
          <w:tcPr>
            <w:tcW w:w="82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226" w:type="dxa"/>
            <w:gridSpan w:val="2"/>
            <w:tcBorders>
              <w:top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297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eastAsia="標楷體"/>
              </w:rPr>
              <w:t>制訂日期：</w:t>
            </w:r>
            <w:r>
              <w:rPr>
                <w:rFonts w:eastAsia="標楷體" w:ascii="標楷體" w:hAnsi="標楷體"/>
              </w:rPr>
              <w:t>2002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4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2022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rPr>
          <w:rFonts w:eastAsia="標楷體"/>
          <w:sz w:val="32"/>
          <w:u w:val="single"/>
        </w:rPr>
        <w:t>姿位引流及胸腔扣擊標準作業規範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二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ind w:firstLine="1056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AUNW00/AUPW00-A022</w:t>
      </w:r>
    </w:p>
    <w:p>
      <w:pPr>
        <w:pStyle w:val="Normal"/>
        <w:spacing w:lineRule="exact" w:line="320"/>
        <w:rPr>
          <w:rFonts w:eastAsia="標楷體"/>
        </w:rPr>
      </w:pPr>
      <w:r>
        <w:rPr>
          <w:rFonts w:ascii="標楷體" w:hAnsi="標楷體" w:eastAsia="標楷體"/>
        </w:rPr>
        <w:t>總頁數：</w:t>
      </w:r>
      <w:r>
        <w:rPr>
          <w:rFonts w:eastAsia="標楷體" w:ascii="標楷體" w:hAnsi="標楷體"/>
        </w:rPr>
        <w:t xml:space="preserve">8                                                                               </w:t>
      </w:r>
      <w:r>
        <w:rPr>
          <w:rFonts w:ascii="標楷體" w:hAnsi="標楷體" w:eastAsia="標楷體"/>
        </w:rPr>
        <w:t>頁  數：</w:t>
      </w:r>
      <w:r>
        <w:rPr>
          <w:rFonts w:eastAsia="標楷體" w:ascii="標楷體" w:hAnsi="標楷體"/>
        </w:rPr>
        <w:t>8-3</w:t>
      </w:r>
      <w:r>
        <w:rPr>
          <w:rFonts w:eastAsia="標楷體" w:ascii="標楷體" w:hAnsi="標楷體"/>
          <w:sz w:val="28"/>
        </w:rPr>
        <w:t xml:space="preserve">   </w:t>
      </w:r>
    </w:p>
    <w:tbl>
      <w:tblPr>
        <w:tblW w:w="14058" w:type="dxa"/>
        <w:jc w:val="left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6368"/>
        <w:gridCol w:w="2835"/>
        <w:gridCol w:w="4027"/>
      </w:tblGrid>
      <w:tr>
        <w:trPr/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>操 作 說 明 或 作 業 流 程</w:t>
            </w:r>
          </w:p>
        </w:tc>
        <w:tc>
          <w:tcPr>
            <w:tcW w:w="68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壹</w:t>
            </w:r>
          </w:p>
        </w:tc>
        <w:tc>
          <w:tcPr>
            <w:tcW w:w="63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/>
            </w:pPr>
            <w:r>
              <w:rPr>
                <w:rFonts w:eastAsia="標楷體"/>
              </w:rPr>
              <w:t>三</w:t>
            </w:r>
            <w:r>
              <w:rPr>
                <w:rFonts w:ascii="標楷體" w:hAnsi="標楷體" w:cs="標楷體" w:eastAsia="標楷體"/>
              </w:rPr>
              <w:t>、必備工具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（一）必需取得下列物品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480"/>
                <w:tab w:val="left" w:pos="1050" w:leader="none"/>
              </w:tabs>
              <w:spacing w:lineRule="exact" w:line="240"/>
              <w:ind w:left="284" w:firstLine="586"/>
              <w:rPr/>
            </w:pPr>
            <w:r>
              <w:rPr>
                <w:rFonts w:ascii="標楷體" w:hAnsi="標楷體" w:cs="標楷體" w:eastAsia="標楷體"/>
              </w:rPr>
              <w:t>枕頭（</w:t>
            </w:r>
            <w:r>
              <w:rPr>
                <w:rFonts w:ascii="標楷體" w:hAnsi="標楷體" w:eastAsia="標楷體"/>
                <w:color w:val="000000"/>
              </w:rPr>
              <w:t>用來支撐病患</w:t>
            </w:r>
            <w:r>
              <w:rPr>
                <w:rFonts w:ascii="標楷體" w:hAnsi="標楷體" w:cs="標楷體" w:eastAsia="標楷體"/>
              </w:rPr>
              <w:t>）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480"/>
                <w:tab w:val="left" w:pos="1050" w:leader="none"/>
              </w:tabs>
              <w:spacing w:lineRule="exact" w:line="240"/>
              <w:ind w:left="284" w:firstLine="586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eastAsia="標楷體"/>
                <w:color w:val="000000"/>
              </w:rPr>
              <w:t>衛生紙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480"/>
                <w:tab w:val="left" w:pos="1050" w:leader="none"/>
              </w:tabs>
              <w:spacing w:lineRule="exact" w:line="240"/>
              <w:ind w:left="284" w:firstLine="586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eastAsia="標楷體"/>
                <w:color w:val="000000"/>
              </w:rPr>
              <w:t>選擇器材：手動</w:t>
            </w:r>
            <w:r>
              <w:rPr>
                <w:rFonts w:ascii="標楷體" w:hAnsi="標楷體" w:cs="標楷體" w:eastAsia="標楷體"/>
                <w:color w:val="000000"/>
              </w:rPr>
              <w:t>、電動或</w:t>
            </w:r>
            <w:r>
              <w:rPr>
                <w:rFonts w:ascii="標楷體" w:hAnsi="標楷體" w:eastAsia="標楷體"/>
                <w:color w:val="000000"/>
              </w:rPr>
              <w:t>氣動裝置</w:t>
            </w:r>
          </w:p>
          <w:p>
            <w:pPr>
              <w:pStyle w:val="Normal"/>
              <w:numPr>
                <w:ilvl w:val="0"/>
                <w:numId w:val="3"/>
              </w:numPr>
              <w:tabs>
                <w:tab w:val="clear" w:pos="480"/>
                <w:tab w:val="left" w:pos="1050" w:leader="none"/>
              </w:tabs>
              <w:spacing w:lineRule="exact" w:line="240"/>
              <w:ind w:left="284" w:firstLine="586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聽診器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二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視情況取得下列物品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    </w:t>
            </w:r>
            <w:r>
              <w:rPr>
                <w:rFonts w:eastAsia="標楷體" w:ascii="標楷體" w:hAnsi="標楷體"/>
                <w:color w:val="000000"/>
              </w:rPr>
              <w:t>1.</w:t>
            </w:r>
            <w:r>
              <w:rPr>
                <w:rFonts w:ascii="標楷體" w:hAnsi="標楷體" w:eastAsia="標楷體"/>
                <w:color w:val="000000"/>
              </w:rPr>
              <w:t>抽痰設備供無法咳痰病患使用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    </w:t>
            </w:r>
            <w:r>
              <w:rPr>
                <w:rFonts w:eastAsia="標楷體" w:ascii="標楷體" w:hAnsi="標楷體"/>
                <w:color w:val="000000"/>
              </w:rPr>
              <w:t>2.</w:t>
            </w:r>
            <w:r>
              <w:rPr>
                <w:rFonts w:ascii="標楷體" w:hAnsi="標楷體" w:eastAsia="標楷體"/>
                <w:color w:val="000000"/>
              </w:rPr>
              <w:t>氧氣設備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四、確認病人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ascii="標楷體" w:hAnsi="標楷體" w:cs="標楷體" w:eastAsia="標楷體"/>
              </w:rPr>
              <w:t>依據呼吸治療病患辨識標準作業規範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</w:t>
            </w:r>
            <w:r>
              <w:rPr>
                <w:rFonts w:ascii="標楷體" w:hAnsi="標楷體" w:cs="標楷體" w:eastAsia="標楷體"/>
              </w:rPr>
              <w:t>（</w:t>
            </w:r>
            <w:r>
              <w:rPr>
                <w:rFonts w:eastAsia="標楷體" w:cs="標楷體" w:ascii="標楷體" w:hAnsi="標楷體"/>
              </w:rPr>
              <w:t>AUNW00/AUPW00-A035</w:t>
            </w:r>
            <w:r>
              <w:rPr>
                <w:rFonts w:ascii="標楷體" w:hAnsi="標楷體" w:cs="標楷體" w:eastAsia="標楷體"/>
              </w:rPr>
              <w:t>）確認病人</w:t>
            </w:r>
          </w:p>
          <w:p>
            <w:pPr>
              <w:pStyle w:val="Normal"/>
              <w:tabs>
                <w:tab w:val="left" w:pos="480" w:leader="none"/>
              </w:tabs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五、治療前之說明與解釋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（一）自我介紹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（二）告訴病人將要執行的過程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（三）向病人解釋：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 </w:t>
            </w: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說明治療的目的</w:t>
            </w:r>
          </w:p>
          <w:p>
            <w:pPr>
              <w:pStyle w:val="Normal"/>
              <w:spacing w:lineRule="exact" w:line="240"/>
              <w:rPr/>
            </w:pPr>
            <w:r>
              <w:rPr>
                <w:rFonts w:ascii="標楷體" w:hAnsi="標楷體" w:cs="標楷體" w:eastAsia="標楷體"/>
              </w:rPr>
              <w:t xml:space="preserve">      </w:t>
            </w: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要怎麼做</w:t>
            </w:r>
          </w:p>
          <w:p>
            <w:pPr>
              <w:pStyle w:val="Normal"/>
              <w:spacing w:lineRule="exact" w:line="240"/>
              <w:rPr/>
            </w:pPr>
            <w:r>
              <w:rPr>
                <w:rFonts w:ascii="標楷體" w:hAnsi="標楷體" w:cs="標楷體" w:eastAsia="標楷體"/>
              </w:rPr>
              <w:t xml:space="preserve">      </w:t>
            </w: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怎麼樣的病人才要做</w:t>
            </w:r>
          </w:p>
          <w:p>
            <w:pPr>
              <w:pStyle w:val="Normal"/>
              <w:spacing w:lineRule="exact" w:line="240"/>
              <w:rPr/>
            </w:pPr>
            <w:r>
              <w:rPr>
                <w:rFonts w:ascii="標楷體" w:hAnsi="標楷體" w:cs="標楷體" w:eastAsia="標楷體"/>
              </w:rPr>
              <w:t xml:space="preserve">      </w:t>
            </w:r>
            <w:r>
              <w:rPr>
                <w:rFonts w:eastAsia="標楷體" w:cs="標楷體" w:ascii="標楷體" w:hAnsi="標楷體"/>
              </w:rPr>
              <w:t>4.</w:t>
            </w:r>
            <w:r>
              <w:rPr>
                <w:rFonts w:ascii="標楷體" w:hAnsi="標楷體" w:cs="標楷體" w:eastAsia="標楷體"/>
              </w:rPr>
              <w:t>你需要做甚麼</w:t>
            </w:r>
          </w:p>
          <w:p>
            <w:pPr>
              <w:pStyle w:val="Normal"/>
              <w:spacing w:lineRule="exact" w:line="240"/>
              <w:rPr/>
            </w:pPr>
            <w:r>
              <w:rPr>
                <w:rFonts w:ascii="標楷體" w:hAnsi="標楷體" w:cs="標楷體" w:eastAsia="標楷體"/>
              </w:rPr>
              <w:t xml:space="preserve">      </w:t>
            </w:r>
            <w:r>
              <w:rPr>
                <w:rFonts w:eastAsia="標楷體" w:cs="標楷體" w:ascii="標楷體" w:hAnsi="標楷體"/>
              </w:rPr>
              <w:t>5.</w:t>
            </w:r>
            <w:r>
              <w:rPr>
                <w:rFonts w:ascii="標楷體" w:hAnsi="標楷體" w:cs="標楷體" w:eastAsia="標楷體"/>
              </w:rPr>
              <w:t>多久做一次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 </w:t>
            </w:r>
            <w:r>
              <w:rPr>
                <w:rFonts w:eastAsia="標楷體" w:cs="標楷體" w:ascii="標楷體" w:hAnsi="標楷體"/>
              </w:rPr>
              <w:t>6.</w:t>
            </w:r>
            <w:r>
              <w:rPr>
                <w:rFonts w:ascii="標楷體" w:hAnsi="標楷體" w:cs="標楷體" w:eastAsia="標楷體"/>
              </w:rPr>
              <w:t>執行過程若有任何不適應表達出來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四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治療時段須與灌食或進食前後間隔一小時以上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3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86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eastAsia="Times New Roman"/>
              </w:rPr>
              <w:t xml:space="preserve">    </w:t>
            </w:r>
            <w:r>
              <w:rPr>
                <w:rFonts w:eastAsia="標楷體" w:cs="標楷體" w:ascii="標楷體" w:hAnsi="標楷體"/>
                <w:color w:val="000000"/>
              </w:rPr>
              <w:t>9.</w:t>
            </w:r>
            <w:r>
              <w:rPr>
                <w:rFonts w:ascii="標楷體" w:hAnsi="標楷體" w:cs="標楷體" w:eastAsia="標楷體"/>
                <w:color w:val="000000"/>
              </w:rPr>
              <w:t>肺挫傷（胸膜異常未處理，例如：血胸、氣胸、膿</w:t>
            </w:r>
          </w:p>
          <w:p>
            <w:pPr>
              <w:pStyle w:val="Normal"/>
              <w:spacing w:lineRule="exact" w:line="240"/>
              <w:jc w:val="both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 </w:t>
            </w:r>
            <w:r>
              <w:rPr>
                <w:rFonts w:ascii="標楷體" w:hAnsi="標楷體" w:cs="標楷體" w:eastAsia="標楷體"/>
                <w:color w:val="000000"/>
              </w:rPr>
              <w:t>胸未插引流管）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 </w:t>
            </w:r>
            <w:r>
              <w:rPr>
                <w:rFonts w:eastAsia="標楷體" w:cs="標楷體" w:ascii="標楷體" w:hAnsi="標楷體"/>
                <w:color w:val="000000"/>
              </w:rPr>
              <w:t>10.</w:t>
            </w:r>
            <w:r>
              <w:rPr>
                <w:rFonts w:ascii="標楷體" w:hAnsi="標楷體" w:cs="標楷體" w:eastAsia="標楷體"/>
                <w:color w:val="000000"/>
              </w:rPr>
              <w:t>肋骨骨隨炎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color w:val="000000"/>
              </w:rPr>
            </w:pPr>
            <w:r>
              <w:rPr>
                <w:rFonts w:ascii="標楷體" w:hAnsi="標楷體" w:cs="標楷體" w:eastAsia="標楷體"/>
                <w:color w:val="000000"/>
              </w:rPr>
              <w:t xml:space="preserve">   </w:t>
            </w:r>
            <w:r>
              <w:rPr>
                <w:rFonts w:eastAsia="標楷體" w:cs="標楷體" w:ascii="標楷體" w:hAnsi="標楷體"/>
                <w:color w:val="000000"/>
              </w:rPr>
              <w:t>11.</w:t>
            </w:r>
            <w:r>
              <w:rPr>
                <w:rFonts w:ascii="標楷體" w:hAnsi="標楷體" w:cs="標楷體" w:eastAsia="標楷體"/>
                <w:color w:val="000000"/>
              </w:rPr>
              <w:t>支氣管痙攣</w:t>
            </w:r>
          </w:p>
          <w:p>
            <w:pPr>
              <w:pStyle w:val="Normal"/>
              <w:spacing w:lineRule="exact" w:line="240"/>
              <w:rPr/>
            </w:pPr>
            <w:r>
              <w:rPr>
                <w:rFonts w:ascii="標楷體" w:hAnsi="標楷體" w:cs="標楷體" w:eastAsia="標楷體"/>
                <w:color w:val="000000"/>
              </w:rPr>
              <w:t xml:space="preserve">   </w:t>
            </w:r>
            <w:r>
              <w:rPr>
                <w:rFonts w:eastAsia="標楷體" w:cs="標楷體" w:ascii="標楷體" w:hAnsi="標楷體"/>
              </w:rPr>
              <w:t>12.</w:t>
            </w:r>
            <w:r>
              <w:rPr>
                <w:rFonts w:ascii="標楷體" w:hAnsi="標楷體" w:cs="標楷體" w:eastAsia="標楷體"/>
              </w:rPr>
              <w:t>抱怨胸痛</w:t>
            </w:r>
          </w:p>
          <w:p>
            <w:pPr>
              <w:pStyle w:val="Normal"/>
              <w:spacing w:lineRule="exact" w:line="240"/>
              <w:rPr/>
            </w:pPr>
            <w:r>
              <w:rPr>
                <w:rFonts w:eastAsia="標楷體"/>
              </w:rPr>
              <w:t>三</w:t>
            </w:r>
            <w:r>
              <w:rPr>
                <w:rFonts w:ascii="標楷體" w:hAnsi="標楷體" w:cs="標楷體" w:eastAsia="標楷體"/>
              </w:rPr>
              <w:t>、危險性及併發症</w:t>
            </w:r>
          </w:p>
          <w:p>
            <w:pPr>
              <w:pStyle w:val="Normal"/>
              <w:spacing w:lineRule="exact" w:line="240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（一）低血氧</w:t>
            </w:r>
          </w:p>
          <w:p>
            <w:pPr>
              <w:pStyle w:val="Normal"/>
              <w:spacing w:lineRule="exact" w:line="240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（二）顱內壓增高</w:t>
            </w:r>
          </w:p>
          <w:p>
            <w:pPr>
              <w:pStyle w:val="Normal"/>
              <w:spacing w:lineRule="exact" w:line="240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（三）治療時急性血壓降低</w:t>
            </w:r>
          </w:p>
          <w:p>
            <w:pPr>
              <w:pStyle w:val="Normal"/>
              <w:spacing w:lineRule="exact" w:line="240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（四）肺出血</w:t>
            </w:r>
          </w:p>
          <w:p>
            <w:pPr>
              <w:pStyle w:val="Normal"/>
              <w:spacing w:lineRule="exact" w:line="240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（五）施力不當而造成肌肉、肋骨或脊髓損傷或疼痛</w:t>
            </w:r>
          </w:p>
          <w:p>
            <w:pPr>
              <w:pStyle w:val="Normal"/>
              <w:spacing w:lineRule="exact" w:line="240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（六）心律不整</w:t>
            </w:r>
          </w:p>
          <w:p>
            <w:pPr>
              <w:pStyle w:val="Normal"/>
              <w:spacing w:lineRule="exact" w:line="240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（七）嘔吐</w:t>
            </w:r>
            <w:r>
              <w:rPr>
                <w:rFonts w:eastAsia="標楷體" w:cs="標楷體" w:ascii="標楷體" w:hAnsi="標楷體"/>
              </w:rPr>
              <w:t>/</w:t>
            </w:r>
            <w:r>
              <w:rPr>
                <w:rFonts w:ascii="標楷體" w:hAnsi="標楷體" w:cs="標楷體" w:eastAsia="標楷體"/>
              </w:rPr>
              <w:t>吸入</w:t>
            </w:r>
          </w:p>
          <w:p>
            <w:pPr>
              <w:pStyle w:val="Normal"/>
              <w:spacing w:lineRule="exact" w:line="240"/>
              <w:ind w:first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（八）皮膚發紅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460" w:hRule="atLeast"/>
        </w:trPr>
        <w:tc>
          <w:tcPr>
            <w:tcW w:w="82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368" w:type="dxa"/>
            <w:tcBorders>
              <w:top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eastAsia="標楷體"/>
              </w:rPr>
              <w:t>制訂日期：</w:t>
            </w:r>
            <w:r>
              <w:rPr>
                <w:rFonts w:eastAsia="標楷體" w:ascii="標楷體" w:hAnsi="標楷體"/>
              </w:rPr>
              <w:t>2002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40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2022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rPr/>
      </w:pPr>
      <w:r>
        <w:rPr>
          <w:rFonts w:eastAsia="Times New Roman"/>
        </w:rPr>
        <w:t xml:space="preserve">                                      </w:t>
      </w:r>
      <w:r>
        <w:rPr>
          <w:rFonts w:eastAsia="標楷體"/>
          <w:sz w:val="32"/>
          <w:u w:val="single"/>
        </w:rPr>
        <w:t>姿位引流及胸腔扣擊標準作業規範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二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ind w:firstLine="1056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AUNW00/AUPW00-A022</w:t>
      </w:r>
    </w:p>
    <w:p>
      <w:pPr>
        <w:pStyle w:val="Normal"/>
        <w:spacing w:lineRule="exact" w:line="320"/>
        <w:rPr>
          <w:rFonts w:eastAsia="標楷體"/>
        </w:rPr>
      </w:pPr>
      <w:r>
        <w:rPr>
          <w:rFonts w:ascii="標楷體" w:hAnsi="標楷體" w:eastAsia="標楷體"/>
        </w:rPr>
        <w:t>總頁數：</w:t>
      </w:r>
      <w:r>
        <w:rPr>
          <w:rFonts w:eastAsia="標楷體" w:ascii="標楷體" w:hAnsi="標楷體"/>
        </w:rPr>
        <w:t xml:space="preserve">8                                                                               </w:t>
      </w:r>
      <w:r>
        <w:rPr>
          <w:rFonts w:ascii="標楷體" w:hAnsi="標楷體" w:eastAsia="標楷體"/>
        </w:rPr>
        <w:t>頁  數：</w:t>
      </w:r>
      <w:r>
        <w:rPr>
          <w:rFonts w:eastAsia="標楷體" w:ascii="標楷體" w:hAnsi="標楷體"/>
        </w:rPr>
        <w:t>8-4</w:t>
      </w:r>
      <w:r>
        <w:rPr>
          <w:rFonts w:eastAsia="標楷體" w:ascii="標楷體" w:hAnsi="標楷體"/>
          <w:sz w:val="28"/>
        </w:rPr>
        <w:t xml:space="preserve">   </w:t>
      </w:r>
    </w:p>
    <w:tbl>
      <w:tblPr>
        <w:tblW w:w="14058" w:type="dxa"/>
        <w:jc w:val="left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6651"/>
        <w:gridCol w:w="2835"/>
        <w:gridCol w:w="3744"/>
      </w:tblGrid>
      <w:tr>
        <w:trPr/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6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>操 作 說 明 或 作 業 流 程</w:t>
            </w:r>
          </w:p>
        </w:tc>
        <w:tc>
          <w:tcPr>
            <w:tcW w:w="65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貳</w:t>
            </w:r>
          </w:p>
        </w:tc>
        <w:tc>
          <w:tcPr>
            <w:tcW w:w="6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/>
              <w:ind w:left="-87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執行中</w:t>
            </w:r>
          </w:p>
          <w:p>
            <w:pPr>
              <w:pStyle w:val="Normal"/>
              <w:spacing w:lineRule="exact" w:line="240"/>
              <w:ind w:left="-87" w:hanging="0"/>
              <w:rPr/>
            </w:pPr>
            <w:r>
              <w:rPr>
                <w:rFonts w:ascii="標楷體" w:hAnsi="標楷體" w:cs="標楷體" w:eastAsia="標楷體"/>
              </w:rPr>
              <w:t>ㄧ、執行步驟</w:t>
            </w:r>
          </w:p>
          <w:p>
            <w:pPr>
              <w:pStyle w:val="Normal"/>
              <w:spacing w:lineRule="exact" w:line="240"/>
              <w:ind w:left="-87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（一）洗手</w:t>
            </w:r>
          </w:p>
          <w:p>
            <w:pPr>
              <w:pStyle w:val="Normal"/>
              <w:spacing w:lineRule="exact" w:line="240"/>
              <w:ind w:left="-87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（二）聽診</w:t>
            </w:r>
          </w:p>
          <w:p>
            <w:pPr>
              <w:pStyle w:val="Normal"/>
              <w:spacing w:lineRule="exact" w:line="240"/>
              <w:ind w:left="-87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（三）選擇肺葉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如附圖一</w:t>
            </w:r>
            <w:r>
              <w:rPr>
                <w:rFonts w:eastAsia="標楷體" w:cs="標楷體" w:ascii="標楷體" w:hAnsi="標楷體"/>
              </w:rPr>
              <w:t>)</w:t>
            </w:r>
          </w:p>
          <w:p>
            <w:pPr>
              <w:pStyle w:val="Normal"/>
              <w:spacing w:lineRule="exact" w:line="240"/>
              <w:ind w:left="-87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（四）將病人擺適當的位置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如附圖二</w:t>
            </w:r>
            <w:r>
              <w:rPr>
                <w:rFonts w:eastAsia="標楷體" w:cs="標楷體" w:ascii="標楷體" w:hAnsi="標楷體"/>
              </w:rPr>
              <w:t>)</w:t>
            </w:r>
            <w:r>
              <w:rPr>
                <w:rFonts w:ascii="標楷體" w:hAnsi="標楷體" w:cs="標楷體" w:eastAsia="標楷體"/>
              </w:rPr>
              <w:t>，分成人及小孩</w:t>
            </w:r>
          </w:p>
          <w:p>
            <w:pPr>
              <w:pStyle w:val="Normal"/>
              <w:spacing w:lineRule="exact" w:line="240"/>
              <w:ind w:left="-87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ascii="標楷體" w:hAnsi="標楷體" w:cs="標楷體" w:eastAsia="標楷體"/>
              </w:rPr>
              <w:t>（五）扣擊適當位置</w:t>
            </w:r>
          </w:p>
          <w:p>
            <w:pPr>
              <w:pStyle w:val="Normal"/>
              <w:spacing w:lineRule="exact" w:line="240"/>
              <w:ind w:left="677" w:firstLine="62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1.</w:t>
            </w:r>
            <w:r>
              <w:rPr>
                <w:rFonts w:ascii="標楷體" w:hAnsi="標楷體" w:cs="標楷體" w:eastAsia="標楷體"/>
              </w:rPr>
              <w:t>確實以杯狀手勢或拍痰器扣擊</w:t>
            </w:r>
          </w:p>
          <w:p>
            <w:pPr>
              <w:pStyle w:val="Normal"/>
              <w:spacing w:lineRule="exact" w:line="240"/>
              <w:ind w:left="677" w:firstLine="53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2.</w:t>
            </w:r>
            <w:r>
              <w:rPr>
                <w:rFonts w:ascii="標楷體" w:hAnsi="標楷體" w:cs="標楷體" w:eastAsia="標楷體"/>
              </w:rPr>
              <w:t>扣擊速度頻率力量適中</w:t>
            </w:r>
          </w:p>
          <w:p>
            <w:pPr>
              <w:pStyle w:val="Normal"/>
              <w:spacing w:lineRule="exact" w:line="240"/>
              <w:ind w:left="917" w:hanging="177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  <w:t>3.</w:t>
            </w:r>
            <w:r>
              <w:rPr>
                <w:rFonts w:ascii="標楷體" w:hAnsi="標楷體" w:cs="標楷體" w:eastAsia="標楷體"/>
              </w:rPr>
              <w:t>扣擊時間五分鐘，若痰仍未咳出，則再續拍五分鐘</w:t>
            </w:r>
          </w:p>
          <w:p>
            <w:pPr>
              <w:pStyle w:val="Normal"/>
              <w:tabs>
                <w:tab w:val="clear" w:pos="480"/>
                <w:tab w:val="left" w:pos="4815" w:leader="none"/>
              </w:tabs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（六）姿位引流</w:t>
            </w:r>
            <w:r>
              <w:rPr>
                <w:rFonts w:eastAsia="標楷體" w:cs="標楷體" w:ascii="標楷體" w:hAnsi="標楷體"/>
              </w:rPr>
              <w:tab/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240"/>
              <w:ind w:left="1050" w:hanging="1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扣擊後引流的時間五至十分鐘</w:t>
            </w:r>
          </w:p>
          <w:p>
            <w:pPr>
              <w:pStyle w:val="Normal"/>
              <w:numPr>
                <w:ilvl w:val="0"/>
                <w:numId w:val="2"/>
              </w:numPr>
              <w:spacing w:lineRule="exact" w:line="240"/>
              <w:ind w:left="1050" w:hanging="18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若有下列情形可引流勿扣擊（參考禁忌症三）</w:t>
            </w:r>
          </w:p>
          <w:p>
            <w:pPr>
              <w:pStyle w:val="Normal"/>
              <w:spacing w:lineRule="exact" w:line="240"/>
              <w:ind w:left="720" w:hanging="720"/>
              <w:rPr/>
            </w:pPr>
            <w:r>
              <w:rPr>
                <w:rFonts w:ascii="標楷體" w:hAnsi="標楷體" w:cs="標楷體" w:eastAsia="標楷體"/>
              </w:rPr>
              <w:t>（七）教導病人做橫隔式呼吸，協助病人作有效哈氣及呼吸控制，無法有效咳出者則以鼻咽抽痰（順序：人工氣道→鼻咽→口部抽痰</w:t>
            </w:r>
            <w:r>
              <w:rPr>
                <w:rFonts w:eastAsia="標楷體" w:cs="標楷體" w:ascii="標楷體" w:hAnsi="標楷體"/>
              </w:rPr>
              <w:t>)</w:t>
            </w:r>
          </w:p>
          <w:p>
            <w:pPr>
              <w:pStyle w:val="Normal"/>
              <w:spacing w:lineRule="exact" w:line="240"/>
              <w:ind w:left="720" w:hanging="7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（八）先做患側再作健側</w:t>
            </w:r>
          </w:p>
          <w:p>
            <w:pPr>
              <w:pStyle w:val="Normal"/>
              <w:spacing w:lineRule="exact" w:line="240"/>
              <w:ind w:left="720" w:hanging="7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ind w:left="720" w:hanging="7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5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/>
              <w:rPr>
                <w:rFonts w:eastAsia="標楷體"/>
              </w:rPr>
            </w:pPr>
            <w:r>
              <w:rPr>
                <w:rFonts w:eastAsia="標楷體"/>
              </w:rPr>
              <w:t>附圖一</w:t>
            </w:r>
          </w:p>
          <w:p>
            <w:pPr>
              <w:pStyle w:val="Normal"/>
              <w:spacing w:lineRule="exact" w:line="240"/>
              <w:rPr/>
            </w:pPr>
            <w:r>
              <w:rPr>
                <w:rFonts w:eastAsia="Times New Roman"/>
              </w:rPr>
              <w:t xml:space="preserve">  </w:t>
            </w:r>
            <w:r>
              <w:rPr>
                <w:rFonts w:eastAsia="標楷體"/>
              </w:rPr>
              <w:t>上</w:t>
            </w:r>
            <w:r>
              <w:rPr>
                <w:rFonts w:ascii="標楷體" w:hAnsi="標楷體" w:cs="標楷體" w:eastAsia="標楷體"/>
              </w:rPr>
              <w:t>葉—頂節段（</w:t>
            </w:r>
            <w:r>
              <w:rPr>
                <w:rFonts w:eastAsia="標楷體" w:cs="標楷體" w:ascii="標楷體" w:hAnsi="標楷體"/>
              </w:rPr>
              <w:t>1</w:t>
            </w:r>
            <w:r>
              <w:rPr>
                <w:rFonts w:ascii="標楷體" w:hAnsi="標楷體" w:cs="標楷體" w:eastAsia="標楷體"/>
              </w:rPr>
              <w:t>）          上葉—後節段（</w:t>
            </w:r>
            <w:r>
              <w:rPr>
                <w:rFonts w:eastAsia="標楷體" w:cs="標楷體" w:ascii="標楷體" w:hAnsi="標楷體"/>
              </w:rPr>
              <w:t>2</w:t>
            </w:r>
            <w:r>
              <w:rPr>
                <w:rFonts w:ascii="標楷體" w:hAnsi="標楷體" w:cs="標楷體" w:eastAsia="標楷體"/>
              </w:rPr>
              <w:t>）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標楷體" w:hAnsi="標楷體" w:cs="標楷體" w:eastAsia="標楷體"/>
              </w:rPr>
              <w:t>上葉—前節段（</w:t>
            </w:r>
            <w:r>
              <w:rPr>
                <w:rFonts w:eastAsia="標楷體" w:cs="標楷體" w:ascii="標楷體" w:hAnsi="標楷體"/>
              </w:rPr>
              <w:t>3</w:t>
            </w:r>
            <w:r>
              <w:rPr>
                <w:rFonts w:ascii="標楷體" w:hAnsi="標楷體" w:cs="標楷體" w:eastAsia="標楷體"/>
              </w:rPr>
              <w:t>）          中葉—側節段（</w:t>
            </w:r>
            <w:r>
              <w:rPr>
                <w:rFonts w:eastAsia="標楷體" w:cs="標楷體" w:ascii="標楷體" w:hAnsi="標楷體"/>
              </w:rPr>
              <w:t>4</w:t>
            </w:r>
            <w:r>
              <w:rPr>
                <w:rFonts w:ascii="標楷體" w:hAnsi="標楷體" w:cs="標楷體" w:eastAsia="標楷體"/>
              </w:rPr>
              <w:t>）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標楷體" w:hAnsi="標楷體" w:cs="標楷體" w:eastAsia="標楷體"/>
              </w:rPr>
              <w:t>中葉—中節段（</w:t>
            </w:r>
            <w:r>
              <w:rPr>
                <w:rFonts w:eastAsia="標楷體" w:cs="標楷體" w:ascii="標楷體" w:hAnsi="標楷體"/>
              </w:rPr>
              <w:t>5</w:t>
            </w:r>
            <w:r>
              <w:rPr>
                <w:rFonts w:ascii="標楷體" w:hAnsi="標楷體" w:cs="標楷體" w:eastAsia="標楷體"/>
              </w:rPr>
              <w:t>）          下葉—上節段（</w:t>
            </w:r>
            <w:r>
              <w:rPr>
                <w:rFonts w:eastAsia="標楷體" w:cs="標楷體" w:ascii="標楷體" w:hAnsi="標楷體"/>
              </w:rPr>
              <w:t>6</w:t>
            </w:r>
            <w:r>
              <w:rPr>
                <w:rFonts w:ascii="標楷體" w:hAnsi="標楷體" w:cs="標楷體" w:eastAsia="標楷體"/>
              </w:rPr>
              <w:t>）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標楷體" w:hAnsi="標楷體" w:cs="標楷體" w:eastAsia="標楷體"/>
              </w:rPr>
              <w:t>下葉—中底節段（</w:t>
            </w:r>
            <w:r>
              <w:rPr>
                <w:rFonts w:eastAsia="標楷體" w:cs="標楷體" w:ascii="標楷體" w:hAnsi="標楷體"/>
              </w:rPr>
              <w:t>7</w:t>
            </w:r>
            <w:r>
              <w:rPr>
                <w:rFonts w:ascii="標楷體" w:hAnsi="標楷體" w:cs="標楷體" w:eastAsia="標楷體"/>
              </w:rPr>
              <w:t>）        下葉—前底節段（</w:t>
            </w:r>
            <w:r>
              <w:rPr>
                <w:rFonts w:eastAsia="標楷體" w:cs="標楷體" w:ascii="標楷體" w:hAnsi="標楷體"/>
              </w:rPr>
              <w:t>8</w:t>
            </w:r>
            <w:r>
              <w:rPr>
                <w:rFonts w:ascii="標楷體" w:hAnsi="標楷體" w:cs="標楷體" w:eastAsia="標楷體"/>
              </w:rPr>
              <w:t>）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  <w:r>
              <w:rPr>
                <w:rFonts w:ascii="標楷體" w:hAnsi="標楷體" w:cs="標楷體" w:eastAsia="標楷體"/>
              </w:rPr>
              <w:t>下葉—側底節段（</w:t>
            </w:r>
            <w:r>
              <w:rPr>
                <w:rFonts w:eastAsia="標楷體" w:cs="標楷體" w:ascii="標楷體" w:hAnsi="標楷體"/>
              </w:rPr>
              <w:t>9</w:t>
            </w:r>
            <w:r>
              <w:rPr>
                <w:rFonts w:ascii="標楷體" w:hAnsi="標楷體" w:cs="標楷體" w:eastAsia="標楷體"/>
              </w:rPr>
              <w:t>）        下葉—後底節段（</w:t>
            </w:r>
            <w:r>
              <w:rPr>
                <w:rFonts w:eastAsia="標楷體" w:cs="標楷體" w:ascii="標楷體" w:hAnsi="標楷體"/>
              </w:rPr>
              <w:t>10</w:t>
            </w:r>
            <w:r>
              <w:rPr>
                <w:rFonts w:ascii="標楷體" w:hAnsi="標楷體" w:cs="標楷體" w:eastAsia="標楷體"/>
              </w:rPr>
              <w:t>）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  <w:lang w:val="zh-TW" w:eastAsia="zh-TW"/>
              </w:rPr>
            </w:pPr>
            <w:r>
              <w:rPr>
                <w:rFonts w:eastAsia="標楷體" w:cs="標楷體" w:ascii="標楷體" w:hAnsi="標楷體"/>
                <w:lang w:val="zh-TW" w:eastAsia="zh-TW"/>
              </w:rPr>
              <w:drawing>
                <wp:anchor behindDoc="0" distT="0" distB="0" distL="114935" distR="114935" simplePos="0" locked="0" layoutInCell="1" allowOverlap="1" relativeHeight="7">
                  <wp:simplePos x="0" y="0"/>
                  <wp:positionH relativeFrom="column">
                    <wp:posOffset>427990</wp:posOffset>
                  </wp:positionH>
                  <wp:positionV relativeFrom="paragraph">
                    <wp:posOffset>14605</wp:posOffset>
                  </wp:positionV>
                  <wp:extent cx="2684780" cy="3002915"/>
                  <wp:effectExtent l="0" t="0" r="0" b="0"/>
                  <wp:wrapNone/>
                  <wp:docPr id="14" name="Lung%20Segmental%20Anatomy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Lung%20Segmental%20Anatomy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/>
                          <a:srcRect l="-7" t="-6" r="-7" b="-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84780" cy="30029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                                </w:t>
            </w:r>
          </w:p>
        </w:tc>
      </w:tr>
      <w:tr>
        <w:trPr>
          <w:trHeight w:val="460" w:hRule="atLeast"/>
        </w:trPr>
        <w:tc>
          <w:tcPr>
            <w:tcW w:w="82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651" w:type="dxa"/>
            <w:tcBorders>
              <w:top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eastAsia="標楷體"/>
              </w:rPr>
              <w:t>制訂日期：</w:t>
            </w:r>
            <w:r>
              <w:rPr>
                <w:rFonts w:eastAsia="標楷體" w:ascii="標楷體" w:hAnsi="標楷體"/>
              </w:rPr>
              <w:t>2002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74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2022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rPr>
          <w:rFonts w:eastAsia="標楷體"/>
          <w:sz w:val="32"/>
          <w:u w:val="single"/>
        </w:rPr>
        <w:t>姿位引流及胸腔扣擊標準作業規範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二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ind w:firstLine="1056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AUNW00/AUPW00-A022</w:t>
      </w:r>
    </w:p>
    <w:p>
      <w:pPr>
        <w:pStyle w:val="Normal"/>
        <w:spacing w:lineRule="exact" w:line="320"/>
        <w:rPr>
          <w:rFonts w:eastAsia="標楷體"/>
        </w:rPr>
      </w:pPr>
      <w:r>
        <w:rPr>
          <w:rFonts w:ascii="標楷體" w:hAnsi="標楷體" w:eastAsia="標楷體"/>
        </w:rPr>
        <w:t>總頁數：</w:t>
      </w:r>
      <w:r>
        <w:rPr>
          <w:rFonts w:eastAsia="標楷體" w:ascii="標楷體" w:hAnsi="標楷體"/>
        </w:rPr>
        <w:t xml:space="preserve">8                                                                               </w:t>
      </w:r>
      <w:r>
        <w:rPr>
          <w:rFonts w:ascii="標楷體" w:hAnsi="標楷體" w:eastAsia="標楷體"/>
        </w:rPr>
        <w:t>頁  數：</w:t>
      </w:r>
      <w:r>
        <w:rPr>
          <w:rFonts w:eastAsia="標楷體" w:ascii="標楷體" w:hAnsi="標楷體"/>
        </w:rPr>
        <w:t xml:space="preserve">8-5 </w:t>
      </w:r>
      <w:r>
        <w:rPr>
          <w:rFonts w:eastAsia="標楷體" w:ascii="標楷體" w:hAnsi="標楷體"/>
          <w:sz w:val="28"/>
        </w:rPr>
        <w:t xml:space="preserve">   </w:t>
      </w:r>
    </w:p>
    <w:tbl>
      <w:tblPr>
        <w:tblW w:w="14058" w:type="dxa"/>
        <w:jc w:val="left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6651"/>
        <w:gridCol w:w="2709"/>
        <w:gridCol w:w="3870"/>
      </w:tblGrid>
      <w:tr>
        <w:trPr/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6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>操 作 說 明 或 作 業 流 程</w:t>
            </w:r>
          </w:p>
        </w:tc>
        <w:tc>
          <w:tcPr>
            <w:tcW w:w="65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貳</w:t>
            </w:r>
          </w:p>
        </w:tc>
        <w:tc>
          <w:tcPr>
            <w:tcW w:w="6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/>
              <w:rPr/>
            </w:pPr>
            <w:r>
              <w:rPr>
                <w:rFonts w:ascii="標楷體" w:hAnsi="標楷體" w:cs="標楷體" w:eastAsia="標楷體"/>
              </w:rPr>
              <w:t>二、監視病人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（一）脈搏數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（二）呼吸數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（三）觀察呼吸以確認任何不正常的呼吸型態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（四）聽診病人的胸部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（五）觀察咳出痰液的量、顏色、黏度及氣味</w:t>
            </w:r>
          </w:p>
          <w:p>
            <w:pPr>
              <w:pStyle w:val="Normal"/>
              <w:spacing w:lineRule="exact" w:line="240"/>
              <w:ind w:left="720" w:hanging="7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（六）注意病人任何不正常的表現和行為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如咳血、缺氧、頭昏、倦怠、神智清醒度、血氧飽和</w:t>
            </w:r>
            <w:r>
              <w:rPr>
                <w:rFonts w:ascii="標楷體" w:hAnsi="標楷體" w:cs="標楷體" w:eastAsia="標楷體"/>
              </w:rPr>
              <w:t>…</w:t>
            </w:r>
            <w:r>
              <w:rPr>
                <w:rFonts w:ascii="標楷體" w:hAnsi="標楷體" w:cs="標楷體" w:eastAsia="標楷體"/>
              </w:rPr>
              <w:t>等</w:t>
            </w:r>
            <w:r>
              <w:rPr>
                <w:rFonts w:eastAsia="標楷體"/>
              </w:rPr>
              <w:t>)</w:t>
            </w:r>
          </w:p>
          <w:p>
            <w:pPr>
              <w:pStyle w:val="Normal"/>
              <w:spacing w:lineRule="exact" w:line="240"/>
              <w:ind w:left="720" w:hanging="72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5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附圖二</w:t>
            </w:r>
          </w:p>
          <w:p>
            <w:pPr>
              <w:pStyle w:val="Normal"/>
              <w:spacing w:lineRule="exact" w:line="240"/>
              <w:rPr>
                <w:rFonts w:eastAsia="標楷體"/>
              </w:rPr>
            </w:pPr>
            <w:r>
              <w:rPr>
                <w:rFonts w:ascii="標楷體" w:hAnsi="標楷體" w:cs="標楷體" w:eastAsia="標楷體"/>
              </w:rPr>
              <w:t>﹙</w:t>
            </w:r>
            <w:r>
              <w:rPr>
                <w:rFonts w:eastAsia="標楷體"/>
              </w:rPr>
              <w:t>一﹚肺上葉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lang w:val="zh-TW" w:eastAsia="zh-TW"/>
              </w:rPr>
            </w:pPr>
            <w:r>
              <w:rPr>
                <w:rFonts w:eastAsia="標楷體" w:ascii="標楷體" w:hAnsi="標楷體"/>
                <w:lang w:val="zh-TW" w:eastAsia="zh-TW"/>
              </w:rPr>
              <w:drawing>
                <wp:anchor behindDoc="0" distT="0" distB="0" distL="0" distR="0" simplePos="0" locked="0" layoutInCell="1" allowOverlap="1" relativeHeight="12">
                  <wp:simplePos x="0" y="0"/>
                  <wp:positionH relativeFrom="page">
                    <wp:posOffset>139700</wp:posOffset>
                  </wp:positionH>
                  <wp:positionV relativeFrom="paragraph">
                    <wp:posOffset>77470</wp:posOffset>
                  </wp:positionV>
                  <wp:extent cx="1776095" cy="1369695"/>
                  <wp:effectExtent l="0" t="0" r="0" b="0"/>
                  <wp:wrapTopAndBottom/>
                  <wp:docPr id="15" name="image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age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/>
                          <a:srcRect l="-11" t="-13" r="-11" b="-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76095" cy="1369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24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  <w:t>肺上葉﹙前﹚</w:t>
            </w:r>
          </w:p>
          <w:p>
            <w:pPr>
              <w:pStyle w:val="Normal"/>
              <w:spacing w:lineRule="exac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/>
                <w:lang w:val="zh-TW" w:eastAsia="zh-TW"/>
              </w:rPr>
            </w:pPr>
            <w:r>
              <w:rPr>
                <w:rFonts w:eastAsia="標楷體" w:ascii="標楷體" w:hAnsi="標楷體"/>
                <w:lang w:val="zh-TW" w:eastAsia="zh-TW"/>
              </w:rPr>
              <w:drawing>
                <wp:anchor behindDoc="0" distT="0" distB="0" distL="114935" distR="114935" simplePos="0" locked="0" layoutInCell="1" allowOverlap="1" relativeHeight="13">
                  <wp:simplePos x="0" y="0"/>
                  <wp:positionH relativeFrom="column">
                    <wp:posOffset>1983740</wp:posOffset>
                  </wp:positionH>
                  <wp:positionV relativeFrom="paragraph">
                    <wp:posOffset>223520</wp:posOffset>
                  </wp:positionV>
                  <wp:extent cx="1822450" cy="1339850"/>
                  <wp:effectExtent l="0" t="0" r="0" b="0"/>
                  <wp:wrapNone/>
                  <wp:docPr id="16" name="圖片 4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圖片 4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/>
                          <a:srcRect l="-6" t="-9" r="-6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22450" cy="1339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0" distR="0" simplePos="0" locked="0" layoutInCell="1" allowOverlap="1" relativeHeight="14">
                  <wp:simplePos x="0" y="0"/>
                  <wp:positionH relativeFrom="page">
                    <wp:posOffset>139700</wp:posOffset>
                  </wp:positionH>
                  <wp:positionV relativeFrom="paragraph">
                    <wp:posOffset>267970</wp:posOffset>
                  </wp:positionV>
                  <wp:extent cx="1839595" cy="1435100"/>
                  <wp:effectExtent l="0" t="0" r="0" b="0"/>
                  <wp:wrapTopAndBottom/>
                  <wp:docPr id="17" name="image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image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/>
                          <a:srcRect l="-8" t="-14" r="-8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39595" cy="143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spacing w:lineRule="exact" w:line="240"/>
              <w:jc w:val="center"/>
              <w:rPr>
                <w:rFonts w:eastAsia="標楷體"/>
              </w:rPr>
            </w:pPr>
            <w:r>
              <w:drawing>
                <wp:anchor behindDoc="0" distT="0" distB="0" distL="114935" distR="114935" simplePos="0" locked="0" layoutInCell="1" allowOverlap="1" relativeHeight="15">
                  <wp:simplePos x="0" y="0"/>
                  <wp:positionH relativeFrom="column">
                    <wp:posOffset>1983740</wp:posOffset>
                  </wp:positionH>
                  <wp:positionV relativeFrom="paragraph">
                    <wp:posOffset>-2030730</wp:posOffset>
                  </wp:positionV>
                  <wp:extent cx="1934210" cy="1212850"/>
                  <wp:effectExtent l="0" t="0" r="0" b="0"/>
                  <wp:wrapNone/>
                  <wp:docPr id="18" name="圖片 7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圖片 7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/>
                          <a:srcRect l="-6" t="-9" r="-6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34210" cy="1212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eastAsia="標楷體"/>
              </w:rPr>
              <w:t>肺上葉﹙後﹚</w:t>
            </w:r>
          </w:p>
          <w:p>
            <w:pPr>
              <w:pStyle w:val="Normal"/>
              <w:spacing w:lineRule="exact" w:line="240"/>
              <w:jc w:val="center"/>
              <w:rPr>
                <w:rFonts w:eastAsia="標楷體"/>
              </w:rPr>
            </w:pPr>
            <w:r>
              <w:rPr>
                <w:rFonts w:eastAsia="標楷體"/>
              </w:rPr>
            </w:r>
          </w:p>
          <w:p>
            <w:pPr>
              <w:pStyle w:val="Normal"/>
              <w:spacing w:lineRule="exact" w:line="24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</w:tr>
      <w:tr>
        <w:trPr>
          <w:trHeight w:val="460" w:hRule="atLeast"/>
        </w:trPr>
        <w:tc>
          <w:tcPr>
            <w:tcW w:w="82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6651" w:type="dxa"/>
            <w:tcBorders>
              <w:top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2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eastAsia="標楷體"/>
              </w:rPr>
              <w:t>制訂日期：</w:t>
            </w:r>
            <w:r>
              <w:rPr>
                <w:rFonts w:eastAsia="標楷體" w:ascii="標楷體" w:hAnsi="標楷體"/>
              </w:rPr>
              <w:t>2002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2022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jc w:val="center"/>
        <w:rPr>
          <w:rFonts w:eastAsia="標楷體"/>
        </w:rPr>
      </w:pPr>
      <w:r>
        <w:rPr>
          <w:rFonts w:eastAsia="標楷體"/>
          <w:sz w:val="32"/>
          <w:u w:val="single"/>
        </w:rPr>
        <w:t>姿位引流及胸腔扣擊標準作業規範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二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ind w:firstLine="1056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AUNW00/AUPW00-A022</w:t>
      </w:r>
    </w:p>
    <w:p>
      <w:pPr>
        <w:pStyle w:val="Normal"/>
        <w:spacing w:lineRule="exact" w:line="320"/>
        <w:rPr>
          <w:rFonts w:eastAsia="標楷體"/>
        </w:rPr>
      </w:pPr>
      <w:r>
        <w:rPr>
          <w:rFonts w:ascii="標楷體" w:hAnsi="標楷體" w:eastAsia="標楷體"/>
        </w:rPr>
        <w:t>總頁數：</w:t>
      </w:r>
      <w:r>
        <w:rPr>
          <w:rFonts w:eastAsia="標楷體" w:ascii="標楷體" w:hAnsi="標楷體"/>
        </w:rPr>
        <w:t xml:space="preserve">8                                                                               </w:t>
      </w:r>
      <w:r>
        <w:rPr>
          <w:rFonts w:ascii="標楷體" w:hAnsi="標楷體" w:eastAsia="標楷體"/>
        </w:rPr>
        <w:t>頁  數：</w:t>
      </w:r>
      <w:r>
        <w:rPr>
          <w:rFonts w:eastAsia="標楷體" w:ascii="標楷體" w:hAnsi="標楷體"/>
        </w:rPr>
        <w:t xml:space="preserve">8-6 </w:t>
      </w:r>
      <w:r>
        <w:rPr>
          <w:rFonts w:eastAsia="標楷體" w:ascii="標楷體" w:hAnsi="標楷體"/>
          <w:sz w:val="28"/>
        </w:rPr>
        <w:t xml:space="preserve">   </w:t>
      </w:r>
    </w:p>
    <w:tbl>
      <w:tblPr>
        <w:tblW w:w="14058" w:type="dxa"/>
        <w:jc w:val="left"/>
        <w:tblInd w:w="8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6651"/>
        <w:gridCol w:w="2694"/>
        <w:gridCol w:w="3885"/>
      </w:tblGrid>
      <w:tr>
        <w:trPr/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>項次</w:t>
            </w:r>
          </w:p>
        </w:tc>
        <w:tc>
          <w:tcPr>
            <w:tcW w:w="6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>操 作 說 明 或 作 業 流 程</w:t>
            </w:r>
          </w:p>
        </w:tc>
        <w:tc>
          <w:tcPr>
            <w:tcW w:w="65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</w:rPr>
            </w:pPr>
            <w:r>
              <w:rPr>
                <w:rFonts w:ascii="標楷體" w:hAnsi="標楷體" w:eastAsia="標楷體"/>
                <w:sz w:val="28"/>
              </w:rPr>
              <w:t>注 意 事 項</w:t>
            </w:r>
          </w:p>
        </w:tc>
      </w:tr>
      <w:tr>
        <w:trPr/>
        <w:tc>
          <w:tcPr>
            <w:tcW w:w="8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jc w:val="center"/>
              <w:rPr>
                <w:rFonts w:eastAsia="標楷體"/>
                <w:sz w:val="28"/>
                <w:szCs w:val="28"/>
              </w:rPr>
            </w:pPr>
            <w:r>
              <w:rPr>
                <w:rFonts w:eastAsia="標楷體"/>
                <w:sz w:val="28"/>
                <w:szCs w:val="28"/>
              </w:rPr>
              <w:t>參</w:t>
            </w:r>
          </w:p>
        </w:tc>
        <w:tc>
          <w:tcPr>
            <w:tcW w:w="66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執行後</w:t>
            </w:r>
          </w:p>
          <w:p>
            <w:pPr>
              <w:pStyle w:val="Normal"/>
              <w:spacing w:lineRule="exact" w:line="240"/>
              <w:rPr/>
            </w:pPr>
            <w:r>
              <w:rPr>
                <w:rFonts w:ascii="標楷體" w:hAnsi="標楷體" w:cs="標楷體" w:eastAsia="標楷體"/>
              </w:rPr>
              <w:t>一、結束流程</w:t>
            </w:r>
          </w:p>
          <w:p>
            <w:pPr>
              <w:pStyle w:val="Normal"/>
              <w:spacing w:lineRule="exact" w:line="240"/>
              <w:ind w:left="720" w:hanging="72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（一）將病人置於一個舒適及所需的位置，並將環境稍做整理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（二）將床欄拉起並確定呼叫鈴和桌子在病人所能觸及的範圍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（三）詢問是否病人有任何需要</w:t>
            </w:r>
          </w:p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</w:rPr>
              <w:t>二、完成治療</w:t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（一）洗手</w:t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</w:t>
            </w:r>
            <w:r>
              <w:rPr>
                <w:rFonts w:eastAsia="標楷體" w:cs="標楷體" w:ascii="標楷體" w:hAnsi="標楷體"/>
              </w:rPr>
              <w:t>(</w:t>
            </w:r>
            <w:r>
              <w:rPr>
                <w:rFonts w:ascii="標楷體" w:hAnsi="標楷體" w:cs="標楷體" w:eastAsia="標楷體"/>
              </w:rPr>
              <w:t>二</w:t>
            </w:r>
            <w:r>
              <w:rPr>
                <w:rFonts w:eastAsia="標楷體" w:cs="標楷體" w:ascii="標楷體" w:hAnsi="標楷體"/>
              </w:rPr>
              <w:t xml:space="preserve">) </w:t>
            </w:r>
            <w:r>
              <w:rPr>
                <w:rFonts w:ascii="標楷體" w:hAnsi="標楷體" w:cs="標楷體" w:eastAsia="標楷體"/>
              </w:rPr>
              <w:t>依照儀器消毒流程予以清潔</w:t>
            </w:r>
          </w:p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</w:rPr>
              <w:t>（三）正確紀錄於電子病歷並上傳</w:t>
            </w:r>
          </w:p>
          <w:p>
            <w:pPr>
              <w:pStyle w:val="Normal"/>
              <w:rPr/>
            </w:pPr>
            <w:r>
              <w:rPr>
                <w:rFonts w:ascii="標楷體" w:hAnsi="標楷體" w:cs="標楷體" w:eastAsia="標楷體"/>
              </w:rPr>
              <w:t>三、追蹤治療</w:t>
            </w:r>
          </w:p>
          <w:p>
            <w:pPr>
              <w:pStyle w:val="Normal"/>
              <w:numPr>
                <w:ilvl w:val="1"/>
                <w:numId w:val="9"/>
              </w:numPr>
              <w:rPr/>
            </w:pPr>
            <w:r>
              <w:rPr>
                <w:rFonts w:ascii="標楷體" w:hAnsi="標楷體" w:cs="標楷體" w:eastAsia="標楷體"/>
              </w:rPr>
              <w:t>追蹤胸部</w:t>
            </w:r>
            <w:r>
              <w:rPr>
                <w:rFonts w:eastAsia="標楷體" w:cs="標楷體" w:ascii="標楷體" w:hAnsi="標楷體"/>
              </w:rPr>
              <w:t>X</w:t>
            </w:r>
            <w:r>
              <w:rPr>
                <w:rFonts w:ascii="標楷體" w:hAnsi="標楷體" w:cs="標楷體" w:eastAsia="標楷體"/>
              </w:rPr>
              <w:t>光片及痰液檢查報告以作為評估參考</w:t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spacing w:lineRule="exact" w:line="24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57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tabs>
                <w:tab w:val="clear" w:pos="480"/>
                <w:tab w:val="left" w:pos="2024" w:leader="none"/>
                <w:tab w:val="left" w:pos="5350" w:leader="none"/>
              </w:tabs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（二）肺中葉</w:t>
            </w:r>
          </w:p>
          <w:p>
            <w:pPr>
              <w:pStyle w:val="Normal"/>
              <w:tabs>
                <w:tab w:val="clear" w:pos="480"/>
                <w:tab w:val="left" w:pos="2024" w:leader="none"/>
                <w:tab w:val="left" w:pos="5350" w:leader="none"/>
              </w:tabs>
              <w:rPr>
                <w:rFonts w:ascii="標楷體" w:hAnsi="標楷體" w:eastAsia="標楷體" w:cs="標楷體"/>
              </w:rPr>
            </w:pPr>
            <w:r>
              <w:rPr/>
              <w:drawing>
                <wp:anchor behindDoc="0" distT="0" distB="0" distL="0" distR="0" simplePos="0" locked="0" layoutInCell="1" allowOverlap="1" relativeHeight="8">
                  <wp:simplePos x="0" y="0"/>
                  <wp:positionH relativeFrom="page">
                    <wp:posOffset>1981835</wp:posOffset>
                  </wp:positionH>
                  <wp:positionV relativeFrom="paragraph">
                    <wp:posOffset>26670</wp:posOffset>
                  </wp:positionV>
                  <wp:extent cx="1883410" cy="1085850"/>
                  <wp:effectExtent l="0" t="0" r="0" b="0"/>
                  <wp:wrapNone/>
                  <wp:docPr id="19" name="image6.jpe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age6.jpe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/>
                          <a:srcRect l="-8" t="-14" r="-8" b="-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83410" cy="1085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inline distT="0" distB="0" distL="0" distR="0">
                  <wp:extent cx="1733550" cy="1061085"/>
                  <wp:effectExtent l="0" t="0" r="0" b="0"/>
                  <wp:docPr id="20" name="image5.jpe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age5.jpe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/>
                          <a:srcRect l="-8" t="-13" r="-8" b="-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33550" cy="10610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Normal"/>
              <w:tabs>
                <w:tab w:val="clear" w:pos="480"/>
                <w:tab w:val="left" w:pos="2024" w:leader="none"/>
                <w:tab w:val="left" w:pos="5350" w:leader="none"/>
              </w:tabs>
              <w:rPr>
                <w:rFonts w:ascii="標楷體" w:hAnsi="標楷體" w:eastAsia="標楷體" w:cs="標楷體"/>
                <w:lang w:val="zh-TW" w:eastAsia="zh-TW"/>
              </w:rPr>
            </w:pPr>
            <w:r>
              <w:rPr>
                <w:rFonts w:eastAsia="標楷體" w:cs="標楷體" w:ascii="標楷體" w:hAnsi="標楷體"/>
                <w:lang w:val="zh-TW" w:eastAsia="zh-TW"/>
              </w:rPr>
              <w:drawing>
                <wp:anchor behindDoc="0" distT="0" distB="0" distL="114935" distR="114935" simplePos="0" locked="0" layoutInCell="1" allowOverlap="1" relativeHeight="9">
                  <wp:simplePos x="0" y="0"/>
                  <wp:positionH relativeFrom="column">
                    <wp:posOffset>43180</wp:posOffset>
                  </wp:positionH>
                  <wp:positionV relativeFrom="paragraph">
                    <wp:posOffset>58420</wp:posOffset>
                  </wp:positionV>
                  <wp:extent cx="2054225" cy="1066800"/>
                  <wp:effectExtent l="0" t="0" r="0" b="0"/>
                  <wp:wrapNone/>
                  <wp:docPr id="21" name="h9991039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" name="h9991039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/>
                          <a:srcRect l="-6" t="-9" r="-6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54225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tabs>
                <w:tab w:val="clear" w:pos="480"/>
                <w:tab w:val="left" w:pos="2024" w:leader="none"/>
                <w:tab w:val="left" w:pos="5350" w:leader="none"/>
              </w:tabs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2024" w:leader="none"/>
                <w:tab w:val="left" w:pos="5350" w:leader="none"/>
              </w:tabs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2024" w:leader="none"/>
                <w:tab w:val="left" w:pos="5350" w:leader="none"/>
              </w:tabs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2024" w:leader="none"/>
                <w:tab w:val="left" w:pos="5350" w:leader="none"/>
              </w:tabs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2024" w:leader="none"/>
                <w:tab w:val="left" w:pos="5350" w:leader="none"/>
              </w:tabs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>（三）肺下葉</w:t>
            </w:r>
          </w:p>
          <w:p>
            <w:pPr>
              <w:pStyle w:val="Normal"/>
              <w:tabs>
                <w:tab w:val="clear" w:pos="480"/>
                <w:tab w:val="left" w:pos="2024" w:leader="none"/>
                <w:tab w:val="left" w:pos="5350" w:leader="none"/>
              </w:tabs>
              <w:rPr>
                <w:rFonts w:ascii="標楷體" w:hAnsi="標楷體" w:eastAsia="標楷體" w:cs="標楷體"/>
                <w:lang w:val="zh-TW" w:eastAsia="zh-TW"/>
              </w:rPr>
            </w:pPr>
            <w:r>
              <w:rPr>
                <w:rFonts w:eastAsia="標楷體" w:cs="標楷體" w:ascii="標楷體" w:hAnsi="標楷體"/>
                <w:lang w:val="zh-TW" w:eastAsia="zh-TW"/>
              </w:rPr>
              <w:drawing>
                <wp:anchor behindDoc="0" distT="0" distB="0" distL="0" distR="0" simplePos="0" locked="0" layoutInCell="1" allowOverlap="1" relativeHeight="10">
                  <wp:simplePos x="0" y="0"/>
                  <wp:positionH relativeFrom="page">
                    <wp:posOffset>48895</wp:posOffset>
                  </wp:positionH>
                  <wp:positionV relativeFrom="paragraph">
                    <wp:posOffset>20320</wp:posOffset>
                  </wp:positionV>
                  <wp:extent cx="1869440" cy="1479550"/>
                  <wp:effectExtent l="0" t="0" r="0" b="0"/>
                  <wp:wrapNone/>
                  <wp:docPr id="22" name="image7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image7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/>
                          <a:srcRect l="-6" t="-11" r="-6" b="-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69440" cy="1479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  <w:drawing>
                <wp:anchor behindDoc="0" distT="0" distB="0" distL="114935" distR="114935" simplePos="0" locked="0" layoutInCell="1" allowOverlap="1" relativeHeight="11">
                  <wp:simplePos x="0" y="0"/>
                  <wp:positionH relativeFrom="column">
                    <wp:posOffset>1815465</wp:posOffset>
                  </wp:positionH>
                  <wp:positionV relativeFrom="paragraph">
                    <wp:posOffset>115570</wp:posOffset>
                  </wp:positionV>
                  <wp:extent cx="1984375" cy="971550"/>
                  <wp:effectExtent l="0" t="0" r="0" b="0"/>
                  <wp:wrapNone/>
                  <wp:docPr id="23" name="圖片 1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圖片 1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/>
                          <a:srcRect l="-6" t="-9" r="-6" b="-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984375" cy="971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>
            <w:pPr>
              <w:pStyle w:val="Normal"/>
              <w:tabs>
                <w:tab w:val="clear" w:pos="480"/>
                <w:tab w:val="left" w:pos="2024" w:leader="none"/>
                <w:tab w:val="left" w:pos="5350" w:leader="none"/>
              </w:tabs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2024" w:leader="none"/>
                <w:tab w:val="left" w:pos="5350" w:leader="none"/>
              </w:tabs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2024" w:leader="none"/>
                <w:tab w:val="left" w:pos="5350" w:leader="none"/>
              </w:tabs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2024" w:leader="none"/>
                <w:tab w:val="left" w:pos="5350" w:leader="none"/>
              </w:tabs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  <w:p>
            <w:pPr>
              <w:pStyle w:val="Normal"/>
              <w:tabs>
                <w:tab w:val="clear" w:pos="480"/>
                <w:tab w:val="left" w:pos="2024" w:leader="none"/>
                <w:tab w:val="left" w:pos="5350" w:leader="none"/>
              </w:tabs>
              <w:ind w:right="480" w:hanging="0"/>
              <w:rPr>
                <w:rFonts w:ascii="標楷體" w:hAnsi="標楷體" w:eastAsia="標楷體" w:cs="標楷體"/>
              </w:rPr>
            </w:pPr>
            <w:r>
              <w:rPr>
                <w:rFonts w:ascii="標楷體" w:hAnsi="標楷體" w:cs="標楷體" w:eastAsia="標楷體"/>
              </w:rPr>
              <w:t xml:space="preserve">  </w:t>
            </w:r>
          </w:p>
          <w:p>
            <w:pPr>
              <w:pStyle w:val="Normal"/>
              <w:tabs>
                <w:tab w:val="clear" w:pos="480"/>
                <w:tab w:val="left" w:pos="2024" w:leader="none"/>
                <w:tab w:val="left" w:pos="5350" w:leader="none"/>
              </w:tabs>
              <w:ind w:right="480" w:hanging="0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</w:tr>
      <w:tr>
        <w:trPr>
          <w:trHeight w:val="460" w:hRule="atLeast"/>
        </w:trPr>
        <w:tc>
          <w:tcPr>
            <w:tcW w:w="828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 w:cs="標楷體"/>
              </w:rPr>
            </w:pPr>
            <w:r>
              <w:rPr>
                <w:rFonts w:eastAsia="標楷體" w:cs="標楷體" w:ascii="標楷體" w:hAnsi="標楷體"/>
              </w:rPr>
            </w:r>
          </w:p>
        </w:tc>
        <w:tc>
          <w:tcPr>
            <w:tcW w:w="6651" w:type="dxa"/>
            <w:tcBorders>
              <w:top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napToGrid w:val="false"/>
              <w:spacing w:lineRule="exact" w:line="320"/>
              <w:rPr>
                <w:rFonts w:eastAsia="標楷體"/>
              </w:rPr>
            </w:pPr>
            <w:r>
              <w:rPr>
                <w:rFonts w:eastAsia="標楷體"/>
              </w:rPr>
            </w:r>
          </w:p>
        </w:tc>
        <w:tc>
          <w:tcPr>
            <w:tcW w:w="26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eastAsia="標楷體"/>
              </w:rPr>
              <w:t>制訂日期：</w:t>
            </w:r>
            <w:r>
              <w:rPr>
                <w:rFonts w:eastAsia="標楷體" w:ascii="標楷體" w:hAnsi="標楷體"/>
              </w:rPr>
              <w:t>2002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8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left w:w="28" w:type="dxa"/>
              <w:right w:w="28" w:type="dxa"/>
            </w:tcMar>
          </w:tcPr>
          <w:p>
            <w:pPr>
              <w:pStyle w:val="Normal"/>
              <w:spacing w:lineRule="exact" w:line="320"/>
              <w:rPr>
                <w:rFonts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2022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spacing w:lineRule="exact" w:line="320"/>
        <w:jc w:val="center"/>
        <w:rPr/>
      </w:pPr>
      <w:r>
        <w:rPr>
          <w:rFonts w:eastAsia="標楷體"/>
          <w:sz w:val="32"/>
          <w:u w:val="single"/>
        </w:rPr>
        <w:t>姿位引流及胸腔扣擊標準作業規範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三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ind w:firstLine="1056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AUNW00/AUPW00-A022</w:t>
      </w:r>
    </w:p>
    <w:p>
      <w:pPr>
        <w:pStyle w:val="Normal"/>
        <w:spacing w:lineRule="exact" w:line="320"/>
        <w:rPr>
          <w:rFonts w:ascii="標楷體" w:hAnsi="標楷體" w:eastAsia="標楷體"/>
        </w:rPr>
      </w:pPr>
      <w:r>
        <w:rPr>
          <w:rFonts w:ascii="標楷體" w:hAnsi="標楷體" w:eastAsia="標楷體"/>
        </w:rPr>
        <w:t>總頁數：</w:t>
      </w:r>
      <w:r>
        <w:rPr>
          <w:rFonts w:eastAsia="標楷體" w:ascii="標楷體" w:hAnsi="標楷體"/>
        </w:rPr>
        <w:t xml:space="preserve">8                                                                               </w:t>
      </w:r>
      <w:r>
        <w:rPr>
          <w:rFonts w:ascii="標楷體" w:hAnsi="標楷體" w:eastAsia="標楷體"/>
        </w:rPr>
        <w:t>頁  數：</w:t>
      </w:r>
      <w:r>
        <w:rPr>
          <w:rFonts w:eastAsia="標楷體" w:ascii="標楷體" w:hAnsi="標楷體"/>
        </w:rPr>
        <w:t>8-7</w:t>
      </w:r>
      <w:r>
        <w:rPr>
          <w:rFonts w:eastAsia="標楷體" w:ascii="標楷體" w:hAnsi="標楷體"/>
          <w:sz w:val="28"/>
        </w:rPr>
        <w:t xml:space="preserve">  </w:t>
      </w:r>
      <w:r>
        <w:rPr>
          <w:rFonts w:eastAsia="標楷體" w:ascii="標楷體" w:hAnsi="標楷體"/>
        </w:rPr>
        <w:t xml:space="preserve"> </w:t>
      </w:r>
    </w:p>
    <w:tbl>
      <w:tblPr>
        <w:tblW w:w="1382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3147"/>
        <w:gridCol w:w="4111"/>
        <w:gridCol w:w="2693"/>
        <w:gridCol w:w="3870"/>
        <w:gridCol w:w="7"/>
      </w:tblGrid>
      <w:tr>
        <w:trPr/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異  常  狀  況</w:t>
            </w:r>
          </w:p>
        </w:tc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發    生    原    因</w:t>
            </w:r>
          </w:p>
        </w:tc>
        <w:tc>
          <w:tcPr>
            <w:tcW w:w="6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處       理       對       策</w:t>
            </w:r>
          </w:p>
        </w:tc>
      </w:tr>
      <w:tr>
        <w:trPr>
          <w:trHeight w:val="560" w:hRule="atLeast"/>
          <w:cantSplit w:val="true"/>
        </w:trPr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低血氧</w:t>
            </w:r>
          </w:p>
        </w:tc>
        <w:tc>
          <w:tcPr>
            <w:tcW w:w="411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center"/>
              <w:rPr/>
            </w:pPr>
            <w:r>
              <w:rPr>
                <w:rFonts w:ascii="標楷體" w:hAnsi="標楷體" w:eastAsia="標楷體"/>
              </w:rPr>
              <w:t>對姿位引流</w:t>
            </w:r>
            <w:r>
              <w:rPr>
                <w:rFonts w:ascii="標楷體" w:hAnsi="標楷體" w:cs="標楷體" w:eastAsia="標楷體"/>
              </w:rPr>
              <w:t>及胸腔扣擊、震動耐受不佳</w:t>
            </w:r>
          </w:p>
        </w:tc>
        <w:tc>
          <w:tcPr>
            <w:tcW w:w="6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若預期或觀察到有低血氧存在時，治療期間可給予較高的氧濃度；若治療期間病人出現低血氧，應立即給予</w:t>
            </w:r>
            <w:r>
              <w:rPr>
                <w:rFonts w:eastAsia="標楷體" w:ascii="標楷體" w:hAnsi="標楷體"/>
              </w:rPr>
              <w:t>100% O2</w:t>
            </w:r>
            <w:r>
              <w:rPr>
                <w:rFonts w:ascii="標楷體" w:hAnsi="標楷體" w:eastAsia="標楷體"/>
              </w:rPr>
              <w:t>，並立即停止治療，讓病人回復原來的休息姿勢，並通知醫師。</w:t>
            </w:r>
          </w:p>
        </w:tc>
      </w:tr>
      <w:tr>
        <w:trPr>
          <w:trHeight w:val="540" w:hRule="atLeast"/>
          <w:cantSplit w:val="true"/>
        </w:trPr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顱內壓升高</w:t>
            </w:r>
          </w:p>
        </w:tc>
        <w:tc>
          <w:tcPr>
            <w:tcW w:w="411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6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停止治療，讓病人回復原來的休息姿勢，並通知醫師。</w:t>
            </w:r>
          </w:p>
        </w:tc>
      </w:tr>
      <w:tr>
        <w:trPr>
          <w:trHeight w:val="620" w:hRule="atLeast"/>
          <w:cantSplit w:val="true"/>
        </w:trPr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治療期間出現急性低血壓</w:t>
            </w:r>
          </w:p>
        </w:tc>
        <w:tc>
          <w:tcPr>
            <w:tcW w:w="411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6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停止治療，讓病人回復原來的休息姿勢，並通知醫師。</w:t>
            </w:r>
          </w:p>
        </w:tc>
      </w:tr>
      <w:tr>
        <w:trPr>
          <w:trHeight w:val="680" w:hRule="atLeast"/>
          <w:cantSplit w:val="true"/>
        </w:trPr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肺出血</w:t>
            </w:r>
          </w:p>
        </w:tc>
        <w:tc>
          <w:tcPr>
            <w:tcW w:w="411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6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停止治療，讓病人回復原來的休息姿勢，立即通知醫師，並給予氧氣及維持氣道直到醫師來診。</w:t>
            </w:r>
          </w:p>
        </w:tc>
      </w:tr>
      <w:tr>
        <w:trPr>
          <w:trHeight w:val="560" w:hRule="atLeast"/>
          <w:cantSplit w:val="true"/>
        </w:trPr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疼痛或肌肉、肋骨、脊柱受傷</w:t>
            </w:r>
          </w:p>
        </w:tc>
        <w:tc>
          <w:tcPr>
            <w:tcW w:w="411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6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停止治療，直接找出疼痛或問題處，小心移動病人並通知醫師。</w:t>
            </w:r>
          </w:p>
        </w:tc>
      </w:tr>
      <w:tr>
        <w:trPr>
          <w:trHeight w:val="480" w:hRule="atLeast"/>
          <w:cantSplit w:val="true"/>
        </w:trPr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嘔吐或吸入</w:t>
            </w:r>
          </w:p>
        </w:tc>
        <w:tc>
          <w:tcPr>
            <w:tcW w:w="411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6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停止治療，必要時以抽吸清潔氣道、給氧、維持呼吸道通暢、讓病人回復原來的休息姿勢，並立即通知醫師。</w:t>
            </w:r>
          </w:p>
        </w:tc>
      </w:tr>
      <w:tr>
        <w:trPr>
          <w:trHeight w:val="480" w:hRule="atLeast"/>
          <w:cantSplit w:val="true"/>
        </w:trPr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支氣管痙攣</w:t>
            </w:r>
          </w:p>
        </w:tc>
        <w:tc>
          <w:tcPr>
            <w:tcW w:w="411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6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停止治療，讓病人回復原來的休息姿勢，給氧或增加氧氣的供應，並通知醫師，依醫囑給予支氣管擴張劑。</w:t>
            </w:r>
          </w:p>
        </w:tc>
      </w:tr>
      <w:tr>
        <w:trPr>
          <w:trHeight w:val="793" w:hRule="atLeast"/>
          <w:cantSplit w:val="true"/>
        </w:trPr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  <w:color w:val="000000"/>
              </w:rPr>
              <w:t>心律不整</w:t>
            </w:r>
          </w:p>
        </w:tc>
        <w:tc>
          <w:tcPr>
            <w:tcW w:w="411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6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停止治療，讓病人回復原來的休息姿勢，給氧或增加氧氣的供應，並通知醫師。</w:t>
            </w:r>
          </w:p>
        </w:tc>
      </w:tr>
      <w:tr>
        <w:trPr>
          <w:trHeight w:val="1282" w:hRule="atLeast"/>
          <w:cantSplit w:val="true"/>
        </w:trPr>
        <w:tc>
          <w:tcPr>
            <w:tcW w:w="31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20"/>
              <w:jc w:val="both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</w:tc>
        <w:tc>
          <w:tcPr>
            <w:tcW w:w="4111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20"/>
              <w:jc w:val="both"/>
              <w:rPr>
                <w:rFonts w:ascii="標楷體" w:hAnsi="標楷體" w:eastAsia="標楷體"/>
                <w:color w:val="000000"/>
              </w:rPr>
            </w:pPr>
            <w:r>
              <w:rPr>
                <w:rFonts w:eastAsia="標楷體" w:ascii="標楷體" w:hAnsi="標楷體"/>
                <w:color w:val="000000"/>
              </w:rPr>
            </w:r>
          </w:p>
        </w:tc>
        <w:tc>
          <w:tcPr>
            <w:tcW w:w="65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  <w:p>
            <w:pPr>
              <w:pStyle w:val="Normal"/>
              <w:spacing w:lineRule="exact" w:line="320"/>
              <w:jc w:val="both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</w:tr>
      <w:tr>
        <w:trPr>
          <w:trHeight w:val="470" w:hRule="atLeast"/>
        </w:trPr>
        <w:tc>
          <w:tcPr>
            <w:tcW w:w="3147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4111" w:type="dxa"/>
            <w:tcBorders>
              <w:top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eastAsia="標楷體" w:ascii="標楷體" w:hAnsi="標楷體"/>
              </w:rPr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制訂日期：</w:t>
            </w:r>
            <w:r>
              <w:rPr>
                <w:rFonts w:eastAsia="標楷體" w:ascii="標楷體" w:hAnsi="標楷體"/>
              </w:rPr>
              <w:t>2002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3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widowControl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>2022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jc w:val="center"/>
        <w:rPr>
          <w:rFonts w:eastAsia="標楷體"/>
        </w:rPr>
      </w:pPr>
      <w:r>
        <w:rPr>
          <w:rFonts w:eastAsia="標楷體"/>
          <w:sz w:val="32"/>
          <w:u w:val="single"/>
        </w:rPr>
        <w:t>姿位引流及胸腔扣擊標準作業規範</w:t>
      </w:r>
      <w:r>
        <w:rPr>
          <w:rFonts w:eastAsia="標楷體" w:ascii="標楷體" w:hAnsi="標楷體"/>
          <w:sz w:val="32"/>
          <w:u w:val="single"/>
        </w:rPr>
        <w:t>(</w:t>
      </w:r>
      <w:r>
        <w:rPr>
          <w:rFonts w:ascii="標楷體" w:hAnsi="標楷體" w:eastAsia="標楷體"/>
          <w:sz w:val="32"/>
          <w:u w:val="single"/>
        </w:rPr>
        <w:t>四</w:t>
      </w:r>
      <w:r>
        <w:rPr>
          <w:rFonts w:eastAsia="標楷體" w:ascii="標楷體" w:hAnsi="標楷體"/>
          <w:sz w:val="32"/>
          <w:u w:val="single"/>
        </w:rPr>
        <w:t>)</w:t>
      </w:r>
    </w:p>
    <w:p>
      <w:pPr>
        <w:pStyle w:val="Normal"/>
        <w:spacing w:lineRule="exact" w:line="320"/>
        <w:ind w:firstLine="10560"/>
        <w:rPr>
          <w:rFonts w:ascii="標楷體" w:hAnsi="標楷體" w:eastAsia="標楷體" w:cs="標楷體"/>
        </w:rPr>
      </w:pPr>
      <w:r>
        <w:rPr>
          <w:rFonts w:ascii="標楷體" w:hAnsi="標楷體" w:cs="標楷體" w:eastAsia="標楷體"/>
        </w:rPr>
        <w:t>編  號：</w:t>
      </w:r>
      <w:r>
        <w:rPr>
          <w:rFonts w:eastAsia="標楷體" w:cs="標楷體" w:ascii="標楷體" w:hAnsi="標楷體"/>
        </w:rPr>
        <w:t>AUNW00/AUPW00-A022</w:t>
      </w:r>
    </w:p>
    <w:p>
      <w:pPr>
        <w:pStyle w:val="Normal"/>
        <w:spacing w:lineRule="exact" w:line="320"/>
        <w:rPr>
          <w:rFonts w:eastAsia="標楷體"/>
        </w:rPr>
      </w:pPr>
      <w:r>
        <w:rPr>
          <w:rFonts w:ascii="標楷體" w:hAnsi="標楷體" w:eastAsia="標楷體"/>
        </w:rPr>
        <w:t>總頁數：</w:t>
      </w:r>
      <w:r>
        <w:rPr>
          <w:rFonts w:eastAsia="標楷體" w:ascii="標楷體" w:hAnsi="標楷體"/>
        </w:rPr>
        <w:t xml:space="preserve">8                                                                               </w:t>
      </w:r>
      <w:r>
        <w:rPr>
          <w:rFonts w:ascii="標楷體" w:hAnsi="標楷體" w:eastAsia="標楷體"/>
        </w:rPr>
        <w:t>頁  數：</w:t>
      </w:r>
      <w:r>
        <w:rPr>
          <w:rFonts w:eastAsia="標楷體" w:ascii="標楷體" w:hAnsi="標楷體"/>
        </w:rPr>
        <w:t>8-8</w:t>
      </w:r>
      <w:r>
        <w:rPr>
          <w:rFonts w:eastAsia="標楷體" w:ascii="標楷體" w:hAnsi="標楷體"/>
          <w:sz w:val="28"/>
        </w:rPr>
        <w:t xml:space="preserve">   </w:t>
      </w:r>
    </w:p>
    <w:tbl>
      <w:tblPr>
        <w:tblW w:w="14058" w:type="dxa"/>
        <w:jc w:val="left"/>
        <w:tblInd w:w="0" w:type="dxa"/>
        <w:tblLayout w:type="fixed"/>
        <w:tblCellMar>
          <w:top w:w="0" w:type="dxa"/>
          <w:left w:w="28" w:type="dxa"/>
          <w:bottom w:w="0" w:type="dxa"/>
          <w:right w:w="28" w:type="dxa"/>
        </w:tblCellMar>
      </w:tblPr>
      <w:tblGrid>
        <w:gridCol w:w="7116"/>
        <w:gridCol w:w="2835"/>
        <w:gridCol w:w="4107"/>
      </w:tblGrid>
      <w:tr>
        <w:trPr>
          <w:trHeight w:val="860" w:hRule="atLeast"/>
          <w:cantSplit w:val="true"/>
        </w:trPr>
        <w:tc>
          <w:tcPr>
            <w:tcW w:w="1405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exact" w:line="320"/>
              <w:rPr>
                <w:rFonts w:ascii="標楷體" w:hAnsi="標楷體" w:eastAsia="標楷體"/>
              </w:rPr>
            </w:pPr>
            <w:r>
              <w:rPr>
                <w:rFonts w:ascii="標楷體" w:hAnsi="標楷體" w:eastAsia="標楷體"/>
              </w:rPr>
              <w:t>參考資料</w:t>
            </w:r>
            <w:r>
              <w:rPr>
                <w:rFonts w:eastAsia="標楷體" w:ascii="標楷體" w:hAnsi="標楷體"/>
              </w:rPr>
              <w:t>:</w:t>
            </w:r>
          </w:p>
          <w:p>
            <w:pPr>
              <w:pStyle w:val="Default"/>
              <w:numPr>
                <w:ilvl w:val="0"/>
                <w:numId w:val="7"/>
              </w:numPr>
              <w:rPr/>
            </w:pPr>
            <w:r>
              <w:rPr>
                <w:sz w:val="23"/>
                <w:szCs w:val="23"/>
              </w:rPr>
              <w:t>Craigl. Scanlan and al Heuer Medical Gas Therapy. Craigl.Scanlan.Edd.RRT et al. Egan’s Fundamentals of Respiratory Care, 10th ed., St Louis. Mosby. 10th ed., St Louis. Mosby 1999</w:t>
            </w:r>
            <w:r>
              <w:rPr>
                <w:sz w:val="23"/>
                <w:szCs w:val="23"/>
              </w:rPr>
              <w:t>﹔</w:t>
            </w:r>
            <w:r>
              <w:rPr>
                <w:sz w:val="23"/>
                <w:szCs w:val="23"/>
              </w:rPr>
              <w:t xml:space="preserve">791-815 </w:t>
            </w:r>
          </w:p>
          <w:p>
            <w:pPr>
              <w:pStyle w:val="Default"/>
              <w:ind w:left="360" w:hanging="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Default"/>
              <w:numPr>
                <w:ilvl w:val="0"/>
                <w:numId w:val="7"/>
              </w:numPr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AARC Clinical Practice Guideline:Postural Drainage Therapy. Respir Care 1991;36:1418-1426 </w:t>
            </w:r>
          </w:p>
          <w:p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3.AARC Clinical Practice Guideline: Effectiveness of Nonpharmacologic Airway Clearance Therapies in Hospitalized Patients </w:t>
            </w:r>
          </w:p>
          <w:p>
            <w:pPr>
              <w:pStyle w:val="Default"/>
              <w:ind w:firstLine="23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 xml:space="preserve">Respir Care .2013;58 (12) 2187-2193 </w:t>
            </w:r>
          </w:p>
          <w:p>
            <w:pPr>
              <w:pStyle w:val="Default"/>
              <w:ind w:firstLine="23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Default"/>
              <w:ind w:left="283" w:hanging="283"/>
              <w:rPr>
                <w:rStyle w:val="Cit"/>
                <w:sz w:val="23"/>
                <w:szCs w:val="23"/>
              </w:rPr>
            </w:pPr>
            <w:r>
              <w:rPr>
                <w:sz w:val="23"/>
                <w:szCs w:val="23"/>
              </w:rPr>
              <w:t>4.</w:t>
            </w:r>
            <w:r>
              <w:rPr>
                <w:sz w:val="23"/>
                <w:szCs w:val="23"/>
              </w:rPr>
              <w:t>White, Gary C.( 2003).Basic Clinical Lab Competencies for Respiratory Care: An Integrated Approach ,5th ed.</w:t>
            </w:r>
            <w:r>
              <w:rPr>
                <w:sz w:val="23"/>
                <w:szCs w:val="23"/>
              </w:rPr>
              <w:t>。</w:t>
            </w:r>
            <w:r>
              <w:rPr>
                <w:sz w:val="23"/>
                <w:szCs w:val="23"/>
              </w:rPr>
              <w:t>Cengage Learning Cengage</w:t>
            </w:r>
            <w:r>
              <w:rPr>
                <w:rStyle w:val="Cit"/>
                <w:rFonts w:cs="Segoe UI"/>
                <w:shd w:fill="FFFFFF" w:val="clear"/>
              </w:rPr>
              <w:t>.</w:t>
            </w:r>
          </w:p>
          <w:p>
            <w:pPr>
              <w:pStyle w:val="Default"/>
              <w:rPr>
                <w:rStyle w:val="Cit"/>
                <w:sz w:val="23"/>
                <w:szCs w:val="23"/>
              </w:rPr>
            </w:pPr>
            <w:r>
              <w:rPr/>
            </w:r>
          </w:p>
          <w:p>
            <w:pPr>
              <w:pStyle w:val="Normal"/>
              <w:widowControl/>
              <w:rPr>
                <w:rFonts w:ascii="標楷體" w:hAnsi="標楷體" w:eastAsia="標楷體" w:cs="Arial"/>
                <w:bCs/>
                <w:color w:val="000000"/>
                <w:shd w:fill="FFFFFF" w:val="clear"/>
              </w:rPr>
            </w:pPr>
            <w:r>
              <w:rPr>
                <w:rFonts w:eastAsia="標楷體" w:cs="Arial" w:ascii="標楷體" w:hAnsi="標楷體"/>
                <w:bCs/>
                <w:color w:val="000000"/>
                <w:shd w:fill="FFFFFF" w:val="clear"/>
              </w:rPr>
              <w:t>5.</w:t>
            </w:r>
            <w:r>
              <w:rPr>
                <w:rFonts w:eastAsia="標楷體" w:cs="Arial" w:ascii="標楷體" w:hAnsi="標楷體"/>
                <w:bCs/>
                <w:color w:val="000000"/>
                <w:shd w:fill="FFFFFF" w:val="clear"/>
              </w:rPr>
              <w:t>Egan's Fundamentals of Respiratory Care 12th Edition 2021</w:t>
            </w:r>
          </w:p>
          <w:p>
            <w:pPr>
              <w:pStyle w:val="Normal"/>
              <w:widowControl/>
              <w:rPr>
                <w:rFonts w:ascii="標楷體" w:hAnsi="標楷體" w:eastAsia="標楷體" w:cs="Arial"/>
                <w:bCs/>
                <w:color w:val="000000"/>
                <w:shd w:fill="FFFFFF" w:val="clear"/>
              </w:rPr>
            </w:pPr>
            <w:r>
              <w:rPr>
                <w:rFonts w:eastAsia="標楷體" w:cs="Arial" w:ascii="標楷體" w:hAnsi="標楷體"/>
                <w:bCs/>
                <w:color w:val="000000"/>
                <w:shd w:fill="FFFFFF" w:val="clear"/>
              </w:rPr>
            </w:r>
          </w:p>
          <w:p>
            <w:pPr>
              <w:pStyle w:val="Default"/>
              <w:ind w:left="230" w:hanging="230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  <w:t>6</w:t>
            </w:r>
            <w:r>
              <w:rPr>
                <w:sz w:val="23"/>
                <w:szCs w:val="23"/>
              </w:rPr>
              <w:t>.</w:t>
            </w:r>
            <w:r>
              <w:rPr>
                <w:sz w:val="23"/>
                <w:szCs w:val="23"/>
              </w:rPr>
              <w:t>吳英黛</w:t>
            </w:r>
            <w:r>
              <w:rPr>
                <w:sz w:val="23"/>
                <w:szCs w:val="23"/>
              </w:rPr>
              <w:t>(2012).</w:t>
            </w:r>
            <w:r>
              <w:rPr>
                <w:sz w:val="23"/>
                <w:szCs w:val="23"/>
              </w:rPr>
              <w:t>呼吸循環系統物理治療</w:t>
            </w:r>
            <w:r>
              <w:rPr>
                <w:sz w:val="23"/>
                <w:szCs w:val="23"/>
              </w:rPr>
              <w:t>-</w:t>
            </w:r>
            <w:r>
              <w:rPr>
                <w:sz w:val="23"/>
                <w:szCs w:val="23"/>
              </w:rPr>
              <w:t>基礎實務（第三版）</w:t>
            </w:r>
            <w:r>
              <w:rPr>
                <w:sz w:val="23"/>
                <w:szCs w:val="23"/>
              </w:rPr>
              <w:t>.</w:t>
            </w:r>
            <w:r>
              <w:rPr>
                <w:sz w:val="23"/>
                <w:szCs w:val="23"/>
              </w:rPr>
              <w:t>台北</w:t>
            </w:r>
            <w:r>
              <w:rPr>
                <w:sz w:val="23"/>
                <w:szCs w:val="23"/>
              </w:rPr>
              <w:t>,</w:t>
            </w:r>
            <w:r>
              <w:rPr>
                <w:sz w:val="23"/>
                <w:szCs w:val="23"/>
              </w:rPr>
              <w:t>金名圖書有限公司。</w:t>
            </w:r>
            <w:r>
              <w:rPr>
                <w:sz w:val="23"/>
                <w:szCs w:val="23"/>
              </w:rPr>
              <w:t xml:space="preserve"> </w:t>
            </w:r>
          </w:p>
          <w:p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  <w:p>
            <w:pPr>
              <w:pStyle w:val="Default"/>
              <w:rPr>
                <w:sz w:val="23"/>
                <w:szCs w:val="23"/>
              </w:rPr>
            </w:pPr>
            <w:r>
              <w:rPr>
                <w:sz w:val="23"/>
                <w:szCs w:val="23"/>
              </w:rPr>
            </w:r>
          </w:p>
        </w:tc>
      </w:tr>
      <w:tr>
        <w:trPr>
          <w:trHeight w:val="488" w:hRule="atLeast"/>
        </w:trPr>
        <w:tc>
          <w:tcPr>
            <w:tcW w:w="7116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rPr>
                <w:rFonts w:ascii="標楷體" w:hAnsi="標楷體" w:eastAsia="標楷體"/>
                <w:sz w:val="23"/>
                <w:szCs w:val="23"/>
              </w:rPr>
            </w:pPr>
            <w:r>
              <w:rPr>
                <w:rFonts w:eastAsia="標楷體" w:ascii="標楷體" w:hAnsi="標楷體"/>
                <w:sz w:val="23"/>
                <w:szCs w:val="23"/>
              </w:rPr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ascii="標楷體" w:hAnsi="標楷體" w:eastAsia="標楷體"/>
              </w:rPr>
              <w:t>制訂日期：</w:t>
            </w:r>
            <w:r>
              <w:rPr>
                <w:rFonts w:eastAsia="標楷體" w:ascii="標楷體" w:hAnsi="標楷體"/>
              </w:rPr>
              <w:t>2002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</w:t>
            </w:r>
          </w:p>
        </w:tc>
        <w:tc>
          <w:tcPr>
            <w:tcW w:w="41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rPr>
                <w:rFonts w:eastAsia="標楷體"/>
              </w:rPr>
            </w:pPr>
            <w:r>
              <w:rPr>
                <w:rFonts w:ascii="標楷體" w:hAnsi="標楷體" w:eastAsia="標楷體"/>
              </w:rPr>
              <w:t>修訂日期：</w:t>
            </w:r>
            <w:r>
              <w:rPr>
                <w:rFonts w:eastAsia="標楷體" w:ascii="標楷體" w:hAnsi="標楷體"/>
              </w:rPr>
              <w:t xml:space="preserve">2022 </w:t>
            </w:r>
            <w:r>
              <w:rPr>
                <w:rFonts w:ascii="標楷體" w:hAnsi="標楷體" w:eastAsia="標楷體"/>
              </w:rPr>
              <w:t>年</w:t>
            </w:r>
            <w:r>
              <w:rPr>
                <w:rFonts w:eastAsia="標楷體" w:ascii="標楷體" w:hAnsi="標楷體"/>
              </w:rPr>
              <w:t>01</w:t>
            </w:r>
            <w:r>
              <w:rPr>
                <w:rFonts w:ascii="標楷體" w:hAnsi="標楷體" w:eastAsia="標楷體"/>
              </w:rPr>
              <w:t>月第</w:t>
            </w:r>
            <w:r>
              <w:rPr>
                <w:rFonts w:eastAsia="標楷體" w:ascii="標楷體" w:hAnsi="標楷體"/>
              </w:rPr>
              <w:t>7</w:t>
            </w:r>
            <w:r>
              <w:rPr>
                <w:rFonts w:ascii="標楷體" w:hAnsi="標楷體" w:eastAsia="標楷體"/>
              </w:rPr>
              <w:t>次修訂</w:t>
            </w:r>
          </w:p>
        </w:tc>
      </w:tr>
    </w:tbl>
    <w:p>
      <w:pPr>
        <w:pStyle w:val="Normal"/>
        <w:rPr>
          <w:rFonts w:eastAsia="標楷體"/>
        </w:rPr>
      </w:pPr>
      <w:r>
        <w:rPr>
          <w:rFonts w:eastAsia="標楷體"/>
        </w:rPr>
      </w:r>
    </w:p>
    <w:sectPr>
      <w:type w:val="nextPage"/>
      <w:pgSz w:orient="landscape" w:w="16838" w:h="11906"/>
      <w:pgMar w:left="1418" w:right="1418" w:gutter="0" w:header="0" w:top="1418" w:footer="0" w:bottom="1418"/>
      <w:pgNumType w:fmt="decimal"/>
      <w:formProt w:val="false"/>
      <w:textDirection w:val="lrTb"/>
      <w:docGrid w:type="lines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新細明體">
    <w:altName w:val="PMingLiU"/>
    <w:charset w:val="88"/>
    <w:family w:val="roman"/>
    <w:pitch w:val="variable"/>
  </w:font>
  <w:font w:name="Calibri Light">
    <w:charset w:val="00"/>
    <w:family w:val="swiss"/>
    <w:pitch w:val="variable"/>
  </w:font>
  <w:font w:name="標楷體">
    <w:charset w:val="88"/>
    <w:family w:val="script"/>
    <w:pitch w:val="default"/>
  </w:font>
  <w:font w:name="Wingdings">
    <w:charset w:val="02"/>
    <w:family w:val="auto"/>
    <w:pitch w:val="variable"/>
  </w:font>
  <w:font w:name="Courier New">
    <w:charset w:val="00"/>
    <w:family w:val="modern"/>
    <w:pitch w:val="default"/>
  </w:font>
  <w:font w:name="Liberation Sans">
    <w:altName w:val="Arial"/>
    <w:charset w:val="01"/>
    <w:family w:val="swiss"/>
    <w:pitch w:val="variable"/>
  </w:font>
  <w:font w:name="Arial Narrow">
    <w:charset w:val="00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pStyle w:val="Heading3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abstractNum w:abstractNumId="2">
    <w:lvl w:ilvl="0">
      <w:start w:val="1"/>
      <w:numFmt w:val="decimal"/>
      <w:lvlText w:val="%1."/>
      <w:lvlJc w:val="center"/>
      <w:pPr>
        <w:tabs>
          <w:tab w:val="num" w:pos="360"/>
        </w:tabs>
        <w:ind w:left="284" w:hanging="284"/>
      </w:pPr>
      <w:rPr/>
    </w:lvl>
  </w:abstractNum>
  <w:abstractNum w:abstractNumId="3">
    <w:lvl w:ilvl="0">
      <w:start w:val="1"/>
      <w:numFmt w:val="decimal"/>
      <w:lvlText w:val="%1."/>
      <w:lvlJc w:val="center"/>
      <w:pPr>
        <w:tabs>
          <w:tab w:val="num" w:pos="480"/>
        </w:tabs>
        <w:ind w:left="284" w:hanging="284"/>
      </w:pPr>
      <w:rPr/>
    </w:lvl>
  </w:abstractNum>
  <w:abstractNum w:abstractNumId="4">
    <w:lvl w:ilvl="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eastAsia="新細明體;PMingLiU"/>
      </w:rPr>
    </w:lvl>
    <w:lvl w:ilvl="1">
      <w:start w:val="1"/>
      <w:numFmt w:val="decimal"/>
      <w:lvlText w:val="%2."/>
      <w:lvlJc w:val="center"/>
      <w:pPr>
        <w:tabs>
          <w:tab w:val="num" w:pos="480"/>
        </w:tabs>
        <w:ind w:left="764" w:hanging="284"/>
      </w:pPr>
      <w:rPr/>
    </w:lvl>
    <w:lvl w:ilvl="2">
      <w:start w:val="1"/>
      <w:numFmt w:val="decimal"/>
      <w:lvlText w:val="(%3)"/>
      <w:lvlJc w:val="left"/>
      <w:pPr>
        <w:tabs>
          <w:tab w:val="num" w:pos="1320"/>
        </w:tabs>
        <w:ind w:left="1320" w:hanging="360"/>
      </w:pPr>
      <w:rPr/>
    </w:lvl>
    <w:lvl w:ilvl="3">
      <w:start w:val="1"/>
      <w:numFmt w:val="taiwaneseCountingThousand"/>
      <w:lvlText w:val="（%4）"/>
      <w:lvlJc w:val="left"/>
      <w:pPr>
        <w:tabs>
          <w:tab w:val="num" w:pos="0"/>
        </w:tabs>
        <w:ind w:left="2265" w:hanging="825"/>
      </w:pPr>
      <w:rPr/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0"/>
        </w:tabs>
        <w:ind w:left="600" w:hanging="360"/>
      </w:pPr>
      <w:rPr/>
    </w:lvl>
  </w:abstractNum>
  <w:abstractNum w:abstractNumId="6">
    <w:lvl w:ilvl="0">
      <w:start w:val="1"/>
      <w:numFmt w:val="decimal"/>
      <w:lvlText w:val="%1."/>
      <w:lvlJc w:val="center"/>
      <w:pPr>
        <w:tabs>
          <w:tab w:val="num" w:pos="360"/>
        </w:tabs>
        <w:ind w:left="284" w:hanging="284"/>
      </w:pPr>
      <w:rPr/>
    </w:lvl>
  </w:abstractNum>
  <w:abstractNum w:abstractNumId="7"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/>
    </w:lvl>
  </w:abstractNum>
  <w:abstractNum w:abstractNumId="8">
    <w:lvl w:ilvl="0">
      <w:start w:val="1"/>
      <w:numFmt w:val="taiwaneseCountingThousand"/>
      <w:lvlText w:val="%1、"/>
      <w:lvlJc w:val="left"/>
      <w:pPr>
        <w:tabs>
          <w:tab w:val="num" w:pos="810"/>
        </w:tabs>
        <w:ind w:left="810" w:hanging="810"/>
      </w:pPr>
      <w:rPr/>
    </w:lvl>
  </w:abstractNum>
  <w:abstractNum w:abstractNumId="9">
    <w:lvl w:ilvl="0">
      <w:start w:val="1"/>
      <w:numFmt w:val="decimal"/>
      <w:lvlText w:val="%1."/>
      <w:lvlJc w:val="center"/>
      <w:pPr>
        <w:tabs>
          <w:tab w:val="num" w:pos="360"/>
        </w:tabs>
        <w:ind w:left="284" w:hanging="284"/>
      </w:pPr>
      <w:rPr/>
    </w:lvl>
    <w:lvl w:ilvl="1">
      <w:start w:val="1"/>
      <w:numFmt w:val="taiwaneseCountingThousand"/>
      <w:lvlText w:val="（%2）"/>
      <w:lvlJc w:val="left"/>
      <w:pPr>
        <w:tabs>
          <w:tab w:val="num" w:pos="633"/>
        </w:tabs>
        <w:ind w:left="633" w:hanging="720"/>
      </w:pPr>
      <w:rPr/>
    </w:lvl>
    <w:lvl w:ilvl="2">
      <w:start w:val="1"/>
      <w:numFmt w:val="lowerRoman"/>
      <w:lvlText w:val="%3."/>
      <w:lvlJc w:val="right"/>
      <w:pPr>
        <w:tabs>
          <w:tab w:val="num" w:pos="873"/>
        </w:tabs>
        <w:ind w:left="873" w:hanging="480"/>
      </w:pPr>
    </w:lvl>
    <w:lvl w:ilvl="3">
      <w:start w:val="1"/>
      <w:numFmt w:val="decimal"/>
      <w:lvlText w:val="%4."/>
      <w:lvlJc w:val="left"/>
      <w:pPr>
        <w:tabs>
          <w:tab w:val="num" w:pos="1353"/>
        </w:tabs>
        <w:ind w:left="1353" w:hanging="480"/>
      </w:pPr>
    </w:lvl>
    <w:lvl w:ilvl="4">
      <w:start w:val="1"/>
      <w:numFmt w:val="ideographTraditional"/>
      <w:lvlText w:val="%5、"/>
      <w:lvlJc w:val="left"/>
      <w:pPr>
        <w:tabs>
          <w:tab w:val="num" w:pos="1833"/>
        </w:tabs>
        <w:ind w:left="1833" w:hanging="480"/>
      </w:pPr>
    </w:lvl>
    <w:lvl w:ilvl="5">
      <w:start w:val="1"/>
      <w:numFmt w:val="lowerRoman"/>
      <w:lvlText w:val="%6."/>
      <w:lvlJc w:val="right"/>
      <w:pPr>
        <w:tabs>
          <w:tab w:val="num" w:pos="2313"/>
        </w:tabs>
        <w:ind w:left="2313" w:hanging="480"/>
      </w:pPr>
    </w:lvl>
    <w:lvl w:ilvl="6">
      <w:start w:val="1"/>
      <w:numFmt w:val="decimal"/>
      <w:lvlText w:val="%7."/>
      <w:lvlJc w:val="left"/>
      <w:pPr>
        <w:tabs>
          <w:tab w:val="num" w:pos="2793"/>
        </w:tabs>
        <w:ind w:left="2793" w:hanging="480"/>
      </w:pPr>
    </w:lvl>
    <w:lvl w:ilvl="7">
      <w:start w:val="1"/>
      <w:numFmt w:val="ideographTraditional"/>
      <w:lvlText w:val="%8、"/>
      <w:lvlJc w:val="left"/>
      <w:pPr>
        <w:tabs>
          <w:tab w:val="num" w:pos="3273"/>
        </w:tabs>
        <w:ind w:left="3273" w:hanging="480"/>
      </w:pPr>
    </w:lvl>
    <w:lvl w:ilvl="8">
      <w:start w:val="1"/>
      <w:numFmt w:val="lowerRoman"/>
      <w:lvlText w:val="%9."/>
      <w:lvlJc w:val="right"/>
      <w:pPr>
        <w:tabs>
          <w:tab w:val="num" w:pos="3753"/>
        </w:tabs>
        <w:ind w:left="3753" w:hanging="48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30"/>
  <w:defaultTabStop w:val="480"/>
  <w:autoHyphenation w:val="true"/>
  <w:compat>
    <w:noLeading/>
    <w:doNotExpandShiftReturn/>
    <w:compatSetting w:name="compatibilityMode" w:uri="http://schemas.microsoft.com/office/word" w:val="14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TC" w:cs="Lucida Sans"/>
        <w:sz w:val="24"/>
        <w:szCs w:val="24"/>
        <w:lang w:val="en-US" w:eastAsia="zh-TW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Times New Roman" w:hAnsi="Times New Roman" w:eastAsia="新細明體;PMingLiU" w:cs="Times New Roman"/>
      <w:color w:val="auto"/>
      <w:kern w:val="2"/>
      <w:sz w:val="24"/>
      <w:szCs w:val="24"/>
      <w:lang w:val="en-US" w:eastAsia="zh-TW" w:bidi="ar-SA"/>
    </w:rPr>
  </w:style>
  <w:style w:type="paragraph" w:styleId="Heading1">
    <w:name w:val="Heading 1"/>
    <w:basedOn w:val="Normal"/>
    <w:next w:val="TextBody"/>
    <w:qFormat/>
    <w:pPr>
      <w:widowControl/>
      <w:numPr>
        <w:ilvl w:val="0"/>
        <w:numId w:val="1"/>
      </w:numPr>
      <w:spacing w:before="280" w:after="280"/>
      <w:outlineLvl w:val="0"/>
    </w:pPr>
    <w:rPr>
      <w:rFonts w:ascii="新細明體;PMingLiU" w:hAnsi="新細明體;PMingLiU" w:cs="新細明體;PMingLiU"/>
      <w:b/>
      <w:bCs/>
      <w:kern w:val="2"/>
      <w:sz w:val="48"/>
      <w:szCs w:val="48"/>
      <w:lang w:val="zh-TW"/>
    </w:rPr>
  </w:style>
  <w:style w:type="paragraph" w:styleId="Heading3">
    <w:name w:val="Heading 3"/>
    <w:basedOn w:val="Normal"/>
    <w:next w:val="Normal"/>
    <w:qFormat/>
    <w:pPr>
      <w:keepNext w:val="true"/>
      <w:numPr>
        <w:ilvl w:val="2"/>
        <w:numId w:val="1"/>
      </w:numPr>
      <w:spacing w:lineRule="auto" w:line="720"/>
      <w:outlineLvl w:val="2"/>
    </w:pPr>
    <w:rPr>
      <w:rFonts w:ascii="Calibri Light" w:hAnsi="Calibri Light" w:cs="Calibri Light"/>
      <w:b/>
      <w:bCs/>
      <w:sz w:val="36"/>
      <w:szCs w:val="36"/>
      <w:lang w:val="zh-TW"/>
    </w:rPr>
  </w:style>
  <w:style w:type="character" w:styleId="WW8Num1z0">
    <w:name w:val="WW8Num1z0"/>
    <w:qFormat/>
    <w:rPr/>
  </w:style>
  <w:style w:type="character" w:styleId="WW8Num2z0">
    <w:name w:val="WW8Num2z0"/>
    <w:qFormat/>
    <w:rPr/>
  </w:style>
  <w:style w:type="character" w:styleId="WW8Num3z0">
    <w:name w:val="WW8Num3z0"/>
    <w:qFormat/>
    <w:rPr>
      <w:rFonts w:ascii="標楷體" w:hAnsi="標楷體" w:cs="Times New Roman"/>
    </w:rPr>
  </w:style>
  <w:style w:type="character" w:styleId="WW8Num3z1">
    <w:name w:val="WW8Num3z1"/>
    <w:qFormat/>
    <w:rPr>
      <w:rFonts w:ascii="Wingdings" w:hAnsi="Wingdings" w:cs="Wingdings"/>
    </w:rPr>
  </w:style>
  <w:style w:type="character" w:styleId="WW8Num4z0">
    <w:name w:val="WW8Num4z0"/>
    <w:qFormat/>
    <w:rPr/>
  </w:style>
  <w:style w:type="character" w:styleId="WW8Num5z0">
    <w:name w:val="WW8Num5z0"/>
    <w:qFormat/>
    <w:rPr>
      <w:rFonts w:eastAsia="新細明體;PMingLiU"/>
    </w:rPr>
  </w:style>
  <w:style w:type="character" w:styleId="WW8Num5z1">
    <w:name w:val="WW8Num5z1"/>
    <w:qFormat/>
    <w:rPr/>
  </w:style>
  <w:style w:type="character" w:styleId="WW8Num5z2">
    <w:name w:val="WW8Num5z2"/>
    <w:qFormat/>
    <w:rPr/>
  </w:style>
  <w:style w:type="character" w:styleId="WW8Num6z0">
    <w:name w:val="WW8Num6z0"/>
    <w:qFormat/>
    <w:rPr/>
  </w:style>
  <w:style w:type="character" w:styleId="WW8Num7z0">
    <w:name w:val="WW8Num7z0"/>
    <w:qFormat/>
    <w:rPr>
      <w:rFonts w:ascii="Symbol" w:hAnsi="Symbol" w:cs="Symbol"/>
      <w:sz w:val="20"/>
    </w:rPr>
  </w:style>
  <w:style w:type="character" w:styleId="WW8Num7z1">
    <w:name w:val="WW8Num7z1"/>
    <w:qFormat/>
    <w:rPr>
      <w:rFonts w:ascii="Courier New" w:hAnsi="Courier New" w:cs="Courier New"/>
      <w:sz w:val="20"/>
    </w:rPr>
  </w:style>
  <w:style w:type="character" w:styleId="WW8Num7z2">
    <w:name w:val="WW8Num7z2"/>
    <w:qFormat/>
    <w:rPr>
      <w:rFonts w:ascii="Wingdings" w:hAnsi="Wingdings" w:cs="Wingdings"/>
      <w:sz w:val="20"/>
    </w:rPr>
  </w:style>
  <w:style w:type="character" w:styleId="WW8Num8z0">
    <w:name w:val="WW8Num8z0"/>
    <w:qFormat/>
    <w:rPr/>
  </w:style>
  <w:style w:type="character" w:styleId="WW8Num9z0">
    <w:name w:val="WW8Num9z0"/>
    <w:qFormat/>
    <w:rPr/>
  </w:style>
  <w:style w:type="character" w:styleId="WW8Num10z0">
    <w:name w:val="WW8Num10z0"/>
    <w:qFormat/>
    <w:rPr/>
  </w:style>
  <w:style w:type="character" w:styleId="WW8Num11z0">
    <w:name w:val="WW8Num11z0"/>
    <w:qFormat/>
    <w:rPr/>
  </w:style>
  <w:style w:type="character" w:styleId="WW8Num12z0">
    <w:name w:val="WW8Num12z0"/>
    <w:qFormat/>
    <w:rPr/>
  </w:style>
  <w:style w:type="character" w:styleId="WW8Num13z0">
    <w:name w:val="WW8Num13z0"/>
    <w:qFormat/>
    <w:rPr/>
  </w:style>
  <w:style w:type="character" w:styleId="WW8Num14z0">
    <w:name w:val="WW8Num14z0"/>
    <w:qFormat/>
    <w:rPr/>
  </w:style>
  <w:style w:type="character" w:styleId="WW8Num15z0">
    <w:name w:val="WW8Num15z0"/>
    <w:qFormat/>
    <w:rPr/>
  </w:style>
  <w:style w:type="character" w:styleId="WW8Num17z0">
    <w:name w:val="WW8Num17z0"/>
    <w:qFormat/>
    <w:rPr/>
  </w:style>
  <w:style w:type="character" w:styleId="WW8Num18z0">
    <w:name w:val="WW8Num18z0"/>
    <w:qFormat/>
    <w:rPr/>
  </w:style>
  <w:style w:type="character" w:styleId="WW8Num20z0">
    <w:name w:val="WW8Num20z0"/>
    <w:qFormat/>
    <w:rPr/>
  </w:style>
  <w:style w:type="character" w:styleId="WW8Num21z0">
    <w:name w:val="WW8Num21z0"/>
    <w:qFormat/>
    <w:rPr>
      <w:rFonts w:ascii="標楷體" w:hAnsi="標楷體" w:cs="Times New Roman"/>
    </w:rPr>
  </w:style>
  <w:style w:type="character" w:styleId="Style12">
    <w:name w:val="預設段落字型"/>
    <w:qFormat/>
    <w:rPr/>
  </w:style>
  <w:style w:type="character" w:styleId="Style13">
    <w:name w:val="頁首 字元"/>
    <w:qFormat/>
    <w:rPr>
      <w:kern w:val="2"/>
    </w:rPr>
  </w:style>
  <w:style w:type="character" w:styleId="Style14">
    <w:name w:val="頁尾 字元"/>
    <w:qFormat/>
    <w:rPr>
      <w:kern w:val="2"/>
    </w:rPr>
  </w:style>
  <w:style w:type="character" w:styleId="1">
    <w:name w:val="標題 1 字元"/>
    <w:qFormat/>
    <w:rPr>
      <w:rFonts w:ascii="新細明體;PMingLiU" w:hAnsi="新細明體;PMingLiU" w:cs="新細明體;PMingLiU"/>
      <w:b/>
      <w:bCs/>
      <w:kern w:val="2"/>
      <w:sz w:val="48"/>
      <w:szCs w:val="48"/>
    </w:rPr>
  </w:style>
  <w:style w:type="character" w:styleId="Style15">
    <w:name w:val="本文 字元"/>
    <w:qFormat/>
    <w:rPr>
      <w:rFonts w:eastAsia="Times New Roman"/>
      <w:sz w:val="24"/>
      <w:szCs w:val="24"/>
    </w:rPr>
  </w:style>
  <w:style w:type="character" w:styleId="Style16">
    <w:name w:val="註解文字 字元"/>
    <w:qFormat/>
    <w:rPr>
      <w:kern w:val="2"/>
      <w:sz w:val="24"/>
      <w:szCs w:val="24"/>
    </w:rPr>
  </w:style>
  <w:style w:type="character" w:styleId="InternetLink">
    <w:name w:val="Hyperlink"/>
    <w:rPr>
      <w:color w:val="0000FF"/>
      <w:u w:val="single"/>
    </w:rPr>
  </w:style>
  <w:style w:type="character" w:styleId="Period">
    <w:name w:val="period"/>
    <w:qFormat/>
    <w:rPr/>
  </w:style>
  <w:style w:type="character" w:styleId="Cit">
    <w:name w:val="cit"/>
    <w:qFormat/>
    <w:rPr/>
  </w:style>
  <w:style w:type="character" w:styleId="3">
    <w:name w:val="標題 3 字元"/>
    <w:qFormat/>
    <w:rPr>
      <w:rFonts w:ascii="Calibri Light" w:hAnsi="Calibri Light" w:eastAsia="新細明體;PMingLiU" w:cs="Times New Roman"/>
      <w:b/>
      <w:bCs/>
      <w:kern w:val="2"/>
      <w:sz w:val="36"/>
      <w:szCs w:val="36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TC" w:cs="Lucida Sans"/>
      <w:sz w:val="28"/>
      <w:szCs w:val="28"/>
    </w:rPr>
  </w:style>
  <w:style w:type="paragraph" w:styleId="TextBody">
    <w:name w:val="Body Text"/>
    <w:basedOn w:val="Normal"/>
    <w:pPr/>
    <w:rPr>
      <w:rFonts w:eastAsia="Times New Roman"/>
      <w:kern w:val="0"/>
    </w:rPr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Default">
    <w:name w:val="Default"/>
    <w:qFormat/>
    <w:pPr>
      <w:widowControl w:val="false"/>
      <w:autoSpaceDE w:val="false"/>
      <w:bidi w:val="0"/>
    </w:pPr>
    <w:rPr>
      <w:rFonts w:ascii="標楷體" w:hAnsi="標楷體" w:eastAsia="標楷體" w:cs="標楷體"/>
      <w:color w:val="000000"/>
      <w:sz w:val="24"/>
      <w:szCs w:val="24"/>
      <w:lang w:val="en-US" w:eastAsia="zh-TW" w:bidi="ar-SA"/>
    </w:rPr>
  </w:style>
  <w:style w:type="paragraph" w:styleId="HeaderandFooter">
    <w:name w:val="Header and Footer"/>
    <w:basedOn w:val="Normal"/>
    <w:qFormat/>
    <w:pPr>
      <w:suppressLineNumbers/>
      <w:tabs>
        <w:tab w:val="clear" w:pos="48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Footer">
    <w:name w:val="Footer"/>
    <w:basedOn w:val="Normal"/>
    <w:pPr>
      <w:tabs>
        <w:tab w:val="clear" w:pos="480"/>
        <w:tab w:val="center" w:pos="4153" w:leader="none"/>
        <w:tab w:val="right" w:pos="8306" w:leader="none"/>
      </w:tabs>
      <w:snapToGrid w:val="false"/>
    </w:pPr>
    <w:rPr>
      <w:sz w:val="20"/>
      <w:szCs w:val="20"/>
    </w:rPr>
  </w:style>
  <w:style w:type="paragraph" w:styleId="TableParagraph">
    <w:name w:val="Table Paragraph"/>
    <w:basedOn w:val="Normal"/>
    <w:qFormat/>
    <w:pPr/>
    <w:rPr>
      <w:rFonts w:ascii="新細明體;PMingLiU" w:hAnsi="新細明體;PMingLiU" w:eastAsia="新細明體;PMingLiU" w:cs="新細明體;PMingLiU"/>
      <w:kern w:val="0"/>
      <w:sz w:val="22"/>
      <w:szCs w:val="22"/>
    </w:rPr>
  </w:style>
  <w:style w:type="paragraph" w:styleId="Style17">
    <w:name w:val="註解文字"/>
    <w:basedOn w:val="Normal"/>
    <w:qFormat/>
    <w:pPr/>
    <w:rPr/>
  </w:style>
  <w:style w:type="paragraph" w:styleId="Style18">
    <w:name w:val="清單段落"/>
    <w:basedOn w:val="Normal"/>
    <w:qFormat/>
    <w:pPr>
      <w:ind w:left="480" w:hanging="0"/>
    </w:pPr>
    <w:rPr/>
  </w:style>
  <w:style w:type="paragraph" w:styleId="FrameContents">
    <w:name w:val="Frame Contents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  <w:style w:type="numbering" w:styleId="WW8Num16">
    <w:name w:val="WW8Num16"/>
    <w:qFormat/>
  </w:style>
  <w:style w:type="numbering" w:styleId="WW8Num17">
    <w:name w:val="WW8Num17"/>
    <w:qFormat/>
  </w:style>
  <w:style w:type="numbering" w:styleId="WW8Num18">
    <w:name w:val="WW8Num18"/>
    <w:qFormat/>
  </w:style>
  <w:style w:type="numbering" w:styleId="WW8Num19">
    <w:name w:val="WW8Num19"/>
    <w:qFormat/>
  </w:style>
  <w:style w:type="numbering" w:styleId="WW8Num20">
    <w:name w:val="WW8Num20"/>
    <w:qFormat/>
  </w:style>
  <w:style w:type="numbering" w:styleId="WW8Num21">
    <w:name w:val="WW8Num2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wmf"/><Relationship Id="rId3" Type="http://schemas.openxmlformats.org/officeDocument/2006/relationships/image" Target="media/image1.wmf"/><Relationship Id="rId4" Type="http://schemas.openxmlformats.org/officeDocument/2006/relationships/image" Target="media/image2.jpeg"/><Relationship Id="rId5" Type="http://schemas.openxmlformats.org/officeDocument/2006/relationships/image" Target="media/image3.jpeg"/><Relationship Id="rId6" Type="http://schemas.openxmlformats.org/officeDocument/2006/relationships/image" Target="media/image4.jpeg"/><Relationship Id="rId7" Type="http://schemas.openxmlformats.org/officeDocument/2006/relationships/image" Target="media/image5.jpeg"/><Relationship Id="rId8" Type="http://schemas.openxmlformats.org/officeDocument/2006/relationships/image" Target="media/image6.jpeg"/><Relationship Id="rId9" Type="http://schemas.openxmlformats.org/officeDocument/2006/relationships/image" Target="media/image7.jpeg"/><Relationship Id="rId10" Type="http://schemas.openxmlformats.org/officeDocument/2006/relationships/image" Target="media/image8.png"/><Relationship Id="rId11" Type="http://schemas.openxmlformats.org/officeDocument/2006/relationships/image" Target="media/image9.jpeg"/><Relationship Id="rId12" Type="http://schemas.openxmlformats.org/officeDocument/2006/relationships/image" Target="media/image10.png"/><Relationship Id="rId13" Type="http://schemas.openxmlformats.org/officeDocument/2006/relationships/image" Target="media/image11.jpeg"/><Relationship Id="rId14" Type="http://schemas.openxmlformats.org/officeDocument/2006/relationships/image" Target="media/image12.jpeg"/><Relationship Id="rId15" Type="http://schemas.openxmlformats.org/officeDocument/2006/relationships/image" Target="media/image13.jpeg"/><Relationship Id="rId16" Type="http://schemas.openxmlformats.org/officeDocument/2006/relationships/image" Target="media/image14.jpeg"/><Relationship Id="rId17" Type="http://schemas.openxmlformats.org/officeDocument/2006/relationships/image" Target="media/image15.png"/><Relationship Id="rId18" Type="http://schemas.openxmlformats.org/officeDocument/2006/relationships/image" Target="media/image16.jpeg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2022-10-16T13:05:00Z</dcterms:created>
  <dc:creator>Customer</dc:creator>
  <dc:description/>
  <cp:keywords/>
  <dc:language>zh-TW</dc:language>
  <cp:lastModifiedBy>SOAuser</cp:lastModifiedBy>
  <dcterms:modified xsi:type="dcterms:W3CDTF">2022-10-16T13:05:00Z</dcterms:modified>
  <cp:revision>2</cp:revision>
  <dc:subject/>
  <dc:title>姿位引流及胸腔扣擊標準作業規範(一)</dc:title>
</cp:coreProperties>
</file>