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40"/>
                              </w:rPr>
                              <w:t>呼吸治療師）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（</w:t>
                      </w:r>
                      <w:r>
                        <w:rPr>
                          <w:rFonts w:eastAsia="標楷體"/>
                          <w:color w:val="000000"/>
                          <w:sz w:val="40"/>
                        </w:rPr>
                        <w:t>呼吸治療師）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52"/>
                              </w:rPr>
                              <w:t>病人辨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識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標楷體"/>
                          <w:color w:val="000000"/>
                          <w:sz w:val="52"/>
                        </w:rPr>
                        <w:t>病人辨</w:t>
                      </w:r>
                      <w:r>
                        <w:rPr>
                          <w:rFonts w:eastAsia="標楷體"/>
                          <w:sz w:val="52"/>
                        </w:rPr>
                        <w:t>識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A035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2022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A035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2002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2022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07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06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8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  <w:szCs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0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0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000000"/>
                          <w:spacing w:val="20"/>
                          <w:sz w:val="40"/>
                        </w:rPr>
                        <w:t xml:space="preserve">   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  <w:szCs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0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cs="標楷體" w:eastAsia="標楷體"/>
          <w:sz w:val="32"/>
          <w:u w:val="single"/>
        </w:rPr>
        <w:t>病人辨識標準作業規範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一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/>
        <w:ind w:left="9827" w:firstLine="12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AUNW00/AUPW00-A035</w: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總頁數：</w:t>
      </w:r>
      <w:r>
        <w:rPr>
          <w:rFonts w:eastAsia="標楷體"/>
          <w:sz w:val="32"/>
          <w:u w:val="single"/>
        </w:rPr>
        <w:t xml:space="preserve">6                                                              </w:t>
      </w:r>
      <w:r>
        <w:rPr>
          <w:rFonts w:eastAsia="標楷體"/>
          <w:sz w:val="32"/>
          <w:u w:val="single"/>
        </w:rPr>
        <w:t xml:space="preserve"> </w:t>
      </w:r>
      <w:r>
        <w:rPr>
          <w:rFonts w:cs="標楷體" w:eastAsia="標楷體"/>
          <w:sz w:val="32"/>
          <w:u w:val="single"/>
        </w:rPr>
        <w:t>頁</w:t>
      </w:r>
      <w:r>
        <w:rPr>
          <w:rFonts w:eastAsia="標楷體"/>
          <w:sz w:val="32"/>
          <w:u w:val="single"/>
        </w:rPr>
        <w:t xml:space="preserve">  </w:t>
      </w:r>
      <w:r>
        <w:rPr>
          <w:rFonts w:cs="標楷體" w:eastAsia="標楷體"/>
          <w:sz w:val="32"/>
          <w:u w:val="single"/>
        </w:rPr>
        <w:t>數：</w:t>
      </w:r>
      <w:r>
        <w:rPr>
          <w:rFonts w:eastAsia="標楷體"/>
          <w:sz w:val="32"/>
          <w:u w:val="single"/>
        </w:rPr>
        <w:t>6-1</w:t>
      </w:r>
    </w:p>
    <w:tbl>
      <w:tblPr>
        <w:tblW w:w="1403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5570"/>
        <w:gridCol w:w="6104"/>
      </w:tblGrid>
      <w:tr>
        <w:trPr>
          <w:trHeight w:val="421" w:hRule="atLeast"/>
        </w:trPr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業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目的</w:t>
            </w:r>
          </w:p>
        </w:tc>
        <w:tc>
          <w:tcPr>
            <w:tcW w:w="5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cs="標楷體" w:eastAsia="標楷體"/>
                <w:kern w:val="0"/>
                <w:sz w:val="28"/>
                <w:szCs w:val="28"/>
              </w:rPr>
              <w:t>員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80"/>
                <w:tab w:val="left" w:pos="4943" w:leader="none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使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用</w:t>
            </w:r>
            <w:r>
              <w:rPr>
                <w:rFonts w:cs="Times New Roman"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器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材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、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工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具</w:t>
            </w:r>
          </w:p>
        </w:tc>
      </w:tr>
      <w:tr>
        <w:trPr>
          <w:trHeight w:val="7075" w:hRule="atLeast"/>
        </w:trPr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正確核對病人的身分，以確保醫療照護過程中病人之安全。</w:t>
            </w:r>
          </w:p>
        </w:tc>
        <w:tc>
          <w:tcPr>
            <w:tcW w:w="5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適用範圍：</w:t>
            </w:r>
          </w:p>
          <w:p>
            <w:pPr>
              <w:pStyle w:val="Normal"/>
              <w:ind w:left="756" w:hanging="0"/>
              <w:rPr>
                <w:rFonts w:eastAsia="標楷體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執行門診、急診、住院病人</w:t>
            </w:r>
            <w:r>
              <w:rPr>
                <w:rFonts w:cs="標楷體" w:eastAsia="標楷體"/>
                <w:color w:val="000000"/>
                <w:sz w:val="28"/>
                <w:szCs w:val="28"/>
              </w:rPr>
              <w:t>之</w:t>
            </w:r>
            <w:r>
              <w:rPr>
                <w:rFonts w:cs="標楷體" w:eastAsia="標楷體"/>
                <w:sz w:val="28"/>
                <w:szCs w:val="28"/>
              </w:rPr>
              <w:t>各項呼吸治療技術、檢查、治療和處置前。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適用執行人員：</w:t>
            </w:r>
          </w:p>
          <w:p>
            <w:pPr>
              <w:pStyle w:val="Normal"/>
              <w:spacing w:lineRule="exact" w:line="320"/>
              <w:ind w:left="720" w:hanging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呼吸治療師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壹、住院中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一、床頭卡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二、手圈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三、身分證或健保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 xml:space="preserve">IC </w:t>
            </w:r>
            <w:r>
              <w:rPr>
                <w:rFonts w:cs="標楷體" w:eastAsia="標楷體"/>
                <w:sz w:val="28"/>
                <w:szCs w:val="28"/>
              </w:rPr>
              <w:t>卡、身心殘障手冊、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  </w:t>
            </w:r>
            <w:r>
              <w:rPr>
                <w:rFonts w:cs="標楷體" w:eastAsia="標楷體"/>
                <w:sz w:val="28"/>
                <w:szCs w:val="28"/>
              </w:rPr>
              <w:t>駕照、護照、戶口名簿、</w:t>
            </w:r>
            <w:r>
              <w:rPr>
                <w:rFonts w:eastAsia="標楷體"/>
                <w:sz w:val="28"/>
                <w:szCs w:val="28"/>
              </w:rPr>
              <w:t>………</w:t>
            </w:r>
            <w:r>
              <w:rPr>
                <w:rFonts w:cs="標楷體" w:eastAsia="標楷體"/>
                <w:sz w:val="28"/>
                <w:szCs w:val="28"/>
              </w:rPr>
              <w:t>視需要。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貳、門診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一、門診檢查單、回診單。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二、身分證或健保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 xml:space="preserve">IC </w:t>
            </w:r>
            <w:r>
              <w:rPr>
                <w:rFonts w:cs="標楷體" w:eastAsia="標楷體"/>
                <w:sz w:val="28"/>
                <w:szCs w:val="28"/>
              </w:rPr>
              <w:t>卡。</w:t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</w:tbl>
    <w:tbl>
      <w:tblPr>
        <w:tblW w:w="7385" w:type="dxa"/>
        <w:jc w:val="left"/>
        <w:tblInd w:w="66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2"/>
        <w:gridCol w:w="4233"/>
      </w:tblGrid>
      <w:tr>
        <w:trPr>
          <w:trHeight w:val="337" w:hRule="atLeast"/>
        </w:trPr>
        <w:tc>
          <w:tcPr>
            <w:tcW w:w="31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24"/>
                <w:sz w:val="23"/>
                <w:szCs w:val="23"/>
              </w:rPr>
            </w:pPr>
            <w:r>
              <w:rPr>
                <w:rFonts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/>
                <w:spacing w:val="24"/>
                <w:sz w:val="23"/>
                <w:szCs w:val="23"/>
              </w:rPr>
              <w:t>2002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 w:cs="標楷體"/>
                <w:spacing w:val="24"/>
                <w:sz w:val="23"/>
                <w:szCs w:val="23"/>
              </w:rPr>
              <w:t>0</w:t>
            </w:r>
            <w:r>
              <w:rPr>
                <w:rFonts w:eastAsia="標楷體"/>
                <w:spacing w:val="24"/>
                <w:sz w:val="23"/>
                <w:szCs w:val="23"/>
              </w:rPr>
              <w:t>1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14"/>
                <w:sz w:val="23"/>
                <w:szCs w:val="23"/>
              </w:rPr>
            </w:pPr>
            <w:r>
              <w:rPr>
                <w:rFonts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/>
                <w:spacing w:val="14"/>
                <w:sz w:val="23"/>
                <w:szCs w:val="23"/>
              </w:rPr>
              <w:t>:</w:t>
            </w:r>
            <w:r>
              <w:rPr>
                <w:rFonts w:eastAsia="標楷體"/>
                <w:spacing w:val="14"/>
                <w:sz w:val="23"/>
                <w:szCs w:val="23"/>
              </w:rPr>
              <w:t>2022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/>
                <w:spacing w:val="14"/>
                <w:sz w:val="23"/>
                <w:szCs w:val="23"/>
              </w:rPr>
              <w:t>07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月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第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eastAsia="標楷體"/>
                <w:spacing w:val="14"/>
                <w:sz w:val="23"/>
                <w:szCs w:val="23"/>
              </w:rPr>
              <w:t>8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vanish/>
        </w:rPr>
      </w:pPr>
      <w:r>
        <w:rPr>
          <w:rFonts w:eastAsia="標楷體"/>
          <w:vanish/>
        </w:rPr>
      </w:r>
    </w:p>
    <w:p>
      <w:pPr>
        <w:pStyle w:val="Normal"/>
        <w:spacing w:lineRule="exact" w:line="320"/>
        <w:jc w:val="center"/>
        <w:rPr/>
      </w:pPr>
      <w:r>
        <w:rPr>
          <w:rFonts w:cs="標楷體" w:eastAsia="標楷體"/>
          <w:sz w:val="32"/>
          <w:u w:val="single"/>
        </w:rPr>
        <w:t>病人辨識標準作業規範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/>
        <w:ind w:left="9840" w:hanging="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AUNW00/AUPW00-A035</w:t>
      </w:r>
    </w:p>
    <w:p>
      <w:pPr>
        <w:pStyle w:val="Normal"/>
        <w:spacing w:lineRule="exact" w:line="320"/>
        <w:rPr/>
      </w:pPr>
      <w:r>
        <w:rPr>
          <w:rFonts w:cs="標楷體" w:eastAsia="標楷體"/>
          <w:sz w:val="28"/>
        </w:rPr>
        <w:t>總頁數：</w:t>
      </w:r>
      <w:r>
        <w:rPr>
          <w:rFonts w:eastAsia="標楷體"/>
          <w:sz w:val="28"/>
        </w:rPr>
        <w:t xml:space="preserve">6                                                               </w:t>
      </w:r>
      <w:r>
        <w:rPr>
          <w:rFonts w:cs="標楷體" w:eastAsia="標楷體"/>
          <w:sz w:val="28"/>
        </w:rPr>
        <w:t>頁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數：</w:t>
      </w:r>
      <w:r>
        <w:rPr>
          <w:rFonts w:eastAsia="標楷體"/>
          <w:sz w:val="28"/>
        </w:rPr>
        <w:t>6-2</w:t>
      </w:r>
      <w:r>
        <w:rPr/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5621"/>
        <w:gridCol w:w="1219"/>
        <w:gridCol w:w="1933"/>
        <w:gridCol w:w="4357"/>
      </w:tblGrid>
      <w:tr>
        <w:trPr/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及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壹</w:t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貳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sz w:val="28"/>
                <w:szCs w:val="28"/>
              </w:rPr>
              <w:t>執行前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sz w:val="28"/>
                <w:szCs w:val="28"/>
              </w:rPr>
              <w:t>一、執行各項處置前，應使用至少兩種方法進行病人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身分辨識（不含病人的房號或床號），並以主動溝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通方式引導病人說出二項「個別的」辨識資訊，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如：身分證字號、出生年月日、病人住址或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比對健保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 xml:space="preserve">IC </w:t>
            </w:r>
            <w:r>
              <w:rPr>
                <w:rFonts w:cs="標楷體" w:eastAsia="標楷體"/>
                <w:sz w:val="28"/>
                <w:szCs w:val="28"/>
              </w:rPr>
              <w:t>卡上之照片等。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執行中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一、病</w:t>
            </w:r>
            <w:r>
              <w:rPr>
                <w:rFonts w:cs="標楷體" w:eastAsia="標楷體"/>
                <w:sz w:val="28"/>
                <w:szCs w:val="28"/>
              </w:rPr>
              <w:t>人辨識方法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ind w:firstLine="409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cs="標楷體" w:eastAsia="標楷體"/>
                <w:sz w:val="28"/>
                <w:szCs w:val="28"/>
              </w:rPr>
              <w:t>一</w:t>
            </w:r>
            <w:r>
              <w:rPr>
                <w:rFonts w:eastAsia="標楷體"/>
                <w:sz w:val="28"/>
                <w:szCs w:val="28"/>
              </w:rPr>
              <w:t xml:space="preserve">) </w:t>
            </w:r>
            <w:r>
              <w:rPr>
                <w:rFonts w:cs="標楷體" w:eastAsia="標楷體"/>
                <w:sz w:val="28"/>
                <w:szCs w:val="28"/>
              </w:rPr>
              <w:t>意識清醒病人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sz w:val="28"/>
                <w:szCs w:val="28"/>
              </w:rPr>
              <w:t>第一種方法</w:t>
            </w:r>
            <w:r>
              <w:rPr>
                <w:rFonts w:eastAsia="標楷體"/>
                <w:sz w:val="28"/>
                <w:szCs w:val="28"/>
              </w:rPr>
              <w:t>-</w:t>
            </w:r>
            <w:r>
              <w:rPr>
                <w:rFonts w:cs="標楷體" w:eastAsia="標楷體"/>
                <w:sz w:val="28"/>
                <w:szCs w:val="28"/>
              </w:rPr>
              <w:t>需詢問至少一項「個別的」資料。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ind w:left="833" w:hanging="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如</w:t>
            </w:r>
            <w:r>
              <w:rPr>
                <w:rFonts w:eastAsia="標楷體"/>
                <w:sz w:val="28"/>
                <w:szCs w:val="28"/>
              </w:rPr>
              <w:t>:</w:t>
            </w:r>
            <w:r>
              <w:rPr>
                <w:rFonts w:cs="標楷體" w:eastAsia="標楷體"/>
                <w:sz w:val="28"/>
                <w:szCs w:val="28"/>
              </w:rPr>
              <w:t>「女士（先生）您好，請問您的大名是</w:t>
            </w:r>
            <w:r>
              <w:rPr>
                <w:rFonts w:eastAsia="標楷體"/>
                <w:sz w:val="28"/>
                <w:szCs w:val="28"/>
              </w:rPr>
              <w:t>?</w:t>
            </w:r>
            <w:r>
              <w:rPr>
                <w:rFonts w:cs="標楷體" w:eastAsia="標楷體"/>
                <w:sz w:val="28"/>
                <w:szCs w:val="28"/>
              </w:rPr>
              <w:t>」</w:t>
            </w:r>
          </w:p>
          <w:p>
            <w:pPr>
              <w:pStyle w:val="Normal"/>
              <w:spacing w:lineRule="exact" w:line="320"/>
              <w:ind w:left="833" w:hanging="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或「請您告訴我您的姓名」；及請病人說出具「個</w:t>
            </w:r>
          </w:p>
          <w:p>
            <w:pPr>
              <w:pStyle w:val="Normal"/>
              <w:spacing w:lineRule="exact" w:line="320"/>
              <w:ind w:left="833" w:hanging="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別的」辨識資訊至少一項，如</w:t>
            </w:r>
            <w:r>
              <w:rPr>
                <w:rFonts w:eastAsia="標楷體"/>
                <w:sz w:val="28"/>
                <w:szCs w:val="28"/>
              </w:rPr>
              <w:t>:</w:t>
            </w:r>
            <w:r>
              <w:rPr>
                <w:rFonts w:cs="標楷體" w:eastAsia="標楷體"/>
                <w:sz w:val="28"/>
                <w:szCs w:val="28"/>
              </w:rPr>
              <w:t>出生年月日或身分證字號。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第二種方法</w:t>
            </w:r>
            <w:r>
              <w:rPr>
                <w:rFonts w:eastAsia="標楷體"/>
                <w:sz w:val="28"/>
                <w:szCs w:val="28"/>
              </w:rPr>
              <w:t>-</w:t>
            </w:r>
            <w:r>
              <w:rPr>
                <w:rFonts w:cs="標楷體" w:eastAsia="標楷體"/>
                <w:sz w:val="28"/>
                <w:szCs w:val="28"/>
              </w:rPr>
              <w:t>查看以下書面資料至少一種。</w:t>
            </w:r>
          </w:p>
          <w:p>
            <w:pPr>
              <w:pStyle w:val="Normal"/>
              <w:spacing w:lineRule="exact" w:line="320"/>
              <w:ind w:firstLine="111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(1)</w:t>
            </w:r>
            <w:r>
              <w:rPr>
                <w:rFonts w:cs="標楷體" w:eastAsia="標楷體"/>
                <w:sz w:val="28"/>
                <w:szCs w:val="28"/>
              </w:rPr>
              <w:t>查看病歷資料，如：手圈、床頭卡等。</w:t>
            </w:r>
          </w:p>
          <w:p>
            <w:pPr>
              <w:pStyle w:val="Normal"/>
              <w:spacing w:lineRule="exact" w:line="320"/>
              <w:ind w:firstLine="111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(2)</w:t>
            </w:r>
            <w:r>
              <w:rPr>
                <w:rFonts w:cs="標楷體" w:eastAsia="標楷體"/>
                <w:sz w:val="28"/>
                <w:szCs w:val="28"/>
              </w:rPr>
              <w:t>身份證明文件，如：健保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 xml:space="preserve">IC </w:t>
            </w:r>
            <w:r>
              <w:rPr>
                <w:rFonts w:cs="標楷體" w:eastAsia="標楷體"/>
                <w:sz w:val="28"/>
                <w:szCs w:val="28"/>
              </w:rPr>
              <w:t>卡、戶口名簿、</w:t>
            </w:r>
          </w:p>
          <w:p>
            <w:pPr>
              <w:pStyle w:val="Normal"/>
              <w:spacing w:lineRule="exact" w:line="320"/>
              <w:ind w:firstLine="1117"/>
              <w:rPr>
                <w:rFonts w:eastAsia="標楷體"/>
              </w:rPr>
            </w:pPr>
            <w:r>
              <w:rPr>
                <w:rFonts w:cs="標楷體" w:eastAsia="標楷體"/>
                <w:sz w:val="28"/>
                <w:szCs w:val="28"/>
              </w:rPr>
              <w:t>身分證、駕照或護照等任一項身分證明文件。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外籍人士無中文名字、電腦建檔資料姓名欄位顯示「外籍人士」或英文名字無法全部顯示，只能核對第一個字時，除請病人說出具「個別的」辨識資訊外，應再比對駕照或護照等任一項身分證明文件。</w:t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門診病人需查看健保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 xml:space="preserve">IC </w:t>
            </w:r>
            <w:r>
              <w:rPr>
                <w:rFonts w:cs="標楷體" w:eastAsia="標楷體"/>
                <w:sz w:val="28"/>
                <w:szCs w:val="28"/>
              </w:rPr>
              <w:t>卡，未貼照片者須核對身分證明文件，比對病人與證件照片相符合。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37" w:hRule="atLeast"/>
        </w:trPr>
        <w:tc>
          <w:tcPr>
            <w:tcW w:w="654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szCs w:val="28"/>
                <w:u w:val="single"/>
              </w:rPr>
            </w:pPr>
            <w:r>
              <w:rPr>
                <w:rFonts w:eastAsia="標楷體"/>
                <w:sz w:val="32"/>
                <w:szCs w:val="28"/>
                <w:u w:val="single"/>
              </w:rPr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24"/>
                <w:sz w:val="23"/>
                <w:szCs w:val="23"/>
              </w:rPr>
            </w:pPr>
            <w:r>
              <w:rPr>
                <w:rFonts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/>
                <w:spacing w:val="24"/>
                <w:sz w:val="23"/>
                <w:szCs w:val="23"/>
              </w:rPr>
              <w:t>2002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/>
                <w:spacing w:val="24"/>
                <w:sz w:val="23"/>
                <w:szCs w:val="23"/>
              </w:rPr>
              <w:t>01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14"/>
                <w:sz w:val="23"/>
                <w:szCs w:val="23"/>
              </w:rPr>
            </w:pPr>
            <w:r>
              <w:rPr>
                <w:rFonts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/>
                <w:spacing w:val="14"/>
                <w:sz w:val="23"/>
                <w:szCs w:val="23"/>
              </w:rPr>
              <w:t>:2022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/>
                <w:spacing w:val="14"/>
                <w:sz w:val="23"/>
                <w:szCs w:val="23"/>
              </w:rPr>
              <w:t>07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月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第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eastAsia="標楷體"/>
                <w:spacing w:val="14"/>
                <w:sz w:val="23"/>
                <w:szCs w:val="23"/>
              </w:rPr>
              <w:t>8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cs="標楷體" w:eastAsia="標楷體"/>
          <w:sz w:val="32"/>
          <w:u w:val="single"/>
        </w:rPr>
        <w:t>病人辨識標準作業規範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/>
        <w:ind w:left="9840" w:hanging="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AUNW00/AUPW00-A035</w:t>
      </w:r>
    </w:p>
    <w:p>
      <w:pPr>
        <w:pStyle w:val="Normal"/>
        <w:spacing w:lineRule="exact" w:line="320"/>
        <w:rPr/>
      </w:pPr>
      <w:r>
        <w:rPr>
          <w:rFonts w:cs="標楷體" w:eastAsia="標楷體"/>
          <w:sz w:val="28"/>
        </w:rPr>
        <w:t>總頁數：</w:t>
      </w:r>
      <w:r>
        <w:rPr>
          <w:rFonts w:eastAsia="標楷體"/>
          <w:sz w:val="28"/>
        </w:rPr>
        <w:t xml:space="preserve">6                                                               </w:t>
      </w:r>
      <w:r>
        <w:rPr>
          <w:rFonts w:cs="標楷體" w:eastAsia="標楷體"/>
          <w:sz w:val="28"/>
        </w:rPr>
        <w:t>頁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數：</w:t>
      </w:r>
      <w:r>
        <w:rPr>
          <w:rFonts w:eastAsia="標楷體"/>
          <w:sz w:val="28"/>
        </w:rPr>
        <w:t>6-3</w:t>
      </w:r>
      <w:r>
        <w:rPr/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5621"/>
        <w:gridCol w:w="1219"/>
        <w:gridCol w:w="1933"/>
        <w:gridCol w:w="4357"/>
      </w:tblGrid>
      <w:tr>
        <w:trPr/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及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貳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409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cs="標楷體" w:eastAsia="標楷體"/>
                <w:sz w:val="28"/>
                <w:szCs w:val="28"/>
              </w:rPr>
              <w:t>二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cs="標楷體" w:eastAsia="標楷體"/>
                <w:sz w:val="28"/>
                <w:szCs w:val="28"/>
              </w:rPr>
              <w:t>意識不清或無法溝通病人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ind w:left="1035" w:hanging="20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有家屬、照顧服務員或外籍看護工陪伴者</w:t>
            </w:r>
          </w:p>
          <w:p>
            <w:pPr>
              <w:pStyle w:val="Normal"/>
              <w:spacing w:lineRule="exact" w:line="320"/>
              <w:ind w:left="1454" w:hanging="336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(1)</w:t>
            </w:r>
            <w:r>
              <w:rPr>
                <w:rFonts w:cs="標楷體" w:eastAsia="標楷體"/>
                <w:sz w:val="28"/>
                <w:szCs w:val="28"/>
              </w:rPr>
              <w:t>稱呼並詢問陪伴者，病人的全名，如：「女士</w:t>
            </w: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cs="標楷體" w:eastAsia="標楷體"/>
                <w:sz w:val="28"/>
                <w:szCs w:val="28"/>
              </w:rPr>
              <w:t>先生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cs="標楷體" w:eastAsia="標楷體"/>
                <w:sz w:val="28"/>
                <w:szCs w:val="28"/>
              </w:rPr>
              <w:t>您好，請問病人叫什麼名字？」及詢問家屬病人個人資料至少一項，如：身分證字號或出生年月日。</w:t>
            </w:r>
            <w:r>
              <w:rPr>
                <w:rFonts w:eastAsia="Times New Roman"/>
                <w:sz w:val="28"/>
                <w:szCs w:val="28"/>
              </w:rPr>
              <w:t xml:space="preserve">   </w:t>
            </w:r>
          </w:p>
          <w:p>
            <w:pPr>
              <w:pStyle w:val="Normal"/>
              <w:spacing w:lineRule="exact" w:line="320"/>
              <w:ind w:firstLine="111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(2)</w:t>
            </w:r>
            <w:r>
              <w:rPr>
                <w:rFonts w:cs="標楷體" w:eastAsia="標楷體"/>
                <w:sz w:val="28"/>
                <w:szCs w:val="28"/>
              </w:rPr>
              <w:t>核對手圈及床頭卡，以辨識病人身分。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ind w:left="1035" w:hanging="200"/>
              <w:rPr>
                <w:rFonts w:eastAsia="標楷體"/>
              </w:rPr>
            </w:pPr>
            <w:r>
              <w:rPr>
                <w:rFonts w:cs="標楷體" w:eastAsia="標楷體"/>
                <w:sz w:val="28"/>
                <w:szCs w:val="28"/>
              </w:rPr>
              <w:t>無陪伴者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</w:p>
          <w:p>
            <w:pPr>
              <w:pStyle w:val="Normal"/>
              <w:spacing w:lineRule="exact" w:line="320"/>
              <w:ind w:left="1116" w:firstLine="2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(1)</w:t>
            </w:r>
            <w:r>
              <w:rPr>
                <w:rFonts w:cs="標楷體" w:eastAsia="標楷體"/>
                <w:sz w:val="28"/>
                <w:szCs w:val="28"/>
              </w:rPr>
              <w:t>稱呼病人全名及稱謂。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ind w:left="1116" w:firstLine="2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(2)</w:t>
            </w:r>
            <w:r>
              <w:rPr>
                <w:rFonts w:cs="標楷體" w:eastAsia="標楷體"/>
                <w:sz w:val="28"/>
                <w:szCs w:val="28"/>
              </w:rPr>
              <w:t>核對手圈及床頭卡，以辨識病人身分。</w:t>
            </w:r>
          </w:p>
          <w:p>
            <w:pPr>
              <w:pStyle w:val="Normal"/>
              <w:spacing w:lineRule="exact" w:line="320"/>
              <w:ind w:left="1116" w:firstLine="2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(3)</w:t>
            </w:r>
            <w:r>
              <w:rPr>
                <w:rFonts w:cs="標楷體" w:eastAsia="標楷體"/>
                <w:sz w:val="28"/>
                <w:szCs w:val="28"/>
              </w:rPr>
              <w:t>與</w:t>
            </w:r>
            <w:r>
              <w:rPr>
                <w:rFonts w:cs="標楷體" w:eastAsia="標楷體"/>
                <w:sz w:val="28"/>
              </w:rPr>
              <w:t>專責</w:t>
            </w:r>
            <w:r>
              <w:rPr>
                <w:rFonts w:cs="標楷體" w:eastAsia="標楷體"/>
                <w:sz w:val="28"/>
                <w:szCs w:val="28"/>
              </w:rPr>
              <w:t>護理師再確認。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37" w:hRule="atLeast"/>
        </w:trPr>
        <w:tc>
          <w:tcPr>
            <w:tcW w:w="654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szCs w:val="28"/>
                <w:u w:val="single"/>
              </w:rPr>
            </w:pPr>
            <w:r>
              <w:rPr>
                <w:rFonts w:eastAsia="標楷體"/>
                <w:sz w:val="32"/>
                <w:szCs w:val="28"/>
                <w:u w:val="single"/>
              </w:rPr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24"/>
                <w:sz w:val="23"/>
                <w:szCs w:val="23"/>
              </w:rPr>
            </w:pPr>
            <w:r>
              <w:rPr>
                <w:rFonts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/>
                <w:spacing w:val="24"/>
                <w:sz w:val="23"/>
                <w:szCs w:val="23"/>
              </w:rPr>
              <w:t>2002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/>
                <w:spacing w:val="24"/>
                <w:sz w:val="23"/>
                <w:szCs w:val="23"/>
              </w:rPr>
              <w:t>01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14"/>
                <w:sz w:val="23"/>
                <w:szCs w:val="23"/>
              </w:rPr>
            </w:pPr>
            <w:r>
              <w:rPr>
                <w:rFonts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/>
                <w:spacing w:val="14"/>
                <w:sz w:val="23"/>
                <w:szCs w:val="23"/>
              </w:rPr>
              <w:t>:2022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/>
                <w:spacing w:val="14"/>
                <w:sz w:val="23"/>
                <w:szCs w:val="23"/>
              </w:rPr>
              <w:t>07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月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第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eastAsia="標楷體"/>
                <w:spacing w:val="14"/>
                <w:sz w:val="23"/>
                <w:szCs w:val="23"/>
              </w:rPr>
              <w:t>8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cs="標楷體" w:eastAsia="標楷體"/>
          <w:sz w:val="32"/>
          <w:u w:val="single"/>
        </w:rPr>
        <w:t>病人辨識標準作業規範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/>
        <w:ind w:left="9840" w:hanging="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AUNW00/AUPW00-A035</w: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總頁數：</w:t>
      </w:r>
      <w:r>
        <w:rPr>
          <w:rFonts w:eastAsia="標楷體"/>
          <w:sz w:val="32"/>
          <w:u w:val="single"/>
        </w:rPr>
        <w:t xml:space="preserve">6                                                               </w:t>
      </w:r>
      <w:r>
        <w:rPr>
          <w:rFonts w:cs="標楷體" w:eastAsia="標楷體"/>
          <w:sz w:val="32"/>
          <w:u w:val="single"/>
        </w:rPr>
        <w:t>頁</w:t>
      </w:r>
      <w:r>
        <w:rPr>
          <w:rFonts w:eastAsia="標楷體"/>
          <w:sz w:val="32"/>
          <w:u w:val="single"/>
        </w:rPr>
        <w:t xml:space="preserve">  </w:t>
      </w:r>
      <w:r>
        <w:rPr>
          <w:rFonts w:cs="標楷體" w:eastAsia="標楷體"/>
          <w:sz w:val="32"/>
          <w:u w:val="single"/>
        </w:rPr>
        <w:t>數：</w:t>
      </w:r>
      <w:r>
        <w:rPr>
          <w:rFonts w:eastAsia="標楷體"/>
          <w:sz w:val="32"/>
          <w:u w:val="single"/>
        </w:rPr>
        <w:t>6-4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5763"/>
        <w:gridCol w:w="1077"/>
        <w:gridCol w:w="2075"/>
        <w:gridCol w:w="4215"/>
      </w:tblGrid>
      <w:tr>
        <w:trPr>
          <w:trHeight w:val="4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及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貳</w:t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參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409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(</w:t>
            </w:r>
            <w:r>
              <w:rPr>
                <w:rFonts w:cs="標楷體" w:eastAsia="標楷體"/>
                <w:color w:val="000000"/>
                <w:sz w:val="28"/>
                <w:szCs w:val="28"/>
              </w:rPr>
              <w:t>三</w:t>
            </w:r>
            <w:r>
              <w:rPr>
                <w:rFonts w:eastAsia="標楷體"/>
                <w:color w:val="000000"/>
                <w:sz w:val="28"/>
                <w:szCs w:val="28"/>
              </w:rPr>
              <w:t>)</w:t>
            </w:r>
            <w:r>
              <w:rPr>
                <w:rFonts w:cs="標楷體" w:eastAsia="標楷體"/>
                <w:color w:val="000000"/>
                <w:sz w:val="28"/>
                <w:szCs w:val="28"/>
              </w:rPr>
              <w:t>暫時無法用語言回答之病人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稱呼病人全名及稱謂。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可以書寫者，請病人使用書寫方式表達全名、身分證字號或出生年月日。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無法書寫者，應出示相關證明資料，如：健保</w:t>
            </w:r>
            <w:r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標楷體"/>
                <w:color w:val="000000"/>
                <w:sz w:val="28"/>
                <w:szCs w:val="28"/>
              </w:rPr>
              <w:t xml:space="preserve">IC </w:t>
            </w:r>
            <w:r>
              <w:rPr>
                <w:rFonts w:cs="標楷體" w:eastAsia="標楷體"/>
                <w:color w:val="000000"/>
                <w:sz w:val="28"/>
                <w:szCs w:val="28"/>
              </w:rPr>
              <w:t>卡、身分證、戶口名簿、駕照或護照等任一項身分證明文件。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核對手圈及床頭卡，以辨識病人身分。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執行後</w:t>
            </w:r>
            <w:r>
              <w:rPr>
                <w:rFonts w:eastAsia="Times New Roman"/>
                <w:color w:val="000000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cs="標楷體" w:eastAsia="標楷體"/>
                <w:color w:val="000000"/>
                <w:sz w:val="28"/>
                <w:szCs w:val="28"/>
              </w:rPr>
              <w:t>經病人辨識資料無誤，執行各項呼吸治療技術、檢查、等醫療處置。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480"/>
                <w:tab w:val="left" w:pos="-335" w:leader="none"/>
              </w:tabs>
              <w:autoSpaceDE w:val="false"/>
              <w:spacing w:before="0" w:after="373"/>
              <w:ind w:left="374" w:hanging="374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>
              <w:rPr>
                <w:rFonts w:cs="標楷體" w:eastAsia="標楷體"/>
                <w:color w:val="000000"/>
                <w:kern w:val="0"/>
                <w:sz w:val="28"/>
                <w:szCs w:val="28"/>
              </w:rPr>
              <w:t>所有人員執行各項醫療處置、檢體或病人資料時一次僅執行一位病人</w:t>
            </w:r>
            <w:r>
              <w:rPr>
                <w:rFonts w:eastAsia="標楷體"/>
                <w:color w:val="000000"/>
                <w:kern w:val="0"/>
                <w:sz w:val="28"/>
                <w:szCs w:val="28"/>
              </w:rPr>
              <w:t>，</w:t>
            </w:r>
            <w:r>
              <w:rPr>
                <w:rFonts w:cs="標楷體" w:eastAsia="標楷體"/>
                <w:color w:val="000000"/>
                <w:kern w:val="0"/>
                <w:sz w:val="28"/>
                <w:szCs w:val="28"/>
              </w:rPr>
              <w:t>完成後才可再執行另一位病人</w:t>
            </w:r>
            <w:r>
              <w:rPr>
                <w:rFonts w:eastAsia="標楷體"/>
                <w:color w:val="000000"/>
                <w:kern w:val="0"/>
                <w:sz w:val="28"/>
                <w:szCs w:val="28"/>
              </w:rPr>
              <w:t>，</w:t>
            </w:r>
            <w:r>
              <w:rPr>
                <w:rFonts w:cs="標楷體" w:eastAsia="標楷體"/>
                <w:color w:val="000000"/>
                <w:kern w:val="0"/>
                <w:sz w:val="28"/>
                <w:szCs w:val="28"/>
              </w:rPr>
              <w:t>不得同一時間處理兩位以上病人、檢體或病人資料。</w:t>
            </w:r>
          </w:p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480"/>
                <w:tab w:val="left" w:pos="232" w:leader="none"/>
              </w:tabs>
              <w:autoSpaceDE w:val="false"/>
              <w:spacing w:before="0" w:after="373"/>
              <w:ind w:left="232" w:hanging="232"/>
              <w:rPr>
                <w:rFonts w:eastAsia="標楷體"/>
                <w:color w:val="000000"/>
                <w:kern w:val="0"/>
              </w:rPr>
            </w:pPr>
            <w:r>
              <w:rPr>
                <w:rFonts w:cs="標楷體" w:eastAsia="標楷體"/>
                <w:color w:val="000000"/>
                <w:kern w:val="0"/>
                <w:sz w:val="28"/>
                <w:szCs w:val="28"/>
              </w:rPr>
              <w:t>任何從業人員發現病人、處置項目或部位有疑義</w:t>
            </w:r>
            <w:r>
              <w:rPr>
                <w:rFonts w:eastAsia="標楷體"/>
                <w:color w:val="000000"/>
                <w:kern w:val="0"/>
                <w:sz w:val="28"/>
                <w:szCs w:val="28"/>
              </w:rPr>
              <w:t>，</w:t>
            </w:r>
            <w:r>
              <w:rPr>
                <w:rFonts w:cs="標楷體" w:eastAsia="標楷體"/>
                <w:color w:val="000000"/>
                <w:kern w:val="0"/>
                <w:sz w:val="28"/>
                <w:szCs w:val="28"/>
              </w:rPr>
              <w:t>應立即停止作業</w:t>
            </w:r>
            <w:r>
              <w:rPr>
                <w:rFonts w:eastAsia="標楷體"/>
                <w:color w:val="000000"/>
                <w:kern w:val="0"/>
                <w:sz w:val="28"/>
                <w:szCs w:val="28"/>
              </w:rPr>
              <w:t>，</w:t>
            </w:r>
            <w:r>
              <w:rPr>
                <w:rFonts w:cs="標楷體" w:eastAsia="標楷體"/>
                <w:color w:val="000000"/>
                <w:kern w:val="0"/>
                <w:sz w:val="28"/>
                <w:szCs w:val="28"/>
              </w:rPr>
              <w:t>報告主管</w:t>
            </w:r>
            <w:r>
              <w:rPr>
                <w:rFonts w:eastAsia="標楷體"/>
                <w:color w:val="000000"/>
                <w:kern w:val="0"/>
                <w:sz w:val="28"/>
                <w:szCs w:val="28"/>
              </w:rPr>
              <w:t>，</w:t>
            </w:r>
            <w:r>
              <w:rPr>
                <w:rFonts w:cs="標楷體" w:eastAsia="標楷體"/>
                <w:color w:val="000000"/>
                <w:kern w:val="0"/>
                <w:sz w:val="28"/>
                <w:szCs w:val="28"/>
              </w:rPr>
              <w:t>查明問題點進行更正</w:t>
            </w:r>
            <w:r>
              <w:rPr>
                <w:rFonts w:eastAsia="標楷體"/>
                <w:color w:val="000000"/>
                <w:kern w:val="0"/>
                <w:sz w:val="28"/>
                <w:szCs w:val="28"/>
              </w:rPr>
              <w:t>，</w:t>
            </w:r>
            <w:r>
              <w:rPr>
                <w:rFonts w:cs="標楷體" w:eastAsia="標楷體"/>
                <w:color w:val="000000"/>
                <w:kern w:val="0"/>
                <w:sz w:val="28"/>
                <w:szCs w:val="28"/>
              </w:rPr>
              <w:t>經再確認無誤後始得進行下一步驟。</w:t>
            </w:r>
            <w:r>
              <w:rPr>
                <w:rFonts w:eastAsia="Times New Roman"/>
                <w:color w:val="000000"/>
                <w:kern w:val="0"/>
              </w:rPr>
              <w:t xml:space="preserve"> </w:t>
            </w:r>
            <w:r>
              <w:rPr>
                <w:rFonts w:cs="MS Mincho;ＭＳ 明朝" w:eastAsia="標楷體"/>
                <w:color w:val="000000"/>
                <w:kern w:val="0"/>
              </w:rPr>
              <w:t> 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>
              <w:rPr>
                <w:rFonts w:eastAsia="標楷體"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</w:tr>
      <w:tr>
        <w:trPr>
          <w:trHeight w:val="337" w:hRule="atLeast"/>
        </w:trPr>
        <w:tc>
          <w:tcPr>
            <w:tcW w:w="669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  <w:sz w:val="32"/>
                <w:szCs w:val="28"/>
                <w:u w:val="single"/>
              </w:rPr>
            </w:pPr>
            <w:r>
              <w:rPr>
                <w:rFonts w:eastAsia="標楷體"/>
                <w:color w:val="000000"/>
                <w:sz w:val="32"/>
                <w:szCs w:val="28"/>
                <w:u w:val="single"/>
              </w:rPr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24"/>
                <w:sz w:val="23"/>
                <w:szCs w:val="23"/>
              </w:rPr>
            </w:pPr>
            <w:r>
              <w:rPr>
                <w:rFonts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/>
                <w:spacing w:val="24"/>
                <w:sz w:val="23"/>
                <w:szCs w:val="23"/>
              </w:rPr>
              <w:t>2002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/>
                <w:spacing w:val="24"/>
                <w:sz w:val="23"/>
                <w:szCs w:val="23"/>
              </w:rPr>
              <w:t>01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14"/>
                <w:sz w:val="23"/>
                <w:szCs w:val="23"/>
              </w:rPr>
            </w:pPr>
            <w:r>
              <w:rPr>
                <w:rFonts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/>
                <w:spacing w:val="14"/>
                <w:sz w:val="23"/>
                <w:szCs w:val="23"/>
              </w:rPr>
              <w:t>:2022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/>
                <w:spacing w:val="14"/>
                <w:sz w:val="23"/>
                <w:szCs w:val="23"/>
              </w:rPr>
              <w:t>07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月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第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eastAsia="標楷體"/>
                <w:spacing w:val="14"/>
                <w:sz w:val="23"/>
                <w:szCs w:val="23"/>
              </w:rPr>
              <w:t>8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tabs>
          <w:tab w:val="clear" w:pos="480"/>
          <w:tab w:val="left" w:pos="10233" w:leader="none"/>
        </w:tabs>
        <w:spacing w:lineRule="exact" w:line="320"/>
        <w:jc w:val="center"/>
        <w:rPr/>
      </w:pPr>
      <w:r>
        <w:rPr>
          <w:rFonts w:cs="標楷體" w:eastAsia="標楷體"/>
          <w:sz w:val="32"/>
          <w:u w:val="single"/>
        </w:rPr>
        <w:t>病人辨識標準作業規範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三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/>
        <w:ind w:left="9840" w:hanging="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AUNW00/AUPW00-A035</w: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總頁數：</w:t>
      </w:r>
      <w:r>
        <w:rPr>
          <w:rFonts w:eastAsia="標楷體"/>
          <w:sz w:val="32"/>
          <w:u w:val="single"/>
        </w:rPr>
        <w:t xml:space="preserve">6                                                               </w:t>
      </w:r>
      <w:r>
        <w:rPr>
          <w:rFonts w:cs="標楷體" w:eastAsia="標楷體"/>
          <w:sz w:val="32"/>
          <w:u w:val="single"/>
        </w:rPr>
        <w:t>頁</w:t>
      </w:r>
      <w:r>
        <w:rPr>
          <w:rFonts w:eastAsia="標楷體"/>
          <w:sz w:val="32"/>
          <w:u w:val="single"/>
        </w:rPr>
        <w:t xml:space="preserve">  </w:t>
      </w:r>
      <w:r>
        <w:rPr>
          <w:rFonts w:cs="標楷體" w:eastAsia="標楷體"/>
          <w:sz w:val="32"/>
          <w:u w:val="single"/>
        </w:rPr>
        <w:t>數：</w:t>
      </w:r>
      <w:r>
        <w:rPr>
          <w:rFonts w:eastAsia="標楷體"/>
          <w:sz w:val="32"/>
          <w:u w:val="single"/>
        </w:rPr>
        <w:t>6-5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3537"/>
        <w:gridCol w:w="2043"/>
        <w:gridCol w:w="1251"/>
        <w:gridCol w:w="4499"/>
      </w:tblGrid>
      <w:tr>
        <w:trPr>
          <w:trHeight w:val="404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異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cs="標楷體" w:eastAsia="標楷體"/>
                <w:sz w:val="28"/>
                <w:szCs w:val="28"/>
              </w:rPr>
              <w:t>常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cs="標楷體" w:eastAsia="標楷體"/>
                <w:sz w:val="28"/>
                <w:szCs w:val="28"/>
              </w:rPr>
              <w:t>狀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cs="標楷體" w:eastAsia="標楷體"/>
                <w:sz w:val="28"/>
                <w:szCs w:val="28"/>
              </w:rPr>
              <w:t>況</w:t>
            </w:r>
          </w:p>
        </w:tc>
        <w:tc>
          <w:tcPr>
            <w:tcW w:w="5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發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生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原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標楷體" w:eastAsia="標楷體"/>
                <w:sz w:val="28"/>
                <w:szCs w:val="28"/>
              </w:rPr>
              <w:t>因</w:t>
            </w:r>
          </w:p>
        </w:tc>
        <w:tc>
          <w:tcPr>
            <w:tcW w:w="5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pacing w:val="14"/>
                <w:w w:val="200"/>
                <w:kern w:val="0"/>
                <w:sz w:val="28"/>
                <w:szCs w:val="28"/>
              </w:rPr>
            </w:pPr>
            <w:r>
              <w:rPr>
                <w:rFonts w:cs="標楷體" w:eastAsia="標楷體"/>
                <w:spacing w:val="78"/>
                <w:kern w:val="0"/>
                <w:sz w:val="28"/>
                <w:szCs w:val="28"/>
              </w:rPr>
              <w:t>處</w:t>
            </w:r>
            <w:r>
              <w:rPr>
                <w:rFonts w:eastAsia="Times New Roman"/>
                <w:spacing w:val="78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pacing w:val="78"/>
                <w:kern w:val="0"/>
                <w:sz w:val="28"/>
                <w:szCs w:val="28"/>
              </w:rPr>
              <w:t>理</w:t>
            </w:r>
            <w:r>
              <w:rPr>
                <w:rFonts w:eastAsia="Times New Roman"/>
                <w:spacing w:val="78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pacing w:val="78"/>
                <w:kern w:val="0"/>
                <w:sz w:val="28"/>
                <w:szCs w:val="28"/>
              </w:rPr>
              <w:t>對</w:t>
            </w:r>
            <w:r>
              <w:rPr>
                <w:rFonts w:eastAsia="Times New Roman"/>
                <w:spacing w:val="78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pacing w:val="4"/>
                <w:kern w:val="0"/>
                <w:sz w:val="28"/>
                <w:szCs w:val="28"/>
              </w:rPr>
              <w:t>策</w:t>
            </w:r>
          </w:p>
        </w:tc>
      </w:tr>
      <w:tr>
        <w:trPr>
          <w:trHeight w:val="5929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sz w:val="28"/>
                <w:szCs w:val="28"/>
              </w:rPr>
              <w:t>一、病人錯誤。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ind w:firstLine="28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sz w:val="28"/>
                <w:szCs w:val="28"/>
              </w:rPr>
              <w:t>二、病人資料錯誤。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三、病人無辨識資料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cs="標楷體" w:eastAsia="標楷體"/>
                <w:sz w:val="28"/>
                <w:szCs w:val="28"/>
              </w:rPr>
              <w:t>一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cs="標楷體" w:eastAsia="標楷體"/>
                <w:sz w:val="28"/>
                <w:szCs w:val="28"/>
              </w:rPr>
              <w:t>床頭卡或手圈佩戴錯誤。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Style14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cs="標楷體" w:eastAsia="標楷體"/>
                <w:sz w:val="28"/>
                <w:szCs w:val="28"/>
              </w:rPr>
              <w:t>一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cs="標楷體" w:eastAsia="標楷體"/>
                <w:sz w:val="28"/>
                <w:szCs w:val="28"/>
              </w:rPr>
              <w:t>錯看病人資料。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cs="標楷體" w:eastAsia="標楷體"/>
                <w:sz w:val="28"/>
                <w:szCs w:val="28"/>
              </w:rPr>
              <w:t>二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cs="標楷體" w:eastAsia="標楷體"/>
                <w:sz w:val="28"/>
                <w:szCs w:val="28"/>
              </w:rPr>
              <w:t>電腦資料登記錯誤。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cs="標楷體" w:eastAsia="標楷體"/>
                <w:sz w:val="28"/>
                <w:szCs w:val="28"/>
              </w:rPr>
              <w:t>一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cs="標楷體" w:eastAsia="標楷體"/>
                <w:sz w:val="28"/>
                <w:szCs w:val="28"/>
              </w:rPr>
              <w:t>病人自行取下辨識物（手圈、床頭卡）。</w:t>
            </w:r>
          </w:p>
        </w:tc>
        <w:tc>
          <w:tcPr>
            <w:tcW w:w="5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  <w:sz w:val="28"/>
                <w:szCs w:val="28"/>
              </w:rPr>
              <w:t>核對相關證件，如：身分證、戶口名簿、駕照、護照，健保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IC</w:t>
            </w:r>
            <w:r>
              <w:rPr>
                <w:rFonts w:cs="標楷體" w:eastAsia="標楷體"/>
                <w:sz w:val="28"/>
                <w:szCs w:val="28"/>
              </w:rPr>
              <w:t>卡，確認病人真正身份並告訴專責護理師重新製作床頭卡及手圈。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若已做治療，立即報告醫師、副組長、組長及主任，並填寫異常事件校正單並提報病人安全自主通報系統。</w:t>
            </w:r>
          </w:p>
          <w:p>
            <w:pPr>
              <w:pStyle w:val="Normal"/>
              <w:tabs>
                <w:tab w:val="clear" w:pos="480"/>
                <w:tab w:val="left" w:pos="1440" w:leader="none"/>
              </w:tabs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ab/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重新核對相關證件，如：身分證、戶口名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</w:p>
          <w:p>
            <w:pPr>
              <w:pStyle w:val="Normal"/>
              <w:spacing w:lineRule="exact" w:line="320"/>
              <w:ind w:left="360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簿、駕照、護照，健保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IC</w:t>
            </w:r>
            <w:r>
              <w:rPr>
                <w:rFonts w:cs="標楷體" w:eastAsia="標楷體"/>
                <w:sz w:val="28"/>
                <w:szCs w:val="28"/>
              </w:rPr>
              <w:t>卡，再次確認</w:t>
            </w:r>
          </w:p>
          <w:p>
            <w:pPr>
              <w:pStyle w:val="Normal"/>
              <w:spacing w:lineRule="exact" w:line="320"/>
              <w:ind w:left="360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病人真正身份。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若已做治療，立即報告醫師、副組長、組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320"/>
              <w:ind w:left="360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長及主任，並填寫異常事件矯正預防單並</w:t>
            </w:r>
          </w:p>
          <w:p>
            <w:pPr>
              <w:pStyle w:val="Normal"/>
              <w:spacing w:lineRule="exact" w:line="320"/>
              <w:ind w:left="360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提報病安全自主通報系統。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瞭解病人自行取下原因，衛教病人、家屬及看護辨識物證件之重要性。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與專責護理師重新再核對相關證件，身分確認無誤後，並重新予以配戴或懸掛。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337" w:hRule="atLeast"/>
        </w:trPr>
        <w:tc>
          <w:tcPr>
            <w:tcW w:w="626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u w:val="single"/>
              </w:rPr>
            </w:pPr>
            <w:r>
              <w:rPr>
                <w:rFonts w:eastAsia="標楷體"/>
                <w:sz w:val="32"/>
                <w:u w:val="single"/>
              </w:rPr>
            </w:r>
          </w:p>
        </w:tc>
        <w:tc>
          <w:tcPr>
            <w:tcW w:w="32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24"/>
                <w:sz w:val="23"/>
                <w:szCs w:val="23"/>
              </w:rPr>
            </w:pPr>
            <w:r>
              <w:rPr>
                <w:rFonts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/>
                <w:spacing w:val="24"/>
                <w:sz w:val="23"/>
                <w:szCs w:val="23"/>
              </w:rPr>
              <w:t>2002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/>
                <w:spacing w:val="24"/>
                <w:sz w:val="23"/>
                <w:szCs w:val="23"/>
              </w:rPr>
              <w:t>01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14"/>
                <w:sz w:val="23"/>
                <w:szCs w:val="23"/>
              </w:rPr>
            </w:pPr>
            <w:r>
              <w:rPr>
                <w:rFonts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/>
                <w:spacing w:val="14"/>
                <w:sz w:val="23"/>
                <w:szCs w:val="23"/>
              </w:rPr>
              <w:t>:2022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/>
                <w:spacing w:val="14"/>
                <w:sz w:val="23"/>
                <w:szCs w:val="23"/>
              </w:rPr>
              <w:t>07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月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第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eastAsia="標楷體"/>
                <w:spacing w:val="14"/>
                <w:sz w:val="23"/>
                <w:szCs w:val="23"/>
              </w:rPr>
              <w:t>8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cs="標楷體" w:eastAsia="標楷體"/>
          <w:sz w:val="32"/>
          <w:u w:val="single"/>
        </w:rPr>
        <w:t>病人辨識標準作業規範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四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/>
        <w:ind w:left="9840" w:firstLine="182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AUNW00/AUPW00-A035</w: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總頁數：</w:t>
      </w:r>
      <w:r>
        <w:rPr>
          <w:rFonts w:eastAsia="標楷體"/>
          <w:sz w:val="32"/>
          <w:u w:val="single"/>
        </w:rPr>
        <w:t xml:space="preserve">6                                                                </w:t>
      </w:r>
      <w:r>
        <w:rPr>
          <w:rFonts w:cs="標楷體" w:eastAsia="標楷體"/>
          <w:sz w:val="32"/>
          <w:u w:val="single"/>
        </w:rPr>
        <w:t>頁</w:t>
      </w:r>
      <w:r>
        <w:rPr>
          <w:rFonts w:eastAsia="標楷體"/>
          <w:sz w:val="32"/>
          <w:u w:val="single"/>
        </w:rPr>
        <w:t xml:space="preserve">  </w:t>
      </w:r>
      <w:r>
        <w:rPr>
          <w:rFonts w:cs="標楷體" w:eastAsia="標楷體"/>
          <w:sz w:val="32"/>
          <w:u w:val="single"/>
        </w:rPr>
        <w:t>數：</w:t>
      </w:r>
      <w:r>
        <w:rPr>
          <w:rFonts w:eastAsia="標楷體"/>
          <w:sz w:val="32"/>
          <w:u w:val="single"/>
        </w:rPr>
        <w:t>6-6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1"/>
        <w:gridCol w:w="3152"/>
        <w:gridCol w:w="4215"/>
      </w:tblGrid>
      <w:tr>
        <w:trPr>
          <w:trHeight w:val="4656" w:hRule="atLeast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參考資料</w:t>
            </w:r>
            <w:r>
              <w:rPr>
                <w:rFonts w:cs="標楷體" w:eastAsia="標楷體"/>
                <w:kern w:val="0"/>
              </w:rPr>
              <w:t>：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長庚醫療財團法人政令規章．病人安全作業管理準則（</w:t>
            </w:r>
            <w:r>
              <w:rPr>
                <w:rFonts w:eastAsia="標楷體"/>
                <w:sz w:val="28"/>
                <w:szCs w:val="28"/>
              </w:rPr>
              <w:t>2016</w:t>
            </w:r>
            <w:r>
              <w:rPr>
                <w:rFonts w:cs="標楷體" w:eastAsia="標楷體"/>
                <w:sz w:val="28"/>
                <w:szCs w:val="28"/>
              </w:rPr>
              <w:t>，</w:t>
            </w:r>
            <w:r>
              <w:rPr>
                <w:rFonts w:eastAsia="標楷體"/>
                <w:sz w:val="28"/>
                <w:szCs w:val="28"/>
              </w:rPr>
              <w:t>09</w:t>
            </w:r>
            <w:r>
              <w:rPr>
                <w:rFonts w:cs="標楷體" w:eastAsia="標楷體"/>
                <w:sz w:val="28"/>
                <w:szCs w:val="28"/>
              </w:rPr>
              <w:t>月</w:t>
            </w:r>
            <w:r>
              <w:rPr>
                <w:rFonts w:eastAsia="標楷體"/>
                <w:sz w:val="28"/>
                <w:szCs w:val="28"/>
              </w:rPr>
              <w:t>05</w:t>
            </w:r>
            <w:r>
              <w:rPr>
                <w:rFonts w:cs="標楷體" w:eastAsia="標楷體"/>
                <w:sz w:val="28"/>
                <w:szCs w:val="28"/>
              </w:rPr>
              <w:t>日）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長庚醫療財團法人政令規章．病人安全事件處理政策與程序</w:t>
            </w:r>
            <w:r>
              <w:rPr>
                <w:rFonts w:eastAsia="標楷體"/>
                <w:sz w:val="28"/>
                <w:szCs w:val="28"/>
              </w:rPr>
              <w:t>(2017</w:t>
            </w:r>
            <w:r>
              <w:rPr>
                <w:rFonts w:cs="標楷體" w:eastAsia="標楷體"/>
                <w:sz w:val="28"/>
                <w:szCs w:val="28"/>
              </w:rPr>
              <w:t>，</w:t>
            </w:r>
            <w:r>
              <w:rPr>
                <w:rFonts w:eastAsia="標楷體"/>
                <w:sz w:val="28"/>
                <w:szCs w:val="28"/>
              </w:rPr>
              <w:t>03</w:t>
            </w:r>
            <w:r>
              <w:rPr>
                <w:rFonts w:cs="標楷體" w:eastAsia="標楷體"/>
                <w:sz w:val="28"/>
                <w:szCs w:val="28"/>
              </w:rPr>
              <w:t>月</w:t>
            </w:r>
            <w:r>
              <w:rPr>
                <w:rFonts w:eastAsia="標楷體"/>
                <w:sz w:val="28"/>
                <w:szCs w:val="28"/>
              </w:rPr>
              <w:t>27</w:t>
            </w:r>
            <w:r>
              <w:rPr>
                <w:rFonts w:cs="標楷體" w:eastAsia="標楷體"/>
                <w:sz w:val="28"/>
                <w:szCs w:val="28"/>
              </w:rPr>
              <w:t>日</w:t>
            </w:r>
            <w:r>
              <w:rPr>
                <w:rFonts w:eastAsia="標楷體"/>
                <w:sz w:val="28"/>
                <w:szCs w:val="28"/>
              </w:rPr>
              <w:t xml:space="preserve">) 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財團法人醫院評鑑暨醫療品質策進會．病人安全專區</w:t>
            </w: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color w:val="333333"/>
                <w:sz w:val="28"/>
                <w:szCs w:val="28"/>
              </w:rPr>
              <w:t>2017.12.20)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．取自</w:t>
            </w:r>
            <w:hyperlink r:id="rId2">
              <w:r>
                <w:rPr>
                  <w:rStyle w:val="InternetLink"/>
                  <w:rFonts w:eastAsia="標楷體"/>
                  <w:sz w:val="28"/>
                  <w:szCs w:val="28"/>
                </w:rPr>
                <w:t>http://www.tjcha.org.tw/safe/default.asp</w:t>
              </w:r>
            </w:hyperlink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蔡麗虹（</w:t>
            </w:r>
            <w:r>
              <w:rPr>
                <w:rFonts w:eastAsia="標楷體"/>
                <w:sz w:val="28"/>
                <w:szCs w:val="28"/>
              </w:rPr>
              <w:t>2009</w:t>
            </w:r>
            <w:r>
              <w:rPr>
                <w:rFonts w:cs="標楷體" w:eastAsia="標楷體"/>
                <w:sz w:val="28"/>
                <w:szCs w:val="28"/>
              </w:rPr>
              <w:t>）．正確病人辨識．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長庚醫訊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sz w:val="28"/>
                <w:szCs w:val="28"/>
              </w:rPr>
              <w:t>，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30 (5)</w:t>
            </w:r>
            <w:r>
              <w:rPr>
                <w:rFonts w:cs="標楷體" w:eastAsia="標楷體"/>
                <w:sz w:val="28"/>
                <w:szCs w:val="28"/>
              </w:rPr>
              <w:t>，</w:t>
            </w:r>
            <w:r>
              <w:rPr>
                <w:rFonts w:eastAsia="標楷體"/>
                <w:sz w:val="28"/>
                <w:szCs w:val="28"/>
              </w:rPr>
              <w:t>140-141</w:t>
            </w:r>
            <w:r>
              <w:rPr>
                <w:rFonts w:cs="標楷體"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/>
            </w:pPr>
            <w:r>
              <w:rPr>
                <w:rFonts w:cs="標楷體" w:eastAsia="標楷體"/>
                <w:sz w:val="28"/>
                <w:szCs w:val="28"/>
              </w:rPr>
              <w:t>長庚醫療財團法人政令規章．正確辨識病人政策與程序</w:t>
            </w:r>
            <w:r>
              <w:rPr>
                <w:rFonts w:eastAsia="標楷體"/>
                <w:sz w:val="28"/>
                <w:szCs w:val="28"/>
              </w:rPr>
              <w:t>(2020</w:t>
            </w:r>
            <w:r>
              <w:rPr>
                <w:rFonts w:cs="標楷體" w:eastAsia="標楷體"/>
                <w:sz w:val="28"/>
                <w:szCs w:val="28"/>
              </w:rPr>
              <w:t>，</w:t>
            </w:r>
            <w:r>
              <w:rPr>
                <w:rFonts w:eastAsia="標楷體"/>
                <w:sz w:val="28"/>
                <w:szCs w:val="28"/>
              </w:rPr>
              <w:t>7</w:t>
            </w:r>
            <w:r>
              <w:rPr>
                <w:rFonts w:cs="標楷體" w:eastAsia="標楷體"/>
                <w:sz w:val="28"/>
                <w:szCs w:val="28"/>
              </w:rPr>
              <w:t>月</w:t>
            </w:r>
            <w:r>
              <w:rPr>
                <w:rFonts w:eastAsia="標楷體"/>
                <w:sz w:val="28"/>
                <w:szCs w:val="28"/>
              </w:rPr>
              <w:t>27</w:t>
            </w:r>
            <w:r>
              <w:rPr>
                <w:rFonts w:cs="標楷體" w:eastAsia="標楷體"/>
                <w:sz w:val="28"/>
                <w:szCs w:val="28"/>
              </w:rPr>
              <w:t>日</w:t>
            </w:r>
            <w:r>
              <w:rPr>
                <w:rFonts w:eastAsia="標楷體"/>
                <w:sz w:val="28"/>
                <w:szCs w:val="28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37" w:hRule="atLeast"/>
        </w:trPr>
        <w:tc>
          <w:tcPr>
            <w:tcW w:w="669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szCs w:val="28"/>
                <w:u w:val="single"/>
              </w:rPr>
            </w:pPr>
            <w:r>
              <w:rPr>
                <w:rFonts w:eastAsia="標楷體"/>
                <w:sz w:val="32"/>
                <w:szCs w:val="28"/>
                <w:u w:val="single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24"/>
                <w:sz w:val="23"/>
                <w:szCs w:val="23"/>
              </w:rPr>
            </w:pPr>
            <w:r>
              <w:rPr>
                <w:rFonts w:cs="標楷體" w:eastAsia="標楷體"/>
                <w:spacing w:val="24"/>
                <w:sz w:val="23"/>
                <w:szCs w:val="23"/>
              </w:rPr>
              <w:t>制定日期：</w:t>
            </w:r>
            <w:r>
              <w:rPr>
                <w:rFonts w:eastAsia="標楷體"/>
                <w:spacing w:val="24"/>
                <w:sz w:val="23"/>
                <w:szCs w:val="23"/>
              </w:rPr>
              <w:t>2002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年</w:t>
            </w:r>
            <w:r>
              <w:rPr>
                <w:rFonts w:eastAsia="標楷體"/>
                <w:spacing w:val="24"/>
                <w:sz w:val="23"/>
                <w:szCs w:val="23"/>
              </w:rPr>
              <w:t>01</w:t>
            </w:r>
            <w:r>
              <w:rPr>
                <w:rFonts w:cs="標楷體" w:eastAsia="標楷體"/>
                <w:spacing w:val="24"/>
                <w:sz w:val="23"/>
                <w:szCs w:val="23"/>
              </w:rPr>
              <w:t>月</w:t>
            </w: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pacing w:val="14"/>
                <w:sz w:val="23"/>
                <w:szCs w:val="23"/>
              </w:rPr>
            </w:pPr>
            <w:r>
              <w:rPr>
                <w:rFonts w:cs="標楷體" w:eastAsia="標楷體"/>
                <w:spacing w:val="14"/>
                <w:sz w:val="23"/>
                <w:szCs w:val="23"/>
              </w:rPr>
              <w:t>修訂日期</w:t>
            </w:r>
            <w:r>
              <w:rPr>
                <w:rFonts w:eastAsia="標楷體"/>
                <w:spacing w:val="14"/>
                <w:sz w:val="23"/>
                <w:szCs w:val="23"/>
              </w:rPr>
              <w:t>:2022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年</w:t>
            </w:r>
            <w:r>
              <w:rPr>
                <w:rFonts w:eastAsia="標楷體"/>
                <w:spacing w:val="14"/>
                <w:sz w:val="23"/>
                <w:szCs w:val="23"/>
              </w:rPr>
              <w:t>07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月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第</w:t>
            </w:r>
            <w:r>
              <w:rPr>
                <w:rFonts w:eastAsia="Times New Roman"/>
                <w:spacing w:val="14"/>
                <w:sz w:val="23"/>
                <w:szCs w:val="23"/>
              </w:rPr>
              <w:t xml:space="preserve"> </w:t>
            </w:r>
            <w:r>
              <w:rPr>
                <w:rFonts w:eastAsia="標楷體"/>
                <w:spacing w:val="14"/>
                <w:sz w:val="23"/>
                <w:szCs w:val="23"/>
              </w:rPr>
              <w:t>8</w:t>
            </w:r>
            <w:r>
              <w:rPr>
                <w:rFonts w:cs="標楷體" w:eastAsia="標楷體"/>
                <w:spacing w:val="14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rPr/>
      </w:pPr>
      <w:r>
        <w:rPr/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88"/>
    <w:family w:val="swiss"/>
    <w:pitch w:val="variable"/>
  </w:font>
  <w:font w:name="新細明體">
    <w:altName w:val="PMingLiU"/>
    <w:charset w:val="88"/>
    <w:family w:val="roman"/>
    <w:pitch w:val="variable"/>
  </w:font>
  <w:font w:name="Liberation Sans">
    <w:altName w:val="Arial"/>
    <w:charset w:val="01"/>
    <w:family w:val="swiss"/>
    <w:pitch w:val="variable"/>
  </w:font>
  <w:font w:name="標楷體">
    <w:charset w:val="88"/>
    <w:family w:val="script"/>
    <w:pitch w:val="default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0"/>
        </w:tabs>
        <w:ind w:left="1314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480"/>
        </w:tabs>
        <w:ind w:left="1035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885" w:hanging="480"/>
      </w:pPr>
    </w:lvl>
  </w:abstractNum>
  <w:abstractNum w:abstractNumId="10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1">
    <w:lvl w:ilvl="0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314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新細明體;PMingLiU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新細明體;PMingLiU"/>
      <w:b/>
      <w:bCs/>
      <w:kern w:val="0"/>
      <w:sz w:val="36"/>
      <w:szCs w:val="36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新細明體;PMingLiU" w:hAnsi="新細明體;PMingLiU" w:eastAsia="新細明體;PMingLiU" w:cs="新細明體;PMingLiU"/>
    </w:rPr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新細明體;PMingLiU" w:hAnsi="新細明體;PMingLiU" w:eastAsia="新細明體;PMingLiU" w:cs="新細明體;PMingLiU"/>
    </w:rPr>
  </w:style>
  <w:style w:type="character" w:styleId="WW8Num6z0">
    <w:name w:val="WW8Num6z0"/>
    <w:qFormat/>
    <w:rPr/>
  </w:style>
  <w:style w:type="character" w:styleId="WW8Num6z1">
    <w:name w:val="WW8Num6z1"/>
    <w:qFormat/>
    <w:rPr>
      <w:rFonts w:ascii="新細明體;PMingLiU" w:hAnsi="新細明體;PMingLiU" w:eastAsia="新細明體;PMingLiU" w:cs="新細明體;PMingLiU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新細明體;PMingLiU" w:hAnsi="新細明體;PMingLiU" w:eastAsia="新細明體;PMingLiU" w:cs="新細明體;PMingLiU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>
      <w:rFonts w:ascii="新細明體;PMingLiU" w:hAnsi="新細明體;PMingLiU" w:eastAsia="新細明體;PMingLiU" w:cs="新細明體;PMingLiU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新細明體;PMingLiU" w:hAnsi="新細明體;PMingLiU" w:eastAsia="新細明體;PMingLiU" w:cs="新細明體;PMingLiU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Times New Roman" w:hAnsi="Times New Roman"/>
    </w:rPr>
  </w:style>
  <w:style w:type="character" w:styleId="WW8Num17z1">
    <w:name w:val="WW8Num17z1"/>
    <w:qFormat/>
    <w:rPr>
      <w:rFonts w:ascii="新細明體;PMingLiU" w:hAnsi="新細明體;PMingLiU" w:eastAsia="新細明體;PMingLiU" w:cs="新細明體;PMingLiU"/>
    </w:rPr>
  </w:style>
  <w:style w:type="character" w:styleId="WW8Num18z0">
    <w:name w:val="WW8Num18z0"/>
    <w:qFormat/>
    <w:rPr/>
  </w:style>
  <w:style w:type="character" w:styleId="WW8Num18z1">
    <w:name w:val="WW8Num18z1"/>
    <w:qFormat/>
    <w:rPr>
      <w:rFonts w:ascii="Times New Roman" w:hAnsi="Times New Roman" w:cs="Times New Roman"/>
      <w:sz w:val="28"/>
    </w:rPr>
  </w:style>
  <w:style w:type="character" w:styleId="WW8Num20z0">
    <w:name w:val="WW8Num20z0"/>
    <w:qFormat/>
    <w:rPr>
      <w:rFonts w:cs="Times New Roman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8z1">
    <w:name w:val="WW8Num28z1"/>
    <w:qFormat/>
    <w:rPr>
      <w:rFonts w:ascii="新細明體;PMingLiU" w:hAnsi="新細明體;PMingLiU" w:eastAsia="新細明體;PMingLiU" w:cs="新細明體;PMingLiU"/>
    </w:rPr>
  </w:style>
  <w:style w:type="character" w:styleId="Style12">
    <w:name w:val="預設段落字型"/>
    <w:qFormat/>
    <w:rPr/>
  </w:style>
  <w:style w:type="character" w:styleId="Style13">
    <w:name w:val=" 字元 字元"/>
    <w:qFormat/>
    <w:rPr>
      <w:kern w:val="2"/>
      <w:sz w:val="16"/>
      <w:szCs w:val="16"/>
    </w:rPr>
  </w:style>
  <w:style w:type="character" w:styleId="PageNumber">
    <w:name w:val="Page Number"/>
    <w:basedOn w:val="Style12"/>
    <w:rPr/>
  </w:style>
  <w:style w:type="character" w:styleId="VisitedInternetLink">
    <w:name w:val="FollowedHyperlink"/>
    <w:rPr>
      <w:color w:val="800080"/>
      <w:u w:val="single"/>
    </w:rPr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4">
    <w:name w:val="註解文字"/>
    <w:basedOn w:val="Normal"/>
    <w:qFormat/>
    <w:pPr/>
    <w:rPr/>
  </w:style>
  <w:style w:type="paragraph" w:styleId="Style15">
    <w:name w:val="表格前(無)"/>
    <w:basedOn w:val="Normal"/>
    <w:qFormat/>
    <w:pPr>
      <w:numPr>
        <w:ilvl w:val="0"/>
        <w:numId w:val="12"/>
      </w:numPr>
      <w:tabs>
        <w:tab w:val="clear" w:pos="480"/>
        <w:tab w:val="left" w:pos="0" w:leader="none"/>
        <w:tab w:val="left" w:pos="720" w:leader="none"/>
      </w:tabs>
      <w:suppressAutoHyphens w:val="true"/>
      <w:snapToGrid w:val="false"/>
    </w:pPr>
    <w:rPr>
      <w:rFonts w:eastAsia="標楷體"/>
    </w:rPr>
  </w:style>
  <w:style w:type="paragraph" w:styleId="3">
    <w:name w:val="本文縮排 3"/>
    <w:basedOn w:val="Normal"/>
    <w:qFormat/>
    <w:pPr>
      <w:spacing w:before="0" w:after="120"/>
      <w:ind w:left="480" w:hanging="0"/>
    </w:pPr>
    <w:rPr>
      <w:sz w:val="16"/>
      <w:szCs w:val="16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jcha.org.tw/safe/default.asp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2018-03-31T20:03:00Z</dcterms:created>
  <dc:creator>CGMH</dc:creator>
  <dc:description/>
  <cp:keywords/>
  <dc:language>zh-TW</dc:language>
  <cp:lastModifiedBy>doctor</cp:lastModifiedBy>
  <cp:lastPrinted>2009-01-13T09:32:00Z</cp:lastPrinted>
  <dcterms:modified xsi:type="dcterms:W3CDTF">2022-08-18T16:59:00Z</dcterms:modified>
  <cp:revision>22</cp:revision>
  <dc:subject/>
  <dc:title>最大吸氣壓最大吐氣壓技術評核表標準作業規範(一)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1033-10.2.0.5978</vt:lpwstr>
  </property>
</Properties>
</file>