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ind w:firstLine="5520"/>
        <w:rPr>
          <w:rFonts w:ascii="標楷體" w:hAnsi="標楷體" w:eastAsia="標楷體"/>
          <w:sz w:val="32"/>
          <w:szCs w:val="32"/>
        </w:rPr>
      </w:pPr>
      <w:r>
        <w:rPr>
          <w:rFonts w:eastAsia="標楷體" w:ascii="標楷體" w:hAnsi="標楷體"/>
          <w:sz w:val="32"/>
          <w:szCs w:val="32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bookmarkStart w:id="0" w:name="OLE_LINK2"/>
      <w:bookmarkStart w:id="1" w:name="OLE_LINK2"/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100965</wp:posOffset>
                </wp:positionH>
                <wp:positionV relativeFrom="paragraph">
                  <wp:posOffset>126365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" w:hAnsi="新細明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.95pt;mso-position-vertical-relative:text;margin-left:7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" w:hAnsi="新細明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439420</wp:posOffset>
                </wp:positionH>
                <wp:positionV relativeFrom="paragraph">
                  <wp:posOffset>121920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鼓勵異常事件通報標準作業規範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9.6pt;mso-position-vertical-relative:text;margin-left:34.6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鼓勵異常事件通報標準作業規範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3987165</wp:posOffset>
                </wp:positionH>
                <wp:positionV relativeFrom="paragraph">
                  <wp:posOffset>443865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A042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03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34.95pt;mso-position-vertical-relative:text;margin-left:313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A042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</w:t>
                      </w:r>
                      <w:r>
                        <w:rPr>
                          <w:rFonts w:eastAsia="標楷體"/>
                          <w:sz w:val="32"/>
                        </w:rPr>
                        <w:t>9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8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03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18</w:t>
                      </w:r>
                      <w:r>
                        <w:rPr>
                          <w:rFonts w:eastAsia="標楷體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2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2615565</wp:posOffset>
                </wp:positionH>
                <wp:positionV relativeFrom="paragraph">
                  <wp:posOffset>100965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7.95pt;mso-position-vertical-relative:text;margin-left:205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-3810</wp:posOffset>
                </wp:positionH>
                <wp:positionV relativeFrom="paragraph">
                  <wp:posOffset>83820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6.6pt;mso-position-vertical-relative:text;margin-left:-0.3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840"/>
        <w:rPr/>
      </w:pPr>
      <w:r>
        <w:rPr>
          <w:rFonts w:ascii="標楷體" w:hAnsi="標楷體" w:cs="標楷體" w:eastAsia="標楷體"/>
          <w:sz w:val="32"/>
          <w:szCs w:val="32"/>
          <w:u w:val="single"/>
        </w:rPr>
        <w:t>鼓勵異常事件通報</w:t>
      </w:r>
      <w:r>
        <w:rPr>
          <w:rFonts w:ascii="標楷體" w:hAnsi="標楷體" w:eastAsia="標楷體"/>
          <w:sz w:val="32"/>
          <w:szCs w:val="32"/>
          <w:u w:val="single"/>
        </w:rPr>
        <w:t>標準作業規範</w:t>
      </w:r>
      <w:bookmarkEnd w:id="1"/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一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42</w:t>
      </w:r>
    </w:p>
    <w:p>
      <w:pPr>
        <w:pStyle w:val="Normal"/>
        <w:spacing w:lineRule="exact" w:line="320"/>
        <w:rPr>
          <w:rFonts w:ascii="標楷體" w:hAnsi="標楷體" w:eastAsia="標楷體"/>
          <w:sz w:val="40"/>
          <w:szCs w:val="24"/>
        </w:rPr>
      </w:pPr>
      <w:r>
        <w:rPr>
          <w:rFonts w:ascii="標楷體" w:hAnsi="標楷體" w:eastAsia="標楷體"/>
          <w:sz w:val="40"/>
          <w:szCs w:val="24"/>
        </w:rPr>
        <w:t>總頁數：</w:t>
      </w:r>
      <w:r>
        <w:rPr>
          <w:rFonts w:eastAsia="標楷體" w:ascii="標楷體" w:hAnsi="標楷體"/>
          <w:sz w:val="40"/>
          <w:szCs w:val="24"/>
        </w:rPr>
        <w:t xml:space="preserve">5                                                                                                </w:t>
      </w:r>
      <w:r>
        <w:rPr>
          <w:rFonts w:ascii="標楷體" w:hAnsi="標楷體" w:eastAsia="標楷體"/>
          <w:sz w:val="40"/>
          <w:szCs w:val="24"/>
        </w:rPr>
        <w:t>頁  數：</w:t>
      </w:r>
      <w:r>
        <w:rPr>
          <w:rFonts w:eastAsia="標楷體" w:ascii="標楷體" w:hAnsi="標楷體"/>
          <w:sz w:val="40"/>
          <w:szCs w:val="24"/>
        </w:rPr>
        <w:t>5-1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920"/>
        <w:gridCol w:w="2640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作業目的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6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 xml:space="preserve">使     用     器     材 、 </w:t>
            </w:r>
            <w:r>
              <w:rPr>
                <w:rFonts w:eastAsia="標楷體"/>
                <w:szCs w:val="24"/>
              </w:rPr>
              <w:t>工</w:t>
            </w:r>
            <w:r>
              <w:rPr>
                <w:rFonts w:eastAsia="Times New Roman"/>
                <w:szCs w:val="24"/>
              </w:rPr>
              <w:t xml:space="preserve">   </w:t>
            </w:r>
            <w:r>
              <w:rPr>
                <w:rFonts w:eastAsia="標楷體"/>
                <w:szCs w:val="24"/>
              </w:rPr>
              <w:t>具</w:t>
            </w:r>
            <w:r>
              <w:rPr>
                <w:rFonts w:eastAsia="Times New Roman"/>
                <w:szCs w:val="24"/>
              </w:rPr>
              <w:t xml:space="preserve"> </w:t>
            </w:r>
          </w:p>
        </w:tc>
      </w:tr>
      <w:tr>
        <w:trPr>
          <w:trHeight w:val="664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spacing w:before="90" w:after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鼓勵</w:t>
            </w:r>
            <w:r>
              <w:rPr>
                <w:rFonts w:ascii="標楷體" w:hAnsi="標楷體" w:cs="標楷體" w:eastAsia="標楷體"/>
                <w:szCs w:val="24"/>
              </w:rPr>
              <w:t>全員參</w:t>
            </w:r>
            <w:r>
              <w:rPr>
                <w:rFonts w:ascii="標楷體" w:hAnsi="標楷體" w:cs="標楷體" w:eastAsia="標楷體"/>
                <w:szCs w:val="24"/>
              </w:rPr>
              <w:t>異</w:t>
            </w: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</w:p>
          <w:p>
            <w:pPr>
              <w:pStyle w:val="Normal"/>
              <w:snapToGrid w:val="false"/>
              <w:spacing w:before="90" w:after="0"/>
              <w:ind w:left="567" w:hanging="0"/>
              <w:rPr>
                <w:rFonts w:ascii="標楷體" w:hAnsi="標楷體" w:eastAsia="標楷體" w:cs="標楷體"/>
                <w:kern w:val="0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常事件通報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kern w:val="0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kern w:val="0"/>
                <w:sz w:val="28"/>
                <w:szCs w:val="24"/>
              </w:rPr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9"/>
                <w:tab w:val="left" w:pos="1017" w:leader="none"/>
              </w:tabs>
              <w:spacing w:lineRule="exact" w:line="320"/>
              <w:ind w:left="154" w:hanging="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適用執行人員</w:t>
            </w:r>
          </w:p>
          <w:p>
            <w:pPr>
              <w:pStyle w:val="Normal"/>
              <w:spacing w:lineRule="exact" w:line="320"/>
              <w:ind w:left="154" w:hanging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呼吸治療師</w:t>
            </w:r>
          </w:p>
          <w:p>
            <w:pPr>
              <w:pStyle w:val="TextBody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/>
                <w:szCs w:val="24"/>
              </w:rPr>
            </w:r>
          </w:p>
        </w:tc>
        <w:tc>
          <w:tcPr>
            <w:tcW w:w="6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90" w:after="0"/>
              <w:rPr/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一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新細明體" w:hAnsi="新細明體" w:cs="新細明體"/>
                <w:szCs w:val="24"/>
              </w:rPr>
              <w:t>、</w:t>
            </w:r>
            <w:r>
              <w:rPr>
                <w:rFonts w:ascii="標楷體" w:hAnsi="標楷體" w:cs="標楷體" w:eastAsia="標楷體"/>
                <w:szCs w:val="24"/>
              </w:rPr>
              <w:t>應用</w:t>
            </w:r>
            <w:r>
              <w:rPr>
                <w:rFonts w:ascii="標楷體" w:hAnsi="標楷體" w:cs="標楷體" w:eastAsia="標楷體"/>
                <w:szCs w:val="24"/>
              </w:rPr>
              <w:t>院內病人安全通報標準作業模式</w:t>
            </w:r>
            <w:r>
              <w:rPr>
                <w:rFonts w:ascii="標楷體" w:hAnsi="標楷體" w:cs="標楷體" w:eastAsia="標楷體"/>
                <w:szCs w:val="24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  <w:t>.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  <w:tr>
        <w:trPr/>
        <w:tc>
          <w:tcPr>
            <w:tcW w:w="74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 xml:space="preserve">年 </w:t>
            </w:r>
            <w:r>
              <w:rPr>
                <w:rFonts w:eastAsia="標楷體" w:ascii="標楷體" w:hAnsi="標楷體"/>
              </w:rPr>
              <w:t xml:space="preserve">8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 xml:space="preserve">2 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numPr>
          <w:ilvl w:val="0"/>
          <w:numId w:val="0"/>
        </w:numPr>
        <w:spacing w:lineRule="exact" w:line="320" w:before="0" w:after="120"/>
        <w:ind w:firstLine="10500"/>
        <w:jc w:val="center"/>
        <w:rPr>
          <w:rFonts w:ascii="標楷體" w:hAnsi="標楷體" w:eastAsia="標楷體"/>
          <w:szCs w:val="24"/>
        </w:rPr>
      </w:pPr>
      <w:r>
        <w:rPr>
          <w:rFonts w:eastAsia="標楷體" w:ascii="標楷體" w:hAnsi="標楷體"/>
          <w:szCs w:val="24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4191000</wp:posOffset>
                </wp:positionH>
                <wp:positionV relativeFrom="paragraph">
                  <wp:posOffset>1130300</wp:posOffset>
                </wp:positionV>
                <wp:extent cx="762000" cy="34290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42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6~1</w:t>
                            </w:r>
                            <w:r>
                              <w:rPr/>
                              <w:t>-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0pt;height:27pt;mso-wrap-distance-left:9.05pt;mso-wrap-distance-right:9.05pt;mso-wrap-distance-top:0pt;mso-wrap-distance-bottom:0pt;margin-top:89pt;mso-position-vertical-relative:text;margin-left:33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</w:t>
                      </w:r>
                      <w:r>
                        <w:rPr/>
                        <w:t>A</w:t>
                      </w:r>
                      <w:r>
                        <w:rPr/>
                        <w:t>6~1</w:t>
                      </w:r>
                      <w:r>
                        <w:rPr/>
                        <w:t>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 w:before="0" w:after="120"/>
        <w:ind w:firstLine="10500"/>
        <w:jc w:val="center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32"/>
          <w:szCs w:val="32"/>
          <w:u w:val="single"/>
        </w:rPr>
        <w:t>鼓勵異常事件通報</w:t>
      </w:r>
      <w:r>
        <w:rPr>
          <w:rFonts w:ascii="標楷體" w:hAnsi="標楷體" w:eastAsia="標楷體"/>
          <w:sz w:val="32"/>
          <w:szCs w:val="32"/>
          <w:u w:val="single"/>
        </w:rPr>
        <w:t>標準作業規範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二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42</w:t>
      </w:r>
    </w:p>
    <w:p>
      <w:pPr>
        <w:pStyle w:val="Normal"/>
        <w:spacing w:lineRule="exact" w:line="320"/>
        <w:rPr>
          <w:rFonts w:ascii="標楷體" w:hAnsi="標楷體" w:eastAsia="標楷體"/>
          <w:sz w:val="40"/>
          <w:szCs w:val="24"/>
        </w:rPr>
      </w:pPr>
      <w:r>
        <w:rPr>
          <w:rFonts w:ascii="標楷體" w:hAnsi="標楷體" w:cs="標楷體" w:eastAsia="標楷體"/>
          <w:sz w:val="40"/>
          <w:szCs w:val="24"/>
        </w:rPr>
        <w:t xml:space="preserve"> </w:t>
      </w:r>
      <w:r>
        <w:rPr>
          <w:rFonts w:ascii="標楷體" w:hAnsi="標楷體" w:eastAsia="標楷體"/>
          <w:sz w:val="40"/>
          <w:szCs w:val="24"/>
        </w:rPr>
        <w:t>總頁數：</w:t>
      </w:r>
      <w:r>
        <w:rPr>
          <w:rFonts w:eastAsia="標楷體" w:ascii="標楷體" w:hAnsi="標楷體"/>
          <w:sz w:val="40"/>
          <w:szCs w:val="24"/>
        </w:rPr>
        <w:t xml:space="preserve">5                                                                                               </w:t>
      </w:r>
      <w:r>
        <w:rPr>
          <w:rFonts w:ascii="標楷體" w:hAnsi="標楷體" w:eastAsia="標楷體"/>
          <w:sz w:val="40"/>
          <w:szCs w:val="24"/>
        </w:rPr>
        <w:t>頁  數：</w:t>
      </w:r>
      <w:r>
        <w:rPr>
          <w:rFonts w:eastAsia="標楷體" w:ascii="標楷體" w:hAnsi="標楷體"/>
          <w:sz w:val="40"/>
          <w:szCs w:val="24"/>
        </w:rPr>
        <w:t>5-2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</w:t>
            </w:r>
            <w:r>
              <w:rPr>
                <w:rFonts w:ascii="標楷體" w:hAnsi="標楷體" w:eastAsia="標楷體"/>
                <w:szCs w:val="24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240" w:before="180" w:after="0"/>
              <w:ind w:left="482" w:hanging="482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iCs/>
                <w:kern w:val="0"/>
                <w:szCs w:val="24"/>
              </w:rPr>
              <w:t>落實院內病人安全通報標準作業程序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Style13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90" w:after="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一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新細明體" w:hAnsi="新細明體" w:cs="新細明體"/>
                <w:szCs w:val="24"/>
              </w:rPr>
              <w:t>、</w:t>
            </w:r>
            <w:r>
              <w:rPr>
                <w:rFonts w:ascii="標楷體" w:hAnsi="標楷體" w:cs="標楷體" w:eastAsia="標楷體"/>
                <w:szCs w:val="24"/>
              </w:rPr>
              <w:t>建立符合病人安全通報標準作業模式。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napToGrid w:val="false"/>
              <w:spacing w:before="180" w:after="0"/>
              <w:ind w:left="720" w:hanging="720"/>
              <w:jc w:val="both"/>
              <w:outlineLvl w:val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iCs/>
                <w:kern w:val="0"/>
                <w:szCs w:val="24"/>
              </w:rPr>
              <w:t xml:space="preserve">    </w:t>
            </w:r>
            <w:r>
              <w:rPr>
                <w:rFonts w:eastAsia="標楷體" w:cs="標楷體" w:ascii="標楷體" w:hAnsi="標楷體"/>
                <w:iCs/>
                <w:kern w:val="0"/>
                <w:szCs w:val="24"/>
              </w:rPr>
              <w:t>1.</w:t>
            </w:r>
            <w:r>
              <w:rPr>
                <w:rFonts w:ascii="標楷體" w:hAnsi="標楷體" w:cs="標楷體" w:eastAsia="標楷體"/>
                <w:szCs w:val="24"/>
              </w:rPr>
              <w:t>通報表單力求簡易，內容注重事實描述，避免妄自</w:t>
            </w:r>
            <w:r>
              <w:rPr>
                <w:rFonts w:ascii="標楷體" w:hAnsi="標楷體" w:cs="標楷體" w:eastAsia="標楷體"/>
                <w:szCs w:val="24"/>
              </w:rPr>
              <w:t xml:space="preserve">  </w:t>
            </w:r>
            <w:r>
              <w:rPr>
                <w:rFonts w:ascii="標楷體" w:hAnsi="標楷體" w:cs="標楷體" w:eastAsia="標楷體"/>
                <w:szCs w:val="24"/>
              </w:rPr>
              <w:t>假設或推斷，並有專人定期檢視事件類別與通報內容。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napToGrid w:val="false"/>
              <w:spacing w:before="180" w:after="0"/>
              <w:ind w:left="720" w:hanging="720"/>
              <w:jc w:val="both"/>
              <w:outlineLvl w:val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</w:t>
            </w:r>
            <w:r>
              <w:rPr>
                <w:rFonts w:eastAsia="標楷體" w:cs="標楷體" w:ascii="標楷體" w:hAnsi="標楷體"/>
                <w:iCs/>
                <w:kern w:val="0"/>
                <w:szCs w:val="24"/>
              </w:rPr>
              <w:t>2.</w:t>
            </w:r>
            <w:r>
              <w:rPr>
                <w:rFonts w:ascii="標楷體" w:hAnsi="標楷體" w:cs="標楷體" w:eastAsia="標楷體"/>
                <w:szCs w:val="24"/>
              </w:rPr>
              <w:t>加強通報安全管理流程，所有通報事件</w:t>
            </w:r>
            <w:r>
              <w:rPr>
                <w:rFonts w:ascii="標楷體" w:hAnsi="標楷體" w:cs="標楷體" w:eastAsia="標楷體"/>
                <w:szCs w:val="24"/>
              </w:rPr>
              <w:t>及</w:t>
            </w:r>
            <w:r>
              <w:rPr>
                <w:rFonts w:ascii="標楷體" w:hAnsi="標楷體" w:cs="標楷體" w:eastAsia="標楷體"/>
                <w:szCs w:val="24"/>
              </w:rPr>
              <w:t>牽涉可辨識之資料，力求保密不可任意洩漏（例如處理通報事件之相關人員可簽訂保密協定）。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 w:before="90" w:after="0"/>
              <w:rPr/>
            </w:pPr>
            <w:r>
              <w:rPr>
                <w:rFonts w:eastAsia="標楷體" w:ascii="標楷體" w:hAnsi="標楷體"/>
                <w:szCs w:val="24"/>
              </w:rPr>
              <w:t>(</w:t>
            </w:r>
            <w:r>
              <w:rPr>
                <w:rFonts w:ascii="標楷體" w:hAnsi="標楷體" w:eastAsia="標楷體"/>
                <w:szCs w:val="24"/>
              </w:rPr>
              <w:t>二</w:t>
            </w:r>
            <w:r>
              <w:rPr>
                <w:rFonts w:eastAsia="標楷體" w:ascii="標楷體" w:hAnsi="標楷體"/>
                <w:szCs w:val="24"/>
              </w:rPr>
              <w:t>)</w:t>
            </w:r>
            <w:r>
              <w:rPr>
                <w:rFonts w:ascii="新細明體" w:hAnsi="新細明體" w:cs="新細明體"/>
                <w:szCs w:val="24"/>
              </w:rPr>
              <w:t>、</w:t>
            </w:r>
            <w:r>
              <w:rPr>
                <w:rFonts w:ascii="標楷體" w:hAnsi="標楷體" w:cs="標楷體" w:eastAsia="標楷體"/>
                <w:szCs w:val="24"/>
              </w:rPr>
              <w:t>定期檢討院內病人安全通報事件，以提升通報資料之</w:t>
            </w:r>
          </w:p>
          <w:p>
            <w:pPr>
              <w:pStyle w:val="Normal"/>
              <w:spacing w:lineRule="exact" w:line="240" w:before="90" w:after="0"/>
              <w:rPr/>
            </w:pPr>
            <w:r>
              <w:rPr>
                <w:rFonts w:ascii="標楷體" w:hAnsi="標楷體" w:cs="標楷體" w:eastAsia="標楷體"/>
                <w:szCs w:val="24"/>
              </w:rPr>
              <w:t xml:space="preserve">     </w:t>
            </w:r>
            <w:r>
              <w:rPr>
                <w:rFonts w:ascii="標楷體" w:hAnsi="標楷體" w:cs="標楷體" w:eastAsia="標楷體"/>
                <w:szCs w:val="24"/>
              </w:rPr>
              <w:t>正確性</w:t>
            </w:r>
            <w:r>
              <w:rPr>
                <w:rFonts w:ascii="標楷體" w:hAnsi="標楷體" w:cs="標楷體" w:eastAsia="標楷體"/>
                <w:szCs w:val="24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ind w:firstLine="480"/>
              <w:jc w:val="both"/>
              <w:outlineLvl w:val="0"/>
              <w:rPr/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  <w:r>
              <w:rPr>
                <w:rFonts w:ascii="標楷體" w:hAnsi="標楷體" w:cs="標楷體" w:eastAsia="標楷體"/>
                <w:szCs w:val="24"/>
              </w:rPr>
              <w:t>建立通報後處理流程及適當回饋機制</w:t>
            </w:r>
            <w:r>
              <w:rPr>
                <w:rFonts w:ascii="標楷體" w:hAnsi="標楷體" w:cs="標楷體" w:eastAsia="標楷體"/>
                <w:szCs w:val="24"/>
              </w:rPr>
              <w:t>。</w:t>
            </w:r>
          </w:p>
          <w:p>
            <w:pPr>
              <w:pStyle w:val="Normal"/>
              <w:spacing w:lineRule="exact" w:line="320"/>
              <w:ind w:firstLine="480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2</w:t>
            </w:r>
            <w:r>
              <w:rPr>
                <w:rFonts w:eastAsia="標楷體" w:cs="標楷體" w:ascii="標楷體" w:hAnsi="標楷體"/>
                <w:szCs w:val="24"/>
              </w:rPr>
              <w:t>.</w:t>
            </w:r>
            <w:r>
              <w:rPr>
                <w:rFonts w:ascii="標楷體" w:hAnsi="標楷體" w:cs="標楷體" w:eastAsia="標楷體"/>
                <w:szCs w:val="24"/>
              </w:rPr>
              <w:t>由專責</w:t>
            </w:r>
            <w:r>
              <w:rPr>
                <w:rFonts w:ascii="標楷體" w:hAnsi="標楷體" w:cs="標楷體" w:eastAsia="標楷體"/>
                <w:szCs w:val="24"/>
              </w:rPr>
              <w:t>人員</w:t>
            </w:r>
            <w:r>
              <w:rPr>
                <w:rFonts w:ascii="標楷體" w:hAnsi="標楷體" w:cs="標楷體" w:eastAsia="標楷體"/>
                <w:szCs w:val="24"/>
              </w:rPr>
              <w:t>進行異常事件通報之收集、分析與報告，</w:t>
            </w:r>
          </w:p>
          <w:p>
            <w:pPr>
              <w:pStyle w:val="Normal"/>
              <w:spacing w:lineRule="exact" w:line="320"/>
              <w:ind w:firstLine="72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並審核其正確性。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 xml:space="preserve">年 </w:t>
            </w:r>
            <w:r>
              <w:rPr>
                <w:rFonts w:eastAsia="標楷體" w:ascii="標楷體" w:hAnsi="標楷體"/>
              </w:rPr>
              <w:t>8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 xml:space="preserve">2 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0" w:after="120"/>
        <w:rPr>
          <w:rFonts w:ascii="標楷體" w:hAnsi="標楷體" w:eastAsia="標楷體" w:cs="標楷體"/>
          <w:sz w:val="40"/>
          <w:szCs w:val="28"/>
        </w:rPr>
      </w:pPr>
      <w:r>
        <w:rPr>
          <w:rFonts w:eastAsia="標楷體" w:cs="標楷體" w:ascii="標楷體" w:hAnsi="標楷體"/>
          <w:sz w:val="40"/>
          <w:szCs w:val="28"/>
        </w:rPr>
      </w:r>
      <w:r>
        <w:br w:type="page"/>
      </w:r>
    </w:p>
    <w:p>
      <w:pPr>
        <w:pStyle w:val="Normal"/>
        <w:spacing w:lineRule="exact" w:line="320" w:before="0" w:after="120"/>
        <w:jc w:val="center"/>
        <w:rPr>
          <w:rFonts w:ascii="標楷體" w:hAnsi="標楷體" w:eastAsia="標楷體" w:cs="標楷體"/>
          <w:sz w:val="32"/>
          <w:szCs w:val="32"/>
          <w:u w:val="single"/>
        </w:rPr>
      </w:pPr>
      <w:r>
        <w:rPr>
          <w:rFonts w:ascii="標楷體" w:hAnsi="標楷體" w:cs="標楷體" w:eastAsia="標楷體"/>
          <w:sz w:val="32"/>
          <w:szCs w:val="32"/>
          <w:u w:val="single"/>
        </w:rPr>
        <w:t>鼓勵異常事件通報</w:t>
      </w:r>
      <w:r>
        <w:rPr>
          <w:rFonts w:ascii="標楷體" w:hAnsi="標楷體" w:eastAsia="標楷體"/>
          <w:sz w:val="32"/>
          <w:szCs w:val="32"/>
          <w:u w:val="single"/>
        </w:rPr>
        <w:t>標準作業規範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三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42</w:t>
      </w:r>
    </w:p>
    <w:p>
      <w:pPr>
        <w:pStyle w:val="Normal"/>
        <w:spacing w:lineRule="exact" w:line="320"/>
        <w:rPr>
          <w:rFonts w:ascii="標楷體" w:hAnsi="標楷體" w:eastAsia="標楷體"/>
          <w:sz w:val="40"/>
          <w:szCs w:val="24"/>
        </w:rPr>
      </w:pPr>
      <w:r>
        <w:rPr>
          <w:rFonts w:ascii="標楷體" w:hAnsi="標楷體" w:cs="標楷體" w:eastAsia="標楷體"/>
          <w:sz w:val="40"/>
          <w:szCs w:val="24"/>
        </w:rPr>
        <w:t xml:space="preserve"> </w:t>
      </w:r>
      <w:r>
        <w:rPr>
          <w:rFonts w:ascii="標楷體" w:hAnsi="標楷體" w:eastAsia="標楷體"/>
          <w:sz w:val="40"/>
          <w:szCs w:val="24"/>
        </w:rPr>
        <w:t>總頁數：</w:t>
      </w:r>
      <w:r>
        <w:rPr>
          <w:rFonts w:eastAsia="標楷體" w:ascii="標楷體" w:hAnsi="標楷體"/>
          <w:sz w:val="40"/>
          <w:szCs w:val="24"/>
        </w:rPr>
        <w:t xml:space="preserve">5                                                                                              </w:t>
      </w:r>
      <w:r>
        <w:rPr>
          <w:rFonts w:ascii="標楷體" w:hAnsi="標楷體" w:eastAsia="標楷體"/>
          <w:sz w:val="40"/>
          <w:szCs w:val="24"/>
        </w:rPr>
        <w:t>頁  數：</w:t>
      </w:r>
      <w:r>
        <w:rPr>
          <w:rFonts w:eastAsia="標楷體" w:ascii="標楷體" w:hAnsi="標楷體"/>
          <w:sz w:val="40"/>
          <w:szCs w:val="24"/>
        </w:rPr>
        <w:t>5-3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</w:t>
            </w:r>
            <w:r>
              <w:rPr>
                <w:rFonts w:ascii="標楷體" w:hAnsi="標楷體" w:eastAsia="標楷體"/>
                <w:szCs w:val="24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Style13"/>
              <w:numPr>
                <w:ilvl w:val="1"/>
                <w:numId w:val="5"/>
              </w:numPr>
              <w:tabs>
                <w:tab w:val="clear" w:pos="709"/>
                <w:tab w:val="left" w:pos="452" w:leader="none"/>
              </w:tabs>
              <w:snapToGrid w:val="false"/>
              <w:ind w:left="692" w:hanging="692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對於重大異常事件進行根本原因分析，根據</w:t>
            </w:r>
          </w:p>
          <w:p>
            <w:pPr>
              <w:pStyle w:val="Style13"/>
              <w:snapToGrid w:val="false"/>
              <w:ind w:left="-3" w:hanging="19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分析結果提出具體可行之改善措施，避免類</w:t>
            </w: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</w:p>
          <w:p>
            <w:pPr>
              <w:pStyle w:val="Style13"/>
              <w:snapToGrid w:val="false"/>
              <w:ind w:left="-3" w:hanging="19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似事件重複發生。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三</w:t>
            </w:r>
            <w:r>
              <w:rPr>
                <w:rFonts w:ascii="新細明體" w:hAnsi="新細明體" w:cs="新細明體"/>
                <w:szCs w:val="24"/>
              </w:rPr>
              <w:t>、</w:t>
            </w:r>
            <w:r>
              <w:rPr>
                <w:rFonts w:ascii="標楷體" w:hAnsi="標楷體" w:eastAsia="標楷體"/>
                <w:szCs w:val="24"/>
              </w:rPr>
              <w:t>定期分析通報資料，採取適當預防及改善措</w:t>
            </w:r>
          </w:p>
          <w:p>
            <w:pPr>
              <w:pStyle w:val="Style13"/>
              <w:snapToGrid w:val="false"/>
              <w:ind w:left="-3" w:hanging="19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</w:t>
            </w:r>
            <w:r>
              <w:rPr>
                <w:rFonts w:ascii="標楷體" w:hAnsi="標楷體" w:eastAsia="標楷體"/>
                <w:szCs w:val="24"/>
              </w:rPr>
              <w:t>施</w:t>
            </w:r>
            <w:r>
              <w:rPr>
                <w:rFonts w:ascii="標楷體" w:hAnsi="標楷體" w:cs="標楷體" w:eastAsia="標楷體"/>
                <w:szCs w:val="24"/>
              </w:rPr>
              <w:t>。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napToGrid w:val="false"/>
              <w:ind w:left="240" w:hanging="24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一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新細明體" w:hAnsi="新細明體" w:cs="新細明體"/>
                <w:szCs w:val="24"/>
              </w:rPr>
              <w:t>、</w:t>
            </w:r>
            <w:r>
              <w:rPr>
                <w:rFonts w:ascii="標楷體" w:hAnsi="標楷體" w:cs="標楷體" w:eastAsia="標楷體"/>
                <w:szCs w:val="24"/>
              </w:rPr>
              <w:t>對重大之異常事件或是警訊事件應進行根本原因分析</w:t>
            </w:r>
            <w:r>
              <w:rPr>
                <w:rFonts w:ascii="標楷體" w:hAnsi="標楷體" w:cs="標楷體" w:eastAsia="標楷體"/>
                <w:szCs w:val="24"/>
              </w:rPr>
              <w:t xml:space="preserve">  </w:t>
            </w:r>
          </w:p>
          <w:p>
            <w:pPr>
              <w:pStyle w:val="Normal"/>
              <w:snapToGrid w:val="false"/>
              <w:ind w:left="240" w:hanging="240"/>
              <w:jc w:val="both"/>
              <w:rPr/>
            </w:pPr>
            <w:r>
              <w:rPr>
                <w:rFonts w:ascii="標楷體" w:hAnsi="標楷體" w:cs="標楷體" w:eastAsia="標楷體"/>
                <w:szCs w:val="24"/>
              </w:rPr>
              <w:t xml:space="preserve">     </w:t>
            </w:r>
            <w:r>
              <w:rPr>
                <w:rFonts w:ascii="標楷體" w:hAnsi="標楷體" w:cs="標楷體" w:eastAsia="標楷體"/>
                <w:szCs w:val="24"/>
              </w:rPr>
              <w:t>找</w:t>
            </w:r>
            <w:r>
              <w:rPr>
                <w:rFonts w:ascii="標楷體" w:hAnsi="標楷體" w:cs="標楷體" w:eastAsia="標楷體"/>
                <w:szCs w:val="24"/>
              </w:rPr>
              <w:t>出系統內潛在失</w:t>
            </w:r>
            <w:r>
              <w:rPr>
                <w:rFonts w:ascii="標楷體" w:hAnsi="標楷體" w:cs="標楷體" w:eastAsia="標楷體"/>
                <w:szCs w:val="24"/>
              </w:rPr>
              <w:t>誤</w:t>
            </w:r>
            <w:r>
              <w:rPr>
                <w:rFonts w:ascii="標楷體" w:hAnsi="標楷體" w:cs="標楷體" w:eastAsia="標楷體"/>
                <w:szCs w:val="24"/>
              </w:rPr>
              <w:t>因素並進行改善。</w:t>
            </w:r>
          </w:p>
          <w:p>
            <w:pPr>
              <w:pStyle w:val="Normal"/>
              <w:snapToGrid w:val="false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napToGrid w:val="false"/>
              <w:spacing w:lineRule="atLeast" w:line="240"/>
              <w:ind w:left="240" w:hanging="24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二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新細明體" w:hAnsi="新細明體" w:cs="新細明體"/>
                <w:szCs w:val="24"/>
              </w:rPr>
              <w:t>、</w:t>
            </w:r>
            <w:r>
              <w:rPr>
                <w:rFonts w:ascii="標楷體" w:hAnsi="標楷體" w:cs="標楷體" w:eastAsia="標楷體"/>
                <w:szCs w:val="24"/>
              </w:rPr>
              <w:t>根本原因分析的</w:t>
            </w:r>
            <w:r>
              <w:rPr>
                <w:rFonts w:ascii="標楷體" w:hAnsi="標楷體" w:cs="標楷體" w:eastAsia="標楷體"/>
                <w:szCs w:val="24"/>
              </w:rPr>
              <w:t>內容應</w:t>
            </w:r>
            <w:r>
              <w:rPr>
                <w:rFonts w:ascii="標楷體" w:hAnsi="標楷體" w:cs="標楷體" w:eastAsia="標楷體"/>
                <w:szCs w:val="24"/>
              </w:rPr>
              <w:t>包括：事件真相的調查與還</w:t>
            </w:r>
            <w:r>
              <w:rPr>
                <w:rFonts w:ascii="標楷體" w:hAnsi="標楷體" w:cs="標楷體" w:eastAsia="標楷體"/>
                <w:szCs w:val="24"/>
              </w:rPr>
              <w:t xml:space="preserve">  </w:t>
            </w:r>
          </w:p>
          <w:p>
            <w:pPr>
              <w:pStyle w:val="Normal"/>
              <w:snapToGrid w:val="false"/>
              <w:spacing w:lineRule="atLeast" w:line="240"/>
              <w:ind w:left="240" w:hanging="24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  </w:t>
            </w:r>
            <w:r>
              <w:rPr>
                <w:rFonts w:ascii="標楷體" w:hAnsi="標楷體" w:cs="標楷體" w:eastAsia="標楷體"/>
                <w:szCs w:val="24"/>
              </w:rPr>
              <w:t>原、有效工作團隊的組成、足夠資訊與充分溝通、正</w:t>
            </w:r>
          </w:p>
          <w:p>
            <w:pPr>
              <w:pStyle w:val="Normal"/>
              <w:snapToGrid w:val="false"/>
              <w:spacing w:lineRule="atLeast" w:line="240"/>
              <w:ind w:left="240" w:hanging="24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  </w:t>
            </w:r>
            <w:r>
              <w:rPr>
                <w:rFonts w:ascii="標楷體" w:hAnsi="標楷體" w:cs="標楷體" w:eastAsia="標楷體"/>
                <w:szCs w:val="24"/>
              </w:rPr>
              <w:t>確的流程分析與適當授權</w:t>
            </w:r>
            <w:r>
              <w:rPr>
                <w:rFonts w:ascii="標楷體" w:hAnsi="標楷體" w:cs="標楷體"/>
                <w:szCs w:val="24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一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標楷體" w:hAnsi="標楷體" w:cs="標楷體" w:eastAsia="標楷體"/>
                <w:szCs w:val="24"/>
              </w:rPr>
              <w:t xml:space="preserve">、定期針對通報資料分析結果進行檢視與討論，並作為   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本科年度目標改善之依據。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二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標楷體" w:hAnsi="標楷體" w:cs="標楷體" w:eastAsia="標楷體"/>
                <w:szCs w:val="24"/>
              </w:rPr>
              <w:t>、建立並運用適當管道提供警訊事件或學習案例，便於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  </w:t>
            </w:r>
            <w:r>
              <w:rPr>
                <w:rFonts w:ascii="標楷體" w:hAnsi="標楷體" w:cs="標楷體" w:eastAsia="標楷體"/>
                <w:szCs w:val="24"/>
              </w:rPr>
              <w:t>本科人員學習與及時提醒。</w:t>
            </w:r>
          </w:p>
        </w:tc>
      </w:tr>
      <w:tr>
        <w:trPr>
          <w:trHeight w:val="309" w:hRule="atLeast"/>
        </w:trPr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 xml:space="preserve">年 </w:t>
            </w:r>
            <w:r>
              <w:rPr>
                <w:rFonts w:eastAsia="標楷體" w:ascii="標楷體" w:hAnsi="標楷體"/>
              </w:rPr>
              <w:t>8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 xml:space="preserve">2 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0" w:after="120"/>
        <w:jc w:val="center"/>
        <w:rPr>
          <w:rFonts w:ascii="標楷體" w:hAnsi="標楷體" w:eastAsia="標楷體"/>
          <w:sz w:val="40"/>
          <w:szCs w:val="40"/>
        </w:rPr>
      </w:pPr>
      <w:r>
        <w:rPr>
          <w:rFonts w:eastAsia="標楷體" w:ascii="標楷體" w:hAnsi="標楷體"/>
          <w:sz w:val="40"/>
          <w:szCs w:val="40"/>
        </w:rPr>
      </w:r>
    </w:p>
    <w:p>
      <w:pPr>
        <w:pStyle w:val="Normal"/>
        <w:spacing w:lineRule="exact" w:line="320" w:before="0" w:after="1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ascii="標楷體" w:hAnsi="標楷體" w:cs="標楷體" w:eastAsia="標楷體"/>
          <w:sz w:val="32"/>
          <w:szCs w:val="32"/>
          <w:u w:val="single"/>
        </w:rPr>
        <w:t>鼓勵異常事件通報</w:t>
      </w:r>
      <w:r>
        <w:rPr>
          <w:rFonts w:ascii="標楷體" w:hAnsi="標楷體" w:eastAsia="標楷體"/>
          <w:sz w:val="32"/>
          <w:szCs w:val="32"/>
          <w:u w:val="single"/>
        </w:rPr>
        <w:t>標準作業規範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四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 w:before="0" w:after="120"/>
        <w:jc w:val="center"/>
        <w:rPr>
          <w:rFonts w:ascii="標楷體" w:hAnsi="標楷體" w:eastAsia="標楷體" w:cs="標楷體"/>
          <w:sz w:val="32"/>
          <w:szCs w:val="32"/>
          <w:u w:val="single"/>
        </w:rPr>
      </w:pPr>
      <w:r>
        <w:rPr>
          <w:rFonts w:eastAsia="標楷體" w:cs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 w:before="0" w:after="120"/>
        <w:ind w:left="720" w:hanging="0"/>
        <w:rPr/>
      </w:pPr>
      <w:r>
        <w:rPr>
          <w:rFonts w:ascii="標楷體" w:hAnsi="標楷體" w:cs="標楷體" w:eastAsia="標楷體"/>
          <w:sz w:val="40"/>
          <w:szCs w:val="40"/>
        </w:rPr>
        <w:t xml:space="preserve">                                        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42</w:t>
      </w:r>
    </w:p>
    <w:p>
      <w:pPr>
        <w:pStyle w:val="Normal"/>
        <w:spacing w:lineRule="exact" w:line="320"/>
        <w:rPr>
          <w:rFonts w:ascii="標楷體" w:hAnsi="標楷體" w:eastAsia="標楷體"/>
          <w:sz w:val="40"/>
          <w:szCs w:val="24"/>
        </w:rPr>
      </w:pPr>
      <w:r>
        <w:rPr>
          <w:rFonts w:ascii="標楷體" w:hAnsi="標楷體" w:cs="標楷體" w:eastAsia="標楷體"/>
          <w:sz w:val="40"/>
          <w:szCs w:val="24"/>
        </w:rPr>
        <w:t xml:space="preserve"> </w:t>
      </w:r>
      <w:r>
        <w:rPr>
          <w:rFonts w:ascii="標楷體" w:hAnsi="標楷體" w:eastAsia="標楷體"/>
          <w:sz w:val="40"/>
          <w:szCs w:val="24"/>
        </w:rPr>
        <w:t>總頁數：</w:t>
      </w:r>
      <w:r>
        <w:rPr>
          <w:rFonts w:eastAsia="標楷體" w:ascii="標楷體" w:hAnsi="標楷體"/>
          <w:sz w:val="40"/>
          <w:szCs w:val="24"/>
        </w:rPr>
        <w:t xml:space="preserve">5                                                                                                 </w:t>
      </w:r>
      <w:r>
        <w:rPr>
          <w:rFonts w:ascii="標楷體" w:hAnsi="標楷體" w:eastAsia="標楷體"/>
          <w:sz w:val="40"/>
          <w:szCs w:val="24"/>
        </w:rPr>
        <w:t>頁  數：</w:t>
      </w:r>
      <w:r>
        <w:rPr>
          <w:rFonts w:eastAsia="標楷體" w:ascii="標楷體" w:hAnsi="標楷體"/>
          <w:sz w:val="40"/>
          <w:szCs w:val="24"/>
        </w:rPr>
        <w:t>5-4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468"/>
        <w:gridCol w:w="2520"/>
        <w:gridCol w:w="2040"/>
        <w:gridCol w:w="960"/>
        <w:gridCol w:w="4070"/>
      </w:tblGrid>
      <w:tr>
        <w:trPr/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異    常    狀    況</w:t>
            </w:r>
          </w:p>
        </w:tc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 xml:space="preserve">發    生    原    因 </w:t>
            </w:r>
          </w:p>
        </w:tc>
        <w:tc>
          <w:tcPr>
            <w:tcW w:w="5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處    理    對    策</w:t>
            </w:r>
          </w:p>
        </w:tc>
      </w:tr>
      <w:tr>
        <w:trPr/>
        <w:tc>
          <w:tcPr>
            <w:tcW w:w="4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異常事件</w:t>
            </w:r>
            <w:r>
              <w:rPr>
                <w:rFonts w:ascii="標楷體" w:hAnsi="標楷體" w:cs="標楷體" w:eastAsia="標楷體"/>
                <w:szCs w:val="24"/>
              </w:rPr>
              <w:t>產生</w:t>
            </w:r>
          </w:p>
          <w:p>
            <w:pPr>
              <w:pStyle w:val="Normal"/>
              <w:tabs>
                <w:tab w:val="clear" w:pos="709"/>
                <w:tab w:val="left" w:pos="3580" w:leader="none"/>
              </w:tabs>
              <w:spacing w:lineRule="exact" w:line="320"/>
              <w:ind w:left="720" w:hanging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ab/>
            </w:r>
          </w:p>
        </w:tc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5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一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標楷體" w:hAnsi="標楷體" w:cs="標楷體" w:eastAsia="標楷體"/>
                <w:szCs w:val="24"/>
              </w:rPr>
              <w:t>、鼓勵人員主動通報異常事件</w:t>
            </w:r>
            <w:r>
              <w:rPr>
                <w:rFonts w:ascii="標楷體" w:hAnsi="標楷體" w:cs="標楷體" w:eastAsia="標楷體"/>
                <w:szCs w:val="24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二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標楷體" w:hAnsi="標楷體" w:cs="標楷體" w:eastAsia="標楷體"/>
                <w:szCs w:val="24"/>
              </w:rPr>
              <w:t>、</w:t>
            </w:r>
            <w:r>
              <w:rPr>
                <w:rFonts w:ascii="標楷體" w:hAnsi="標楷體" w:eastAsia="標楷體"/>
                <w:szCs w:val="24"/>
              </w:rPr>
              <w:t>針對通報</w:t>
            </w:r>
            <w:r>
              <w:rPr>
                <w:rFonts w:ascii="標楷體" w:hAnsi="標楷體" w:cs="標楷體" w:eastAsia="標楷體"/>
                <w:szCs w:val="24"/>
              </w:rPr>
              <w:t>常事件之</w:t>
            </w:r>
            <w:r>
              <w:rPr>
                <w:rFonts w:ascii="標楷體" w:hAnsi="標楷體" w:eastAsia="標楷體"/>
                <w:szCs w:val="24"/>
              </w:rPr>
              <w:t>資料結果</w:t>
            </w:r>
            <w:r>
              <w:rPr>
                <w:rFonts w:ascii="標楷體" w:hAnsi="標楷體" w:cs="標楷體" w:eastAsia="標楷體"/>
                <w:szCs w:val="24"/>
              </w:rPr>
              <w:t>，進行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  </w:t>
            </w:r>
            <w:r>
              <w:rPr>
                <w:rFonts w:ascii="標楷體" w:hAnsi="標楷體" w:cs="標楷體" w:eastAsia="標楷體"/>
                <w:szCs w:val="24"/>
              </w:rPr>
              <w:t>系統面之檢討及分析</w:t>
            </w:r>
            <w:r>
              <w:rPr>
                <w:rFonts w:ascii="標楷體" w:hAnsi="標楷體" w:eastAsia="標楷體"/>
                <w:szCs w:val="24"/>
              </w:rPr>
              <w:t>，並作為單位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  </w:t>
            </w:r>
            <w:r>
              <w:rPr>
                <w:rFonts w:ascii="標楷體" w:hAnsi="標楷體" w:eastAsia="標楷體"/>
                <w:szCs w:val="24"/>
              </w:rPr>
              <w:t>內目標改善之依據</w:t>
            </w:r>
            <w:r>
              <w:rPr>
                <w:rFonts w:ascii="標楷體" w:hAnsi="標楷體" w:cs="標楷體" w:eastAsia="標楷體"/>
                <w:szCs w:val="24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三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  <w:r>
              <w:rPr>
                <w:rFonts w:ascii="標楷體" w:hAnsi="標楷體" w:cs="標楷體" w:eastAsia="標楷體"/>
                <w:szCs w:val="24"/>
              </w:rPr>
              <w:t>、檢視標準作業程序落實執行</w:t>
            </w:r>
            <w:r>
              <w:rPr>
                <w:rFonts w:ascii="標楷體" w:hAnsi="標楷體" w:cs="標楷體" w:eastAsia="標楷體"/>
                <w:szCs w:val="24"/>
              </w:rPr>
              <w:t>改善</w:t>
            </w:r>
            <w:r>
              <w:rPr>
                <w:rFonts w:ascii="標楷體" w:hAnsi="標楷體" w:cs="標楷體" w:eastAsia="標楷體"/>
                <w:szCs w:val="24"/>
              </w:rPr>
              <w:t>進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    </w:t>
            </w:r>
            <w:r>
              <w:rPr>
                <w:rFonts w:ascii="標楷體" w:hAnsi="標楷體" w:cs="標楷體" w:eastAsia="標楷體"/>
                <w:szCs w:val="24"/>
              </w:rPr>
              <w:t>度</w:t>
            </w:r>
            <w:r>
              <w:rPr>
                <w:rFonts w:ascii="標楷體" w:hAnsi="標楷體" w:cs="標楷體" w:eastAsia="標楷體"/>
                <w:szCs w:val="24"/>
              </w:rPr>
              <w:t>。</w:t>
            </w:r>
          </w:p>
        </w:tc>
      </w:tr>
      <w:tr>
        <w:trPr/>
        <w:tc>
          <w:tcPr>
            <w:tcW w:w="698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szCs w:val="24"/>
              </w:rPr>
              <w:t>公佈日期：</w:t>
            </w:r>
            <w:r>
              <w:rPr>
                <w:rFonts w:eastAsia="標楷體" w:ascii="標楷體" w:hAnsi="標楷體"/>
                <w:szCs w:val="24"/>
              </w:rPr>
              <w:t>99</w:t>
            </w:r>
            <w:r>
              <w:rPr>
                <w:rFonts w:ascii="標楷體" w:hAnsi="標楷體" w:eastAsia="標楷體"/>
                <w:szCs w:val="24"/>
              </w:rPr>
              <w:t>年</w:t>
            </w:r>
            <w:r>
              <w:rPr>
                <w:rFonts w:eastAsia="標楷體" w:ascii="標楷體" w:hAnsi="標楷體"/>
                <w:szCs w:val="24"/>
              </w:rPr>
              <w:t xml:space="preserve">8   </w:t>
            </w:r>
            <w:r>
              <w:rPr>
                <w:rFonts w:ascii="標楷體" w:hAnsi="標楷體" w:eastAsia="標楷體"/>
                <w:szCs w:val="24"/>
              </w:rPr>
              <w:t>月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 xml:space="preserve">2 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260"/>
        <w:rPr>
          <w:rFonts w:ascii="標楷體" w:hAnsi="標楷體" w:eastAsia="標楷體"/>
          <w:sz w:val="28"/>
          <w:szCs w:val="28"/>
        </w:rPr>
      </w:pPr>
      <w:r>
        <w:rPr>
          <w:rFonts w:eastAsia="標楷體" w:ascii="標楷體" w:hAnsi="標楷體"/>
          <w:sz w:val="28"/>
          <w:szCs w:val="28"/>
        </w:rPr>
      </w:r>
    </w:p>
    <w:p>
      <w:pPr>
        <w:pStyle w:val="Normal"/>
        <w:spacing w:lineRule="exact" w:line="320"/>
        <w:rPr>
          <w:rFonts w:ascii="標楷體" w:hAnsi="標楷體" w:eastAsia="標楷體"/>
          <w:bCs/>
          <w:sz w:val="28"/>
          <w:szCs w:val="28"/>
        </w:rPr>
      </w:pPr>
      <w:r>
        <w:rPr>
          <w:rFonts w:eastAsia="標楷體" w:ascii="標楷體" w:hAnsi="標楷體"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exact" w:line="320" w:before="0" w:after="120"/>
        <w:jc w:val="center"/>
        <w:rPr>
          <w:rFonts w:ascii="標楷體" w:hAnsi="標楷體" w:eastAsia="標楷體"/>
          <w:bCs/>
          <w:sz w:val="28"/>
          <w:szCs w:val="28"/>
        </w:rPr>
      </w:pPr>
      <w:r>
        <w:rPr>
          <w:rFonts w:eastAsia="標楷體" w:ascii="標楷體" w:hAnsi="標楷體"/>
          <w:bCs/>
          <w:sz w:val="28"/>
          <w:szCs w:val="28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4343400</wp:posOffset>
                </wp:positionH>
                <wp:positionV relativeFrom="paragraph">
                  <wp:posOffset>393700</wp:posOffset>
                </wp:positionV>
                <wp:extent cx="762000" cy="34290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42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t>-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0pt;height:27pt;mso-wrap-distance-left:9.05pt;mso-wrap-distance-right:9.05pt;mso-wrap-distance-top:0pt;mso-wrap-distance-bottom:0pt;margin-top:31pt;mso-position-vertical-relative:text;margin-left:34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</w:t>
                      </w:r>
                      <w:r>
                        <w:rPr/>
                        <w:t>A</w:t>
                      </w:r>
                      <w:r>
                        <w:rPr/>
                        <w:t>8</w:t>
                      </w:r>
                      <w:r>
                        <w:rPr/>
                        <w:t>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 w:before="0" w:after="1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ascii="標楷體" w:hAnsi="標楷體" w:cs="標楷體" w:eastAsia="標楷體"/>
          <w:sz w:val="32"/>
          <w:szCs w:val="32"/>
          <w:u w:val="single"/>
        </w:rPr>
        <w:t>鼓勵異常事件通報</w:t>
      </w:r>
      <w:r>
        <w:rPr>
          <w:rFonts w:ascii="標楷體" w:hAnsi="標楷體" w:eastAsia="標楷體"/>
          <w:sz w:val="32"/>
          <w:szCs w:val="32"/>
          <w:u w:val="single"/>
        </w:rPr>
        <w:t>標準作業規範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五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 w:before="0" w:after="120"/>
        <w:jc w:val="center"/>
        <w:rPr>
          <w:rFonts w:ascii="標楷體" w:hAnsi="標楷體" w:eastAsia="標楷體" w:cs="標楷體"/>
          <w:sz w:val="32"/>
          <w:szCs w:val="32"/>
          <w:u w:val="single"/>
        </w:rPr>
      </w:pPr>
      <w:r>
        <w:rPr>
          <w:rFonts w:eastAsia="標楷體" w:cs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 w:before="0" w:after="120"/>
        <w:ind w:left="720" w:hanging="0"/>
        <w:jc w:val="right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42</w:t>
      </w:r>
    </w:p>
    <w:p>
      <w:pPr>
        <w:pStyle w:val="Normal"/>
        <w:spacing w:lineRule="exact" w:line="320"/>
        <w:rPr>
          <w:rFonts w:ascii="標楷體" w:hAnsi="標楷體" w:eastAsia="標楷體"/>
          <w:sz w:val="40"/>
          <w:szCs w:val="24"/>
        </w:rPr>
      </w:pPr>
      <w:r>
        <w:rPr>
          <w:rFonts w:ascii="標楷體" w:hAnsi="標楷體" w:cs="標楷體" w:eastAsia="標楷體"/>
          <w:sz w:val="20"/>
        </w:rPr>
        <w:t xml:space="preserve"> </w:t>
      </w:r>
      <w:r>
        <w:rPr>
          <w:rFonts w:ascii="標楷體" w:hAnsi="標楷體" w:eastAsia="標楷體"/>
          <w:sz w:val="20"/>
        </w:rPr>
        <w:t>總頁數：</w:t>
      </w:r>
      <w:r>
        <w:rPr>
          <w:rFonts w:eastAsia="標楷體" w:ascii="標楷體" w:hAnsi="標楷體"/>
          <w:sz w:val="20"/>
        </w:rPr>
        <w:t>5</w:t>
      </w:r>
      <w:r>
        <w:rPr>
          <w:rFonts w:eastAsia="標楷體" w:ascii="標楷體" w:hAnsi="標楷體"/>
          <w:sz w:val="20"/>
        </w:rPr>
        <w:t xml:space="preserve">                                                                                               </w:t>
      </w:r>
      <w:r>
        <w:rPr>
          <w:rFonts w:ascii="標楷體" w:hAnsi="標楷體" w:eastAsia="標楷體"/>
          <w:sz w:val="20"/>
        </w:rPr>
        <w:t>　　　　</w:t>
      </w:r>
      <w:r>
        <w:rPr>
          <w:rFonts w:ascii="標楷體" w:hAnsi="標楷體" w:eastAsia="標楷體"/>
          <w:sz w:val="20"/>
        </w:rPr>
        <w:t xml:space="preserve">   </w:t>
      </w:r>
      <w:r>
        <w:rPr>
          <w:rFonts w:ascii="標楷體" w:hAnsi="標楷體" w:eastAsia="標楷體"/>
          <w:sz w:val="20"/>
        </w:rPr>
        <w:t>頁  數：</w:t>
      </w:r>
      <w:r>
        <w:rPr>
          <w:rFonts w:eastAsia="標楷體" w:ascii="標楷體" w:hAnsi="標楷體"/>
          <w:sz w:val="20"/>
        </w:rPr>
        <w:t>5-4</w:t>
      </w:r>
    </w:p>
    <w:p>
      <w:pPr>
        <w:pStyle w:val="Normal"/>
        <w:spacing w:lineRule="exact" w:line="320"/>
        <w:rPr>
          <w:rFonts w:ascii="標楷體" w:hAnsi="標楷體" w:eastAsia="標楷體"/>
          <w:sz w:val="40"/>
          <w:szCs w:val="24"/>
        </w:rPr>
      </w:pPr>
      <w:r>
        <w:rPr>
          <w:rFonts w:eastAsia="標楷體" w:ascii="標楷體" w:hAnsi="標楷體"/>
          <w:sz w:val="40"/>
          <w:szCs w:val="24"/>
        </w:rPr>
      </w:r>
    </w:p>
    <w:tbl>
      <w:tblPr>
        <w:tblW w:w="14065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628"/>
        <w:gridCol w:w="3480"/>
        <w:gridCol w:w="3957"/>
      </w:tblGrid>
      <w:tr>
        <w:trPr>
          <w:trHeight w:val="860" w:hRule="atLeast"/>
          <w:cantSplit w:val="true"/>
        </w:trPr>
        <w:tc>
          <w:tcPr>
            <w:tcW w:w="14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參考資料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1.</w:t>
            </w:r>
            <w:r>
              <w:rPr>
                <w:rFonts w:ascii="標楷體" w:hAnsi="標楷體" w:cs="標楷體" w:eastAsia="標楷體"/>
                <w:color w:val="000000"/>
                <w:spacing w:val="-2"/>
                <w:shd w:fill="FFFFFF" w:val="clear"/>
              </w:rPr>
              <w:t>病人安全資訊網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病人安全作業管理辦法</w:t>
            </w:r>
          </w:p>
          <w:p>
            <w:pPr>
              <w:pStyle w:val="Normal"/>
              <w:autoSpaceDE w:val="false"/>
              <w:spacing w:lineRule="exact" w:line="320"/>
              <w:rPr/>
            </w:pPr>
            <w:r>
              <w:rPr>
                <w:rFonts w:eastAsia="標楷體" w:ascii="標楷體" w:hAnsi="標楷體"/>
                <w:szCs w:val="24"/>
              </w:rPr>
              <w:t>3</w:t>
            </w:r>
            <w:r>
              <w:rPr>
                <w:rFonts w:eastAsia="標楷體" w:ascii="標楷體" w:hAnsi="標楷體"/>
                <w:szCs w:val="24"/>
              </w:rPr>
              <w:t>.</w:t>
            </w:r>
            <w:r>
              <w:rPr>
                <w:rFonts w:eastAsia="標楷體" w:cs="標楷體" w:ascii="標楷體" w:hAnsi="標楷體"/>
              </w:rPr>
              <w:t>107-108</w:t>
            </w:r>
            <w:r>
              <w:rPr>
                <w:rFonts w:ascii="標楷體" w:hAnsi="標楷體" w:cs="標楷體" w:eastAsia="標楷體"/>
              </w:rPr>
              <w:t>年度醫院醫療品質及病人安全工作目標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  <w:tr>
        <w:trPr>
          <w:trHeight w:val="309" w:hRule="atLeast"/>
        </w:trPr>
        <w:tc>
          <w:tcPr>
            <w:tcW w:w="66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 xml:space="preserve">年 </w:t>
            </w:r>
            <w:r>
              <w:rPr>
                <w:rFonts w:eastAsia="標楷體" w:ascii="標楷體" w:hAnsi="標楷體"/>
              </w:rPr>
              <w:t>8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 xml:space="preserve">2 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jc w:val="right"/>
        <w:rPr>
          <w:rFonts w:ascii="標楷體" w:hAnsi="標楷體" w:eastAsia="標楷體"/>
          <w:sz w:val="28"/>
          <w:szCs w:val="28"/>
        </w:rPr>
      </w:pPr>
      <w:r>
        <w:rPr>
          <w:rFonts w:eastAsia="標楷體" w:ascii="標楷體" w:hAnsi="標楷體"/>
          <w:sz w:val="28"/>
          <w:szCs w:val="28"/>
        </w:rPr>
      </w:r>
    </w:p>
    <w:sectPr>
      <w:type w:val="nextPage"/>
      <w:pgSz w:orient="landscape" w:w="16838" w:h="11906"/>
      <w:pgMar w:left="1259" w:right="1077" w:gutter="0" w:header="0" w:top="1079" w:footer="0" w:bottom="143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標楷體">
    <w:charset w:val="88"/>
    <w:family w:val="auto"/>
    <w:pitch w:val="variable"/>
  </w:font>
  <w:font w:name="新細明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細明體">
    <w:charset w:val="88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720" w:hanging="720"/>
      </w:pPr>
      <w:rPr/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5" w:hanging="454"/>
      </w:pPr>
      <w:rPr>
        <w:rFonts w:ascii="標楷體" w:hAnsi="標楷體" w:eastAsia="標楷體" w:cs="新細明體"/>
      </w:rPr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5">
    <w:lvl w:ilvl="0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/>
    </w:lvl>
    <w:lvl w:ilvl="1">
      <w:start w:val="2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7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0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tLeast" w:line="720" w:before="180" w:after="180"/>
      <w:textAlignment w:val="baseline"/>
      <w:outlineLvl w:val="0"/>
    </w:pPr>
    <w:rPr>
      <w:rFonts w:ascii="Arial" w:hAnsi="Arial" w:cs="Arial"/>
      <w:b/>
      <w:bCs/>
      <w:kern w:val="2"/>
      <w:sz w:val="52"/>
      <w:szCs w:val="5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tLeast" w:line="720"/>
      <w:textAlignment w:val="baseline"/>
      <w:outlineLvl w:val="1"/>
    </w:pPr>
    <w:rPr>
      <w:rFonts w:ascii="Arial" w:hAnsi="Arial" w:cs="Arial"/>
      <w:b/>
      <w:bCs/>
      <w:kern w:val="0"/>
      <w:sz w:val="48"/>
      <w:szCs w:val="4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tLeast" w:line="720"/>
      <w:textAlignment w:val="baseline"/>
      <w:outlineLvl w:val="2"/>
    </w:pPr>
    <w:rPr>
      <w:rFonts w:ascii="Arial" w:hAnsi="Arial" w:cs="Arial"/>
      <w:b/>
      <w:bCs/>
      <w:kern w:val="0"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>
      <w:rFonts w:ascii="Times New Roman" w:hAnsi="Times New Roman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標楷體" w:hAnsi="標楷體" w:eastAsia="標楷體" w:cs="新細明體"/>
    </w:rPr>
  </w:style>
  <w:style w:type="character" w:styleId="WW8Num12z1">
    <w:name w:val="WW8Num12z1"/>
    <w:qFormat/>
    <w:rPr>
      <w:rFonts w:ascii="新細明體" w:hAnsi="新細明體" w:eastAsia="新細明體" w:cs="新細明體"/>
    </w:rPr>
  </w:style>
  <w:style w:type="character" w:styleId="WW8Num13z0">
    <w:name w:val="WW8Num13z0"/>
    <w:qFormat/>
    <w:rPr>
      <w:rFonts w:ascii="Times New Roman" w:hAnsi="Times New Roman"/>
      <w:color w:val="000000"/>
    </w:rPr>
  </w:style>
  <w:style w:type="character" w:styleId="WW8Num15z0">
    <w:name w:val="WW8Num15z0"/>
    <w:qFormat/>
    <w:rPr>
      <w:rFonts w:ascii="Times New Roman" w:hAnsi="Times New Roman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/>
  </w:style>
  <w:style w:type="character" w:styleId="WW8Num17z2">
    <w:name w:val="WW8Num17z2"/>
    <w:qFormat/>
    <w:rPr>
      <w:rFonts w:ascii="Times New Roman" w:hAnsi="Times New Roman"/>
    </w:rPr>
  </w:style>
  <w:style w:type="character" w:styleId="WW8Num18z0">
    <w:name w:val="WW8Num18z0"/>
    <w:qFormat/>
    <w:rPr>
      <w:rFonts w:ascii="標楷體" w:hAnsi="標楷體" w:eastAsia="標楷體" w:cs="新細明體"/>
    </w:rPr>
  </w:style>
  <w:style w:type="character" w:styleId="WW8Num18z1">
    <w:name w:val="WW8Num18z1"/>
    <w:qFormat/>
    <w:rPr>
      <w:rFonts w:ascii="新細明體" w:hAnsi="新細明體" w:eastAsia="新細明體" w:cs="新細明體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Times New Roman" w:hAnsi="Times New Roman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Times New Roman" w:hAnsi="Times New Roman"/>
    </w:rPr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>
      <w:rFonts w:ascii="Times New Roman" w:hAnsi="Times New Roman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標楷體" w:hAnsi="標楷體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標楷體" w:hAnsi="標楷體" w:eastAsia="標楷體" w:cs="新細明體"/>
    </w:rPr>
  </w:style>
  <w:style w:type="character" w:styleId="WW8Num31z1">
    <w:name w:val="WW8Num31z1"/>
    <w:qFormat/>
    <w:rPr>
      <w:rFonts w:ascii="新細明體" w:hAnsi="新細明體" w:eastAsia="新細明體" w:cs="新細明體"/>
    </w:rPr>
  </w:style>
  <w:style w:type="character" w:styleId="WW8Num33z0">
    <w:name w:val="WW8Num33z0"/>
    <w:qFormat/>
    <w:rPr>
      <w:rFonts w:ascii="標楷體" w:hAnsi="標楷體" w:eastAsia="標楷體" w:cs="新細明體"/>
    </w:rPr>
  </w:style>
  <w:style w:type="character" w:styleId="WW8Num33z1">
    <w:name w:val="WW8Num33z1"/>
    <w:qFormat/>
    <w:rPr>
      <w:rFonts w:ascii="新細明體" w:hAnsi="新細明體" w:eastAsia="新細明體" w:cs="新細明體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Times New Roman" w:hAnsi="Times New Roman"/>
    </w:rPr>
  </w:style>
  <w:style w:type="character" w:styleId="WW8Num36z1">
    <w:name w:val="WW8Num36z1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11">
    <w:name w:val="預設段落字型"/>
    <w:qFormat/>
    <w:rPr/>
  </w:style>
  <w:style w:type="character" w:styleId="Style12">
    <w:name w:val="註解參照"/>
    <w:qFormat/>
    <w:rPr>
      <w:sz w:val="18"/>
      <w:szCs w:val="18"/>
    </w:rPr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napToGrid w:val="false"/>
      <w:spacing w:lineRule="exact" w:line="400"/>
      <w:jc w:val="both"/>
    </w:pPr>
    <w:rPr>
      <w:rFonts w:ascii="標楷體" w:hAnsi="標楷體" w:eastAsia="標楷體" w:cs="標楷體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" w:hAnsi="新細明體"/>
      <w:color w:val="808080"/>
      <w:kern w:val="0"/>
      <w:szCs w:val="24"/>
    </w:rPr>
  </w:style>
  <w:style w:type="paragraph" w:styleId="Style13">
    <w:name w:val="註解文字"/>
    <w:basedOn w:val="Normal"/>
    <w:qFormat/>
    <w:pPr/>
    <w:rPr/>
  </w:style>
  <w:style w:type="paragraph" w:styleId="Style14">
    <w:name w:val="純文字"/>
    <w:basedOn w:val="Normal"/>
    <w:qFormat/>
    <w:pPr>
      <w:spacing w:lineRule="atLeast" w:line="360"/>
      <w:textAlignment w:val="baseline"/>
    </w:pPr>
    <w:rPr>
      <w:rFonts w:ascii="細明體" w:hAnsi="細明體" w:eastAsia="細明體" w:cs="Courier New"/>
      <w:kern w:val="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TextBodyIndent">
    <w:name w:val="Body Text Indent"/>
    <w:basedOn w:val="Normal"/>
    <w:pPr>
      <w:spacing w:lineRule="exact" w:line="440"/>
      <w:ind w:left="1080" w:hanging="0"/>
    </w:pPr>
    <w:rPr>
      <w:rFonts w:ascii="標楷體" w:hAnsi="標楷體" w:eastAsia="標楷體"/>
      <w:color w:val="000000"/>
      <w:spacing w:val="14"/>
      <w:sz w:val="28"/>
    </w:rPr>
  </w:style>
  <w:style w:type="paragraph" w:styleId="2">
    <w:name w:val="本文縮排 2"/>
    <w:basedOn w:val="Normal"/>
    <w:qFormat/>
    <w:pPr>
      <w:tabs>
        <w:tab w:val="clear" w:pos="709"/>
        <w:tab w:val="left" w:pos="480" w:leader="none"/>
      </w:tabs>
      <w:spacing w:lineRule="exact" w:line="440" w:before="120" w:after="0"/>
      <w:ind w:left="481" w:hanging="1"/>
    </w:pPr>
    <w:rPr>
      <w:rFonts w:eastAsia="標楷體"/>
      <w:sz w:val="28"/>
      <w:szCs w:val="28"/>
    </w:rPr>
  </w:style>
  <w:style w:type="paragraph" w:styleId="Style15">
    <w:name w:val="註釋標題"/>
    <w:basedOn w:val="Normal"/>
    <w:next w:val="Normal"/>
    <w:qFormat/>
    <w:pPr>
      <w:jc w:val="center"/>
    </w:pPr>
    <w:rPr>
      <w:rFonts w:ascii="標楷體" w:hAnsi="標楷體" w:eastAsia="標楷體"/>
      <w:sz w:val="28"/>
      <w:szCs w:val="28"/>
      <w:lang w:val="zh-TW" w:eastAsia="zh-TW"/>
    </w:rPr>
  </w:style>
  <w:style w:type="paragraph" w:styleId="Style16">
    <w:name w:val="結語"/>
    <w:basedOn w:val="Normal"/>
    <w:qFormat/>
    <w:pPr>
      <w:ind w:left="4320" w:hanging="0"/>
    </w:pPr>
    <w:rPr>
      <w:rFonts w:ascii="標楷體" w:hAnsi="標楷體" w:eastAsia="標楷體"/>
      <w:sz w:val="28"/>
      <w:szCs w:val="28"/>
      <w:lang w:val="zh-TW" w:eastAsia="zh-TW"/>
    </w:rPr>
  </w:style>
  <w:style w:type="paragraph" w:styleId="ListParagraph">
    <w:name w:val="List Paragraph"/>
    <w:basedOn w:val="Normal"/>
    <w:qFormat/>
    <w:pPr>
      <w:ind w:left="480" w:hanging="0"/>
    </w:pPr>
    <w:rPr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2019-06-19T06:13:00Z</dcterms:created>
  <dc:creator>User</dc:creator>
  <dc:description/>
  <cp:keywords/>
  <dc:language>zh-TW</dc:language>
  <cp:lastModifiedBy>陸蔓綺</cp:lastModifiedBy>
  <cp:lastPrinted>2010-07-12T14:29:00Z</cp:lastPrinted>
  <dcterms:modified xsi:type="dcterms:W3CDTF">2019-06-19T14:12:00Z</dcterms:modified>
  <cp:revision>9</cp:revision>
  <dc:subject/>
  <dc:title>辦事細則暨工作規範作業管理要點</dc:title>
</cp:coreProperties>
</file>