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A95" w:rsidRPr="00FD0E43" w:rsidRDefault="001E7A95" w:rsidP="00DB7994">
      <w:pPr>
        <w:jc w:val="center"/>
        <w:rPr>
          <w:rFonts w:ascii="Arial" w:hAnsi="Arial"/>
          <w:b/>
          <w:sz w:val="30"/>
        </w:rPr>
      </w:pPr>
      <w:r w:rsidRPr="00FD0E43">
        <w:rPr>
          <w:rFonts w:ascii="Arial" w:hAnsi="Arial"/>
          <w:b/>
          <w:sz w:val="30"/>
        </w:rPr>
        <w:t xml:space="preserve">SimCenter: </w:t>
      </w:r>
      <w:smartTag w:uri="urn:schemas-microsoft-com:office:smarttags" w:element="PlaceName">
        <w:smartTag w:uri="urn:schemas-microsoft-com:office:smarttags" w:element="place">
          <w:r w:rsidRPr="00FD0E43">
            <w:rPr>
              <w:rFonts w:ascii="Arial" w:hAnsi="Arial"/>
              <w:b/>
              <w:sz w:val="30"/>
            </w:rPr>
            <w:t>National</w:t>
          </w:r>
        </w:smartTag>
        <w:r w:rsidRPr="00FD0E43">
          <w:rPr>
            <w:rFonts w:ascii="Arial" w:hAnsi="Arial"/>
            <w:b/>
            <w:sz w:val="30"/>
          </w:rPr>
          <w:t xml:space="preserve"> </w:t>
        </w:r>
        <w:smartTag w:uri="urn:schemas-microsoft-com:office:smarttags" w:element="PlaceType">
          <w:r w:rsidRPr="00FD0E43">
            <w:rPr>
              <w:rFonts w:ascii="Arial" w:hAnsi="Arial"/>
              <w:b/>
              <w:sz w:val="30"/>
            </w:rPr>
            <w:t>Center</w:t>
          </w:r>
        </w:smartTag>
      </w:smartTag>
      <w:r w:rsidRPr="00FD0E43">
        <w:rPr>
          <w:rFonts w:ascii="Arial" w:hAnsi="Arial"/>
          <w:b/>
          <w:sz w:val="30"/>
        </w:rPr>
        <w:t xml:space="preserve"> for Computational Engineering</w:t>
      </w:r>
    </w:p>
    <w:p w:rsidR="001E7A95" w:rsidRPr="00FD0E43" w:rsidRDefault="001E7A95" w:rsidP="00DB7994">
      <w:pPr>
        <w:jc w:val="center"/>
        <w:rPr>
          <w:rFonts w:ascii="Arial" w:hAnsi="Arial"/>
          <w:b/>
          <w:sz w:val="30"/>
        </w:rPr>
      </w:pPr>
      <w:r w:rsidRPr="00FD0E43">
        <w:rPr>
          <w:rFonts w:ascii="Arial" w:hAnsi="Arial"/>
          <w:b/>
          <w:sz w:val="30"/>
        </w:rPr>
        <w:t>Aircraft Performance Design Contest</w:t>
      </w:r>
    </w:p>
    <w:p w:rsidR="001E7A95" w:rsidRPr="00FD0E43" w:rsidRDefault="001E7A95">
      <w:pPr>
        <w:rPr>
          <w:rFonts w:ascii="Arial" w:hAnsi="Arial"/>
        </w:rPr>
      </w:pPr>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u w:val="single"/>
        </w:rPr>
        <w:t>Goal:</w:t>
      </w:r>
      <w:r w:rsidRPr="00FD0E43">
        <w:rPr>
          <w:rFonts w:ascii="Arial" w:hAnsi="Arial"/>
        </w:rPr>
        <w:t xml:space="preserve">  To inspire third- and fourth-year HS students to learn about Engineering and Design, motivate them to consider a career in a </w:t>
      </w:r>
      <w:smartTag w:uri="urn:schemas-microsoft-com:office:smarttags" w:element="stockticker">
        <w:r w:rsidRPr="00FD0E43">
          <w:rPr>
            <w:rFonts w:ascii="Arial" w:hAnsi="Arial"/>
          </w:rPr>
          <w:t>STEM</w:t>
        </w:r>
      </w:smartTag>
      <w:r w:rsidRPr="00FD0E43">
        <w:rPr>
          <w:rFonts w:ascii="Arial" w:hAnsi="Arial"/>
        </w:rPr>
        <w:t>-related field, and extend their Calculus abilities from simple function integration to numerical integration using principals already introduced in their Calculus courses.</w:t>
      </w:r>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u w:val="single"/>
        </w:rPr>
        <w:t>Background:</w:t>
      </w:r>
      <w:r w:rsidRPr="00FD0E43">
        <w:rPr>
          <w:rFonts w:ascii="Arial" w:hAnsi="Arial"/>
        </w:rPr>
        <w:t xml:space="preserve">  Using a computational simulation-based tutorial on the SimCenter website that incorporates a simple airfoil, students can gain an understanding of the basics of fluid mechanics in different flight regimes .  Based on the computed solutions for pressure on the airfoil surface, students will be able to estimate </w:t>
      </w:r>
      <w:r>
        <w:rPr>
          <w:rFonts w:ascii="Arial" w:hAnsi="Arial"/>
        </w:rPr>
        <w:t>net force acting on the airfoil</w:t>
      </w:r>
      <w:r w:rsidRPr="00FD0E43">
        <w:rPr>
          <w:rFonts w:ascii="Arial" w:hAnsi="Arial"/>
        </w:rPr>
        <w:t>.</w:t>
      </w:r>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u w:val="single"/>
        </w:rPr>
        <w:t>Objective:</w:t>
      </w:r>
      <w:r w:rsidRPr="00FD0E43">
        <w:rPr>
          <w:rFonts w:ascii="Arial" w:hAnsi="Arial"/>
        </w:rPr>
        <w:t xml:space="preserve">  Use the online fluid-flow simulator, tutorials, and online research to learn about </w:t>
      </w:r>
      <w:r>
        <w:rPr>
          <w:rFonts w:ascii="Arial" w:hAnsi="Arial"/>
        </w:rPr>
        <w:t>one</w:t>
      </w:r>
      <w:r w:rsidRPr="00FD0E43">
        <w:rPr>
          <w:rFonts w:ascii="Arial" w:hAnsi="Arial"/>
        </w:rPr>
        <w:t xml:space="preserve"> of the most important </w:t>
      </w:r>
      <w:r>
        <w:rPr>
          <w:rFonts w:ascii="Arial" w:hAnsi="Arial"/>
        </w:rPr>
        <w:t>influences</w:t>
      </w:r>
      <w:r w:rsidRPr="00FD0E43">
        <w:rPr>
          <w:rFonts w:ascii="Arial" w:hAnsi="Arial"/>
        </w:rPr>
        <w:t xml:space="preserve"> acting on an aircraft in flight  -- </w:t>
      </w:r>
      <w:r>
        <w:rPr>
          <w:rFonts w:ascii="Arial" w:hAnsi="Arial"/>
        </w:rPr>
        <w:t>net force due to changes in pressure</w:t>
      </w:r>
      <w:r w:rsidRPr="00FD0E43">
        <w:rPr>
          <w:rFonts w:ascii="Arial" w:hAnsi="Arial"/>
        </w:rPr>
        <w:t xml:space="preserve"> --, and write a single five-page paper (with introduction and conclusion) explaining the results of your investigation for the following </w:t>
      </w:r>
      <w:r>
        <w:rPr>
          <w:rFonts w:ascii="Arial" w:hAnsi="Arial"/>
        </w:rPr>
        <w:t>cases:</w:t>
      </w:r>
    </w:p>
    <w:p w:rsidR="001E7A95" w:rsidRPr="00FD0E43" w:rsidRDefault="001E7A95">
      <w:pPr>
        <w:rPr>
          <w:rFonts w:ascii="Arial" w:hAnsi="Arial"/>
        </w:rPr>
      </w:pPr>
    </w:p>
    <w:p w:rsidR="001E7A95" w:rsidRDefault="001E7A95" w:rsidP="00E63015">
      <w:pPr>
        <w:pStyle w:val="ListParagraph"/>
        <w:numPr>
          <w:ilvl w:val="0"/>
          <w:numId w:val="2"/>
          <w:numberingChange w:id="0" w:author="Unknown" w:date="2010-01-04T17:09:00Z" w:original=""/>
        </w:numPr>
        <w:rPr>
          <w:rFonts w:ascii="Arial" w:hAnsi="Arial"/>
        </w:rPr>
      </w:pPr>
      <w:r>
        <w:rPr>
          <w:rFonts w:ascii="Arial" w:hAnsi="Arial"/>
        </w:rPr>
        <w:t>For a low s</w:t>
      </w:r>
      <w:r w:rsidRPr="00FD0E43">
        <w:rPr>
          <w:rFonts w:ascii="Arial" w:hAnsi="Arial"/>
        </w:rPr>
        <w:t xml:space="preserve">peed </w:t>
      </w:r>
      <w:r>
        <w:rPr>
          <w:rFonts w:ascii="Arial" w:hAnsi="Arial"/>
        </w:rPr>
        <w:t>(</w:t>
      </w:r>
      <w:r w:rsidRPr="00FD0E43">
        <w:rPr>
          <w:rFonts w:ascii="Arial" w:hAnsi="Arial"/>
        </w:rPr>
        <w:t>Subsonic, Mach = 0.5</w:t>
      </w:r>
      <w:r w:rsidRPr="00FD0E43">
        <w:rPr>
          <w:rStyle w:val="FootnoteReference"/>
          <w:rFonts w:ascii="Arial" w:hAnsi="Arial"/>
        </w:rPr>
        <w:footnoteReference w:customMarkFollows="1" w:id="1"/>
        <w:t>†</w:t>
      </w:r>
      <w:r w:rsidRPr="00FD0E43">
        <w:rPr>
          <w:rFonts w:ascii="Arial" w:hAnsi="Arial"/>
        </w:rPr>
        <w:t>)</w:t>
      </w:r>
      <w:r>
        <w:rPr>
          <w:rFonts w:ascii="Arial" w:hAnsi="Arial"/>
        </w:rPr>
        <w:t xml:space="preserve"> flow</w:t>
      </w:r>
      <w:r w:rsidRPr="00FD0E43">
        <w:rPr>
          <w:rFonts w:ascii="Arial" w:hAnsi="Arial"/>
        </w:rPr>
        <w:t xml:space="preserve">:  </w:t>
      </w:r>
      <w:r>
        <w:rPr>
          <w:rFonts w:ascii="Arial" w:hAnsi="Arial"/>
        </w:rPr>
        <w:t>Using various values of angle of attack</w:t>
      </w:r>
      <w:r>
        <w:rPr>
          <w:rStyle w:val="FootnoteReference"/>
        </w:rPr>
        <w:t>‡</w:t>
      </w:r>
      <w:r>
        <w:rPr>
          <w:rFonts w:ascii="Arial" w:hAnsi="Arial"/>
        </w:rPr>
        <w:t>, determine the change in</w:t>
      </w:r>
      <w:r w:rsidRPr="00FD0E43">
        <w:rPr>
          <w:rFonts w:ascii="Arial" w:hAnsi="Arial"/>
        </w:rPr>
        <w:t xml:space="preserve"> </w:t>
      </w:r>
      <w:r>
        <w:rPr>
          <w:rFonts w:ascii="Arial" w:hAnsi="Arial"/>
        </w:rPr>
        <w:t>net force</w:t>
      </w:r>
      <w:r w:rsidRPr="00FD0E43">
        <w:rPr>
          <w:rFonts w:ascii="Arial" w:hAnsi="Arial"/>
        </w:rPr>
        <w:t xml:space="preserve"> based on</w:t>
      </w:r>
      <w:r>
        <w:rPr>
          <w:rFonts w:ascii="Arial" w:hAnsi="Arial"/>
        </w:rPr>
        <w:t xml:space="preserve"> changes in</w:t>
      </w:r>
      <w:r w:rsidRPr="00FD0E43">
        <w:rPr>
          <w:rFonts w:ascii="Arial" w:hAnsi="Arial"/>
        </w:rPr>
        <w:t xml:space="preserve"> angle of attack</w:t>
      </w:r>
      <w:r w:rsidRPr="00FD0E43">
        <w:rPr>
          <w:rStyle w:val="FootnoteReference"/>
          <w:rFonts w:ascii="Arial" w:hAnsi="Arial"/>
        </w:rPr>
        <w:footnoteReference w:customMarkFollows="1" w:id="2"/>
        <w:t>‡</w:t>
      </w:r>
      <w:r>
        <w:rPr>
          <w:rFonts w:ascii="Arial" w:hAnsi="Arial"/>
        </w:rPr>
        <w:t>. U</w:t>
      </w:r>
      <w:r w:rsidRPr="00FD0E43">
        <w:rPr>
          <w:rFonts w:ascii="Arial" w:hAnsi="Arial"/>
        </w:rPr>
        <w:t xml:space="preserve">se angles of attack </w:t>
      </w:r>
      <w:r>
        <w:rPr>
          <w:rFonts w:ascii="Arial" w:hAnsi="Arial"/>
        </w:rPr>
        <w:t>of</w:t>
      </w:r>
      <w:r w:rsidRPr="00FD0E43">
        <w:rPr>
          <w:rFonts w:ascii="Arial" w:hAnsi="Arial"/>
        </w:rPr>
        <w:t xml:space="preserve"> -2</w:t>
      </w:r>
      <w:r w:rsidRPr="00FD0E43">
        <w:rPr>
          <w:rFonts w:ascii="Arial" w:hAnsi="Arial"/>
        </w:rPr>
        <w:sym w:font="Symbol" w:char="F0B0"/>
      </w:r>
      <w:r w:rsidRPr="00FD0E43">
        <w:rPr>
          <w:rFonts w:ascii="Arial" w:hAnsi="Arial"/>
        </w:rPr>
        <w:t>, 0</w:t>
      </w:r>
      <w:r w:rsidRPr="00FD0E43">
        <w:rPr>
          <w:rFonts w:ascii="Arial" w:hAnsi="Arial"/>
        </w:rPr>
        <w:sym w:font="Symbol" w:char="F0B0"/>
      </w:r>
      <w:r w:rsidRPr="00FD0E43">
        <w:rPr>
          <w:rFonts w:ascii="Arial" w:hAnsi="Arial"/>
        </w:rPr>
        <w:t xml:space="preserve">, </w:t>
      </w:r>
      <w:r>
        <w:rPr>
          <w:rFonts w:ascii="Arial" w:hAnsi="Arial"/>
        </w:rPr>
        <w:t>+</w:t>
      </w:r>
      <w:r w:rsidRPr="00FD0E43">
        <w:rPr>
          <w:rFonts w:ascii="Arial" w:hAnsi="Arial"/>
        </w:rPr>
        <w:t>2</w:t>
      </w:r>
      <w:r w:rsidRPr="00FD0E43">
        <w:rPr>
          <w:rFonts w:ascii="Arial" w:hAnsi="Arial"/>
        </w:rPr>
        <w:sym w:font="Symbol" w:char="F0B0"/>
      </w:r>
      <w:r>
        <w:rPr>
          <w:rFonts w:ascii="Arial" w:hAnsi="Arial"/>
        </w:rPr>
        <w:t>, +4</w:t>
      </w:r>
      <w:r w:rsidRPr="00FD0E43">
        <w:rPr>
          <w:rFonts w:ascii="Arial" w:hAnsi="Arial"/>
        </w:rPr>
        <w:sym w:font="Symbol" w:char="F0B0"/>
      </w:r>
      <w:r>
        <w:rPr>
          <w:rFonts w:ascii="Arial" w:hAnsi="Arial"/>
        </w:rPr>
        <w:t>, and +6</w:t>
      </w:r>
      <w:r w:rsidRPr="00FD0E43">
        <w:rPr>
          <w:rFonts w:ascii="Arial" w:hAnsi="Arial"/>
        </w:rPr>
        <w:sym w:font="Symbol" w:char="F0B0"/>
      </w:r>
      <w:r>
        <w:rPr>
          <w:rFonts w:ascii="Arial" w:hAnsi="Arial"/>
        </w:rPr>
        <w:t>.</w:t>
      </w:r>
    </w:p>
    <w:p w:rsidR="001E7A95" w:rsidRPr="00FD0E43" w:rsidRDefault="001E7A95">
      <w:pPr>
        <w:rPr>
          <w:rFonts w:ascii="Arial" w:hAnsi="Arial"/>
        </w:rPr>
      </w:pPr>
    </w:p>
    <w:p w:rsidR="001E7A95" w:rsidRPr="00FD0E43" w:rsidRDefault="001E7A95">
      <w:pPr>
        <w:rPr>
          <w:rFonts w:ascii="Arial" w:hAnsi="Arial"/>
        </w:rPr>
      </w:pPr>
      <w:r>
        <w:rPr>
          <w:rFonts w:ascii="Arial" w:hAnsi="Arial"/>
        </w:rPr>
        <w:t>Net force is</w:t>
      </w:r>
      <w:r w:rsidRPr="00FD0E43">
        <w:rPr>
          <w:rFonts w:ascii="Arial" w:hAnsi="Arial"/>
        </w:rPr>
        <w:t xml:space="preserve"> calculated by integrating the surface pressure around the airfoil.</w:t>
      </w:r>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rPr>
        <w:t xml:space="preserve">In order to do this without the need to write computer code (although a brief explanation of the conventions used to do so is provided in a Graduate Student tutorial on the website), please view the “Numeric Integration with Riemann Sums” portion of this document.  This will help you calculate </w:t>
      </w:r>
      <w:r>
        <w:rPr>
          <w:rFonts w:ascii="Arial" w:hAnsi="Arial"/>
        </w:rPr>
        <w:t>net force</w:t>
      </w:r>
      <w:r w:rsidRPr="00FD0E43">
        <w:rPr>
          <w:rFonts w:ascii="Arial" w:hAnsi="Arial"/>
        </w:rPr>
        <w:t xml:space="preserve"> for the airfoil using the Cp plots supplied by running cases with the given constraints.  Please consult the tutorial for HS students on the website for more background and instructions on using the solver.</w:t>
      </w:r>
    </w:p>
    <w:p w:rsidR="001E7A95" w:rsidRDefault="001E7A95">
      <w:pPr>
        <w:rPr>
          <w:rFonts w:ascii="Arial" w:hAnsi="Arial"/>
        </w:rPr>
      </w:pPr>
    </w:p>
    <w:p w:rsidR="001E7A95" w:rsidRDefault="001E7A95">
      <w:pPr>
        <w:rPr>
          <w:rFonts w:ascii="Arial" w:hAnsi="Arial"/>
        </w:rPr>
      </w:pPr>
    </w:p>
    <w:p w:rsidR="001E7A95" w:rsidRPr="00FD0E43" w:rsidRDefault="001E7A95">
      <w:pPr>
        <w:rPr>
          <w:rFonts w:ascii="Arial" w:hAnsi="Arial"/>
        </w:rPr>
      </w:pPr>
      <w:r w:rsidRPr="00FD0E43">
        <w:rPr>
          <w:rFonts w:ascii="Arial" w:hAnsi="Arial"/>
          <w:u w:val="single"/>
        </w:rPr>
        <w:t>Rules:</w:t>
      </w:r>
      <w:r w:rsidRPr="00FD0E43">
        <w:rPr>
          <w:rFonts w:ascii="Arial" w:hAnsi="Arial"/>
        </w:rPr>
        <w:t xml:space="preserve"> Participants must be enrolled with junior or senior status in a high school in </w:t>
      </w:r>
      <w:smartTag w:uri="urn:schemas-microsoft-com:office:smarttags" w:element="City">
        <w:r w:rsidRPr="00FD0E43">
          <w:rPr>
            <w:rFonts w:ascii="Arial" w:hAnsi="Arial"/>
          </w:rPr>
          <w:t>Tennesee</w:t>
        </w:r>
      </w:smartTag>
      <w:r w:rsidRPr="00FD0E43">
        <w:rPr>
          <w:rFonts w:ascii="Arial" w:hAnsi="Arial"/>
        </w:rPr>
        <w:t xml:space="preserve">, </w:t>
      </w:r>
      <w:smartTag w:uri="urn:schemas-microsoft-com:office:smarttags" w:element="country-region">
        <w:r w:rsidRPr="00FD0E43">
          <w:rPr>
            <w:rFonts w:ascii="Arial" w:hAnsi="Arial"/>
          </w:rPr>
          <w:t>Georgia</w:t>
        </w:r>
      </w:smartTag>
      <w:r w:rsidRPr="00FD0E43">
        <w:rPr>
          <w:rFonts w:ascii="Arial" w:hAnsi="Arial"/>
        </w:rPr>
        <w:t xml:space="preserve">, or </w:t>
      </w:r>
      <w:smartTag w:uri="urn:schemas-microsoft-com:office:smarttags" w:element="State">
        <w:smartTag w:uri="urn:schemas-microsoft-com:office:smarttags" w:element="place">
          <w:r w:rsidRPr="00FD0E43">
            <w:rPr>
              <w:rFonts w:ascii="Arial" w:hAnsi="Arial"/>
            </w:rPr>
            <w:t>Alabama</w:t>
          </w:r>
        </w:smartTag>
      </w:smartTag>
      <w:r w:rsidRPr="00FD0E43">
        <w:rPr>
          <w:rFonts w:ascii="Arial" w:hAnsi="Arial"/>
        </w:rPr>
        <w:t xml:space="preserve">.  Students must submit a five-page word processed </w:t>
      </w:r>
      <w:r>
        <w:rPr>
          <w:rFonts w:ascii="Arial" w:hAnsi="Arial"/>
        </w:rPr>
        <w:t>report</w:t>
      </w:r>
      <w:r w:rsidRPr="00FD0E43">
        <w:rPr>
          <w:rFonts w:ascii="Arial" w:hAnsi="Arial"/>
        </w:rPr>
        <w:t xml:space="preserve"> (any mathematics discussed can be typeset using MathType, Equation Editor (</w:t>
      </w:r>
      <w:r>
        <w:rPr>
          <w:rFonts w:ascii="Arial" w:hAnsi="Arial"/>
        </w:rPr>
        <w:t xml:space="preserve">Insert…Object… in </w:t>
      </w:r>
      <w:r w:rsidRPr="00FD0E43">
        <w:rPr>
          <w:rFonts w:ascii="Arial" w:hAnsi="Arial"/>
        </w:rPr>
        <w:t xml:space="preserve">MS Word), or LaTex), double-spaced, using 12 point Arial or Times New Roman font, with 1 inch margins; this must include at least one self-made graph (on Excel, etc.) </w:t>
      </w:r>
      <w:r>
        <w:rPr>
          <w:rFonts w:ascii="Arial" w:hAnsi="Arial"/>
        </w:rPr>
        <w:t>net force</w:t>
      </w:r>
      <w:r w:rsidRPr="00FD0E43">
        <w:rPr>
          <w:rFonts w:ascii="Arial" w:hAnsi="Arial"/>
        </w:rPr>
        <w:t xml:space="preserve"> results for each of the three above cases, with axes labeled.  If you do not wish to scan your hand drawn integrations, you may include copies or originals as an appendix.  Entries will be judged for grammar, correctness of results, amount of content fit within constraints, and proper use of graphs.  </w:t>
      </w:r>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u w:val="single"/>
        </w:rPr>
        <w:t>Contact:</w:t>
      </w:r>
      <w:r w:rsidRPr="00FD0E43">
        <w:rPr>
          <w:rFonts w:ascii="Arial" w:hAnsi="Arial"/>
        </w:rPr>
        <w:t xml:space="preserve"> Submissions can either be sent electronically (in MS Word, OpenOffice, or PDF format) to </w:t>
      </w:r>
      <w:hyperlink r:id="rId7" w:history="1">
        <w:r w:rsidRPr="00FD0E43">
          <w:rPr>
            <w:rStyle w:val="Hyperlink"/>
            <w:rFonts w:ascii="Arial" w:hAnsi="Arial"/>
          </w:rPr>
          <w:t>Vincent-Betro@utc.edu</w:t>
        </w:r>
      </w:hyperlink>
      <w:r w:rsidRPr="00FD0E43">
        <w:rPr>
          <w:rFonts w:ascii="Arial" w:hAnsi="Arial"/>
        </w:rPr>
        <w:t xml:space="preserve"> OR via mail to:</w:t>
      </w:r>
    </w:p>
    <w:p w:rsidR="001E7A95" w:rsidRPr="00FD0E43" w:rsidRDefault="001E7A95" w:rsidP="00DB7994">
      <w:pPr>
        <w:jc w:val="center"/>
        <w:rPr>
          <w:rFonts w:ascii="Arial" w:hAnsi="Arial"/>
        </w:rPr>
      </w:pPr>
      <w:r w:rsidRPr="00FD0E43">
        <w:rPr>
          <w:rFonts w:ascii="Arial" w:hAnsi="Arial"/>
        </w:rPr>
        <w:t>Vincent Betro</w:t>
      </w:r>
      <w:r w:rsidRPr="00FD0E43">
        <w:rPr>
          <w:rFonts w:ascii="Arial" w:hAnsi="Arial"/>
        </w:rPr>
        <w:br/>
        <w:t xml:space="preserve">UTC SimCenter: </w:t>
      </w:r>
      <w:smartTag w:uri="urn:schemas-microsoft-com:office:smarttags" w:element="stockticker">
        <w:r w:rsidRPr="00FD0E43">
          <w:rPr>
            <w:rFonts w:ascii="Arial" w:hAnsi="Arial"/>
          </w:rPr>
          <w:t>STEM</w:t>
        </w:r>
      </w:smartTag>
      <w:r w:rsidRPr="00FD0E43">
        <w:rPr>
          <w:rFonts w:ascii="Arial" w:hAnsi="Arial"/>
        </w:rPr>
        <w:t xml:space="preserve"> Outreach</w:t>
      </w:r>
    </w:p>
    <w:p w:rsidR="001E7A95" w:rsidRPr="00FD0E43" w:rsidRDefault="001E7A95" w:rsidP="00DB7994">
      <w:pPr>
        <w:jc w:val="center"/>
        <w:rPr>
          <w:rFonts w:ascii="Arial" w:hAnsi="Arial"/>
        </w:rPr>
      </w:pPr>
      <w:smartTag w:uri="urn:schemas-microsoft-com:office:smarttags" w:element="address">
        <w:smartTag w:uri="urn:schemas-microsoft-com:office:smarttags" w:element="Street">
          <w:r w:rsidRPr="00FD0E43">
            <w:rPr>
              <w:rFonts w:ascii="Arial" w:hAnsi="Arial"/>
            </w:rPr>
            <w:t>701 E. MLK Blvd</w:t>
          </w:r>
        </w:smartTag>
      </w:smartTag>
    </w:p>
    <w:p w:rsidR="001E7A95" w:rsidRPr="00FD0E43" w:rsidRDefault="001E7A95" w:rsidP="00DB7994">
      <w:pPr>
        <w:jc w:val="center"/>
        <w:rPr>
          <w:rFonts w:ascii="Arial" w:hAnsi="Arial"/>
        </w:rPr>
      </w:pPr>
      <w:smartTag w:uri="urn:schemas-microsoft-com:office:smarttags" w:element="time">
        <w:smartTagPr>
          <w:attr w:name="Minute" w:val="00"/>
          <w:attr w:name="Hour" w:val="10"/>
        </w:smartTagPr>
        <w:smartTag w:uri="urn:schemas-microsoft-com:office:smarttags" w:element="City">
          <w:smartTag w:uri="urn:schemas-microsoft-com:office:smarttags" w:element="City">
            <w:smartTag w:uri="urn:schemas-microsoft-com:office:smarttags" w:element="place">
              <w:r w:rsidRPr="00FD0E43">
                <w:rPr>
                  <w:rFonts w:ascii="Arial" w:hAnsi="Arial"/>
                </w:rPr>
                <w:t>Chattanooga</w:t>
              </w:r>
            </w:smartTag>
          </w:smartTag>
          <w:r w:rsidRPr="00FD0E43">
            <w:rPr>
              <w:rFonts w:ascii="Arial" w:hAnsi="Arial"/>
            </w:rPr>
            <w:t xml:space="preserve">, </w:t>
          </w:r>
          <w:smartTag w:uri="urn:schemas-microsoft-com:office:smarttags" w:element="time">
            <w:smartTagPr>
              <w:attr w:name="Minute" w:val="00"/>
              <w:attr w:name="Hour" w:val="10"/>
            </w:smartTagPr>
            <w:r w:rsidRPr="00FD0E43">
              <w:rPr>
                <w:rFonts w:ascii="Arial" w:hAnsi="Arial"/>
              </w:rPr>
              <w:t>TN</w:t>
            </w:r>
          </w:smartTag>
          <w:r w:rsidRPr="00FD0E43">
            <w:rPr>
              <w:rFonts w:ascii="Arial" w:hAnsi="Arial"/>
            </w:rPr>
            <w:t xml:space="preserve"> </w:t>
          </w:r>
          <w:smartTag w:uri="urn:schemas-microsoft-com:office:smarttags" w:element="time">
            <w:smartTagPr>
              <w:attr w:name="Minute" w:val="00"/>
              <w:attr w:name="Hour" w:val="10"/>
            </w:smartTagPr>
            <w:r w:rsidRPr="00FD0E43">
              <w:rPr>
                <w:rFonts w:ascii="Arial" w:hAnsi="Arial"/>
              </w:rPr>
              <w:t>37403</w:t>
            </w:r>
          </w:smartTag>
        </w:smartTag>
      </w:smartTag>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u w:val="single"/>
        </w:rPr>
        <w:t>Deadline:</w:t>
      </w:r>
      <w:r w:rsidRPr="00FD0E43">
        <w:rPr>
          <w:rFonts w:ascii="Arial" w:hAnsi="Arial"/>
        </w:rPr>
        <w:t xml:space="preserve">  Submissions must be RECEIVED by noon, </w:t>
      </w:r>
      <w:smartTag w:uri="urn:schemas-microsoft-com:office:smarttags" w:element="time">
        <w:smartTagPr>
          <w:attr w:name="Minute" w:val="00"/>
          <w:attr w:name="Hour" w:val="10"/>
        </w:smartTagPr>
        <w:r w:rsidRPr="00FD0E43">
          <w:rPr>
            <w:rFonts w:ascii="Arial" w:hAnsi="Arial"/>
          </w:rPr>
          <w:t>February 22, 2010</w:t>
        </w:r>
      </w:smartTag>
    </w:p>
    <w:p w:rsidR="001E7A95" w:rsidRPr="00FD0E43" w:rsidRDefault="001E7A95">
      <w:pPr>
        <w:rPr>
          <w:rFonts w:ascii="Arial" w:hAnsi="Arial"/>
        </w:rPr>
      </w:pPr>
    </w:p>
    <w:p w:rsidR="001E7A95" w:rsidRPr="00FD0E43" w:rsidRDefault="001E7A95">
      <w:pPr>
        <w:rPr>
          <w:rFonts w:ascii="Arial" w:hAnsi="Arial"/>
        </w:rPr>
      </w:pPr>
      <w:r w:rsidRPr="00FD0E43">
        <w:rPr>
          <w:rFonts w:ascii="Arial" w:hAnsi="Arial"/>
          <w:u w:val="single"/>
        </w:rPr>
        <w:t>Prizes:</w:t>
      </w:r>
      <w:r w:rsidRPr="00FD0E43">
        <w:rPr>
          <w:rFonts w:ascii="Arial" w:hAnsi="Arial"/>
        </w:rPr>
        <w:t xml:space="preserve">   All participants will receive a certificate, and the top three authors will be notified of their status by </w:t>
      </w:r>
      <w:smartTag w:uri="urn:schemas-microsoft-com:office:smarttags" w:element="time">
        <w:smartTagPr>
          <w:attr w:name="Minute" w:val="00"/>
          <w:attr w:name="Hour" w:val="10"/>
        </w:smartTagPr>
        <w:r w:rsidRPr="00FD0E43">
          <w:rPr>
            <w:rFonts w:ascii="Arial" w:hAnsi="Arial"/>
          </w:rPr>
          <w:t>February 26, 2010</w:t>
        </w:r>
      </w:smartTag>
      <w:r w:rsidRPr="00FD0E43">
        <w:rPr>
          <w:rFonts w:ascii="Arial" w:hAnsi="Arial"/>
        </w:rPr>
        <w:t xml:space="preserve"> and will each receive a special prize.  There will be an awards ceremony at the SimCenter on </w:t>
      </w:r>
      <w:smartTag w:uri="urn:schemas-microsoft-com:office:smarttags" w:element="time">
        <w:smartTagPr>
          <w:attr w:name="Minute" w:val="00"/>
          <w:attr w:name="Hour" w:val="10"/>
        </w:smartTagPr>
        <w:r w:rsidRPr="00FD0E43">
          <w:rPr>
            <w:rFonts w:ascii="Arial" w:hAnsi="Arial"/>
          </w:rPr>
          <w:t>March 16, 2010</w:t>
        </w:r>
      </w:smartTag>
      <w:r w:rsidRPr="00FD0E43">
        <w:rPr>
          <w:rFonts w:ascii="Arial" w:hAnsi="Arial"/>
        </w:rPr>
        <w:t xml:space="preserve"> at </w:t>
      </w:r>
      <w:smartTag w:uri="urn:schemas-microsoft-com:office:smarttags" w:element="time">
        <w:smartTagPr>
          <w:attr w:name="Minute" w:val="00"/>
          <w:attr w:name="Hour" w:val="10"/>
        </w:smartTagPr>
        <w:r w:rsidRPr="00FD0E43">
          <w:rPr>
            <w:rFonts w:ascii="Arial" w:hAnsi="Arial"/>
          </w:rPr>
          <w:t>10 am</w:t>
        </w:r>
      </w:smartTag>
      <w:r w:rsidRPr="00FD0E43">
        <w:rPr>
          <w:rFonts w:ascii="Arial" w:hAnsi="Arial"/>
        </w:rPr>
        <w:t>, where all entering students will be presented their awards and then given a tour of the facility!</w:t>
      </w:r>
    </w:p>
    <w:p w:rsidR="001E7A95" w:rsidRPr="00FD0E43" w:rsidRDefault="001E7A95">
      <w:pPr>
        <w:rPr>
          <w:rFonts w:ascii="Arial" w:hAnsi="Arial"/>
        </w:rPr>
      </w:pPr>
    </w:p>
    <w:p w:rsidR="001E7A95" w:rsidRPr="00FD0E43" w:rsidRDefault="001E7A95">
      <w:pPr>
        <w:rPr>
          <w:rFonts w:ascii="Arial" w:hAnsi="Arial"/>
        </w:rPr>
      </w:pPr>
    </w:p>
    <w:p w:rsidR="001E7A95" w:rsidRPr="00FD0E43" w:rsidRDefault="001E7A95" w:rsidP="00471D8A">
      <w:pPr>
        <w:jc w:val="center"/>
        <w:rPr>
          <w:rFonts w:ascii="Arial" w:hAnsi="Arial"/>
          <w:b/>
          <w:sz w:val="32"/>
        </w:rPr>
      </w:pPr>
      <w:r w:rsidRPr="00FD0E43">
        <w:rPr>
          <w:rFonts w:ascii="Arial" w:hAnsi="Arial"/>
        </w:rPr>
        <w:br w:type="page"/>
      </w:r>
      <w:r w:rsidRPr="00FD0E43">
        <w:rPr>
          <w:rFonts w:ascii="Arial" w:hAnsi="Arial"/>
          <w:b/>
          <w:sz w:val="32"/>
        </w:rPr>
        <w:t>Numeric Integration with Riemann Sums</w:t>
      </w:r>
    </w:p>
    <w:p w:rsidR="001E7A95" w:rsidRPr="00FD0E43" w:rsidRDefault="001E7A95">
      <w:pPr>
        <w:rPr>
          <w:rFonts w:ascii="Arial" w:hAnsi="Arial"/>
        </w:rPr>
      </w:pPr>
    </w:p>
    <w:p w:rsidR="001E7A95" w:rsidRPr="00346E2E" w:rsidRDefault="001E7A95">
      <w:pPr>
        <w:rPr>
          <w:rFonts w:ascii="Arial" w:hAnsi="Arial"/>
        </w:rPr>
      </w:pPr>
      <w:r w:rsidRPr="00346E2E">
        <w:rPr>
          <w:rFonts w:ascii="Arial" w:hAnsi="Arial"/>
        </w:rPr>
        <w:t>As you know from your calculus courses, integrating a function over a given domain (a definite integral) gives the area under the given curve.  However, what do we do to integrate a function that cannot be easily expressed in terms of variables in that domain (or where the function is not given explicitly, as in the case of the Cp plot below)?</w:t>
      </w:r>
    </w:p>
    <w:p w:rsidR="001E7A95" w:rsidRPr="00346E2E" w:rsidRDefault="001E7A95">
      <w:pPr>
        <w:rPr>
          <w:rFonts w:ascii="Arial" w:hAnsi="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1.05pt;margin-top:7pt;width:171pt;height:115.2pt;z-index:251657728">
            <v:imagedata r:id="rId8" o:title=""/>
          </v:shape>
        </w:pict>
      </w:r>
    </w:p>
    <w:p w:rsidR="001E7A95" w:rsidRPr="00346E2E" w:rsidRDefault="001E7A95">
      <w:pPr>
        <w:rPr>
          <w:rFonts w:ascii="Arial" w:hAnsi="Arial"/>
        </w:rPr>
      </w:pPr>
    </w:p>
    <w:p w:rsidR="001E7A95" w:rsidRPr="00346E2E" w:rsidRDefault="001E7A95">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r w:rsidRPr="00346E2E">
        <w:rPr>
          <w:rFonts w:ascii="Arial" w:hAnsi="Arial"/>
        </w:rPr>
        <w:t>Consider the following function graph.  If you knew the function itself</w:t>
      </w:r>
      <w:r w:rsidRPr="00A44181">
        <w:rPr>
          <w:rStyle w:val="FootnoteReference"/>
          <w:rFonts w:ascii="Arial" w:hAnsi="Arial"/>
        </w:rPr>
        <w:footnoteReference w:customMarkFollows="1" w:id="3"/>
        <w:sym w:font="Symbol" w:char="F02A"/>
      </w:r>
      <w:r w:rsidRPr="00346E2E">
        <w:rPr>
          <w:rFonts w:ascii="Arial" w:hAnsi="Arial"/>
        </w:rPr>
        <w:t xml:space="preserve">, you could simply integrate algebraically: </w:t>
      </w:r>
      <w:r w:rsidRPr="00346E2E">
        <w:rPr>
          <w:rFonts w:ascii="Arial" w:hAnsi="Arial"/>
          <w:position w:val="-28"/>
        </w:rPr>
        <w:object w:dxaOrig="2000" w:dyaOrig="700">
          <v:shape id="_x0000_i1027" type="#_x0000_t75" style="width:99pt;height:35.25pt" o:ole="">
            <v:imagedata r:id="rId9" o:title=""/>
          </v:shape>
          <o:OLEObject Type="Embed" ProgID="Equation.DSMT4" ShapeID="_x0000_i1027" DrawAspect="Content" ObjectID="_1324130164" r:id="rId10"/>
        </w:object>
      </w:r>
      <w:r w:rsidRPr="00346E2E">
        <w:rPr>
          <w:rFonts w:ascii="Arial" w:hAnsi="Arial"/>
        </w:rPr>
        <w:t>.  But not knowing the function, your only choice</w:t>
      </w:r>
      <w:r>
        <w:rPr>
          <w:rFonts w:ascii="Arial" w:hAnsi="Arial"/>
        </w:rPr>
        <w:t>s</w:t>
      </w:r>
      <w:r w:rsidRPr="00346E2E">
        <w:rPr>
          <w:rFonts w:ascii="Arial" w:hAnsi="Arial"/>
        </w:rPr>
        <w:t xml:space="preserve"> </w:t>
      </w:r>
      <w:r>
        <w:rPr>
          <w:rFonts w:ascii="Arial" w:hAnsi="Arial"/>
        </w:rPr>
        <w:t xml:space="preserve">are </w:t>
      </w:r>
      <w:r w:rsidRPr="00346E2E">
        <w:rPr>
          <w:rFonts w:ascii="Arial" w:hAnsi="Arial"/>
        </w:rPr>
        <w:t>to break the area under the curve into rectangles and sum their areas</w:t>
      </w:r>
      <w:r>
        <w:rPr>
          <w:rFonts w:ascii="Arial" w:hAnsi="Arial"/>
        </w:rPr>
        <w:t>,</w:t>
      </w:r>
      <w:r w:rsidRPr="00346E2E">
        <w:rPr>
          <w:rFonts w:ascii="Arial" w:hAnsi="Arial"/>
        </w:rPr>
        <w:t xml:space="preserve"> or do a difficult, computationally expensive curve fit</w:t>
      </w:r>
      <w:r>
        <w:rPr>
          <w:rFonts w:ascii="Arial" w:hAnsi="Arial"/>
        </w:rPr>
        <w:t xml:space="preserve"> and then integrate analytically</w:t>
      </w:r>
      <w:r w:rsidRPr="00346E2E">
        <w:rPr>
          <w:rFonts w:ascii="Arial" w:hAnsi="Arial"/>
        </w:rPr>
        <w:t xml:space="preserve">.  We choose the former, and this is called a Riemann Sum; you have been introduced to </w:t>
      </w:r>
      <w:r>
        <w:rPr>
          <w:rFonts w:ascii="Arial" w:hAnsi="Arial"/>
        </w:rPr>
        <w:t>Riemann Sums</w:t>
      </w:r>
      <w:r w:rsidRPr="00346E2E">
        <w:rPr>
          <w:rFonts w:ascii="Arial" w:hAnsi="Arial"/>
        </w:rPr>
        <w:t xml:space="preserve"> both in the website tutorial and in your coursework.  It is known that as you let </w:t>
      </w:r>
      <w:r w:rsidRPr="00346E2E">
        <w:rPr>
          <w:rFonts w:ascii="Arial" w:hAnsi="Arial"/>
          <w:position w:val="-2"/>
        </w:rPr>
        <w:object w:dxaOrig="800" w:dyaOrig="200">
          <v:shape id="_x0000_i1028" type="#_x0000_t75" style="width:39.75pt;height:9.75pt" o:ole="">
            <v:imagedata r:id="rId11" o:title=""/>
          </v:shape>
          <o:OLEObject Type="Embed" ProgID="Equation.DSMT4" ShapeID="_x0000_i1028" DrawAspect="Content" ObjectID="_1324130165" r:id="rId12"/>
        </w:object>
      </w:r>
      <w:r w:rsidRPr="00346E2E">
        <w:rPr>
          <w:rFonts w:ascii="Arial" w:hAnsi="Arial"/>
        </w:rPr>
        <w:t xml:space="preserve"> (in other words, you use successively smaller </w:t>
      </w:r>
      <w:r>
        <w:rPr>
          <w:rFonts w:ascii="Arial" w:hAnsi="Arial"/>
        </w:rPr>
        <w:t xml:space="preserve">– i.e., “thinner” -- </w:t>
      </w:r>
      <w:r w:rsidRPr="00346E2E">
        <w:rPr>
          <w:rFonts w:ascii="Arial" w:hAnsi="Arial"/>
        </w:rPr>
        <w:t xml:space="preserve">rectangles until </w:t>
      </w:r>
      <w:r>
        <w:rPr>
          <w:rFonts w:ascii="Arial" w:hAnsi="Arial"/>
        </w:rPr>
        <w:t>the</w:t>
      </w:r>
      <w:r w:rsidRPr="00346E2E">
        <w:rPr>
          <w:rFonts w:ascii="Arial" w:hAnsi="Arial"/>
        </w:rPr>
        <w:t xml:space="preserve"> overshoot and undershoot become negligible), you will </w:t>
      </w:r>
      <w:r>
        <w:rPr>
          <w:rFonts w:ascii="Arial" w:hAnsi="Arial"/>
        </w:rPr>
        <w:t xml:space="preserve">obtain better and better approximations to what would be obtained if </w:t>
      </w:r>
      <w:r w:rsidRPr="00A44181">
        <w:rPr>
          <w:rFonts w:ascii="Arial" w:hAnsi="Arial"/>
          <w:position w:val="-14"/>
        </w:rPr>
        <w:object w:dxaOrig="580" w:dyaOrig="400">
          <v:shape id="_x0000_i1029" type="#_x0000_t75" style="width:29.25pt;height:20.25pt" o:ole="">
            <v:imagedata r:id="rId13" o:title=""/>
          </v:shape>
          <o:OLEObject Type="Embed" ProgID="Equation.DSMT4" ShapeID="_x0000_i1029" DrawAspect="Content" ObjectID="_1324130166" r:id="rId14"/>
        </w:object>
      </w:r>
      <w:r>
        <w:rPr>
          <w:rFonts w:ascii="Arial" w:hAnsi="Arial"/>
        </w:rPr>
        <w:t xml:space="preserve"> were known and could be</w:t>
      </w:r>
      <w:r w:rsidRPr="00346E2E">
        <w:rPr>
          <w:rFonts w:ascii="Arial" w:hAnsi="Arial"/>
        </w:rPr>
        <w:t xml:space="preserve"> evaluat</w:t>
      </w:r>
      <w:r>
        <w:rPr>
          <w:rFonts w:ascii="Arial" w:hAnsi="Arial"/>
        </w:rPr>
        <w:t>ed using</w:t>
      </w:r>
      <w:r w:rsidRPr="00346E2E">
        <w:rPr>
          <w:rFonts w:ascii="Arial" w:hAnsi="Arial"/>
        </w:rPr>
        <w:t xml:space="preserve"> the definite integral seen above.</w:t>
      </w:r>
    </w:p>
    <w:p w:rsidR="001E7A95" w:rsidRPr="00346E2E" w:rsidRDefault="001E7A95" w:rsidP="00C274D4">
      <w:pPr>
        <w:rPr>
          <w:rFonts w:ascii="Arial" w:hAnsi="Arial"/>
        </w:rPr>
      </w:pPr>
      <w:r>
        <w:rPr>
          <w:noProof/>
        </w:rPr>
        <w:pict>
          <v:shape id="_x0000_s1027" type="#_x0000_t75" style="position:absolute;margin-left:157.05pt;margin-top:2.65pt;width:90pt;height:83.9pt;z-index:251656704">
            <v:imagedata r:id="rId15" o:title=""/>
            <w10:wrap side="right"/>
          </v:shape>
        </w:pict>
      </w: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Default="001E7A95" w:rsidP="00C274D4">
      <w:pPr>
        <w:rPr>
          <w:rFonts w:ascii="Arial" w:hAnsi="Arial"/>
        </w:rPr>
      </w:pPr>
      <w:r w:rsidRPr="00346E2E">
        <w:rPr>
          <w:rFonts w:ascii="Arial" w:hAnsi="Arial"/>
        </w:rPr>
        <w:t xml:space="preserve">To apply this to the problem at hand, we need to </w:t>
      </w:r>
      <w:r>
        <w:rPr>
          <w:rFonts w:ascii="Arial" w:hAnsi="Arial"/>
        </w:rPr>
        <w:t>plot</w:t>
      </w:r>
      <w:r w:rsidRPr="00346E2E">
        <w:rPr>
          <w:rFonts w:ascii="Arial" w:hAnsi="Arial"/>
        </w:rPr>
        <w:t xml:space="preserve"> the</w:t>
      </w:r>
      <w:r>
        <w:rPr>
          <w:rFonts w:ascii="Arial" w:hAnsi="Arial"/>
        </w:rPr>
        <w:t xml:space="preserve"> airfoil surface</w:t>
      </w:r>
      <w:r w:rsidRPr="00346E2E">
        <w:rPr>
          <w:rFonts w:ascii="Arial" w:hAnsi="Arial"/>
        </w:rPr>
        <w:t xml:space="preserve"> Cp</w:t>
      </w:r>
      <w:r>
        <w:rPr>
          <w:rFonts w:ascii="Arial" w:hAnsi="Arial"/>
        </w:rPr>
        <w:t>’s</w:t>
      </w:r>
      <w:r w:rsidRPr="00346E2E">
        <w:rPr>
          <w:rFonts w:ascii="Arial" w:hAnsi="Arial"/>
        </w:rPr>
        <w:t xml:space="preserve"> </w:t>
      </w:r>
      <w:r>
        <w:rPr>
          <w:rFonts w:ascii="Arial" w:hAnsi="Arial"/>
        </w:rPr>
        <w:t>obtained using the website solver</w:t>
      </w:r>
      <w:r w:rsidRPr="00346E2E">
        <w:rPr>
          <w:rFonts w:ascii="Arial" w:hAnsi="Arial"/>
        </w:rPr>
        <w:t xml:space="preserve"> and </w:t>
      </w:r>
      <w:r>
        <w:rPr>
          <w:rFonts w:ascii="Arial" w:hAnsi="Arial"/>
        </w:rPr>
        <w:t xml:space="preserve">then subdivide the </w:t>
      </w:r>
      <w:r w:rsidRPr="00E63015">
        <w:rPr>
          <w:rFonts w:ascii="Arial" w:hAnsi="Arial"/>
          <w:i/>
        </w:rPr>
        <w:t>x</w:t>
      </w:r>
      <w:r>
        <w:rPr>
          <w:rFonts w:ascii="Arial" w:hAnsi="Arial"/>
        </w:rPr>
        <w:t xml:space="preserve">-axis into some number of sub-intervals.  The sketch below illustrates an example where each sub-interval is 0.1 in length; i.e., </w:t>
      </w:r>
      <w:r w:rsidRPr="00346E2E">
        <w:rPr>
          <w:rFonts w:ascii="Arial" w:hAnsi="Arial"/>
        </w:rPr>
        <w:t xml:space="preserve"> </w:t>
      </w:r>
      <w:r w:rsidRPr="00B269C9">
        <w:rPr>
          <w:rFonts w:ascii="Arial" w:hAnsi="Arial"/>
          <w:position w:val="-6"/>
        </w:rPr>
        <w:object w:dxaOrig="859" w:dyaOrig="279">
          <v:shape id="_x0000_i1030" type="#_x0000_t75" style="width:42.75pt;height:14.25pt" o:ole="">
            <v:imagedata r:id="rId16" o:title=""/>
          </v:shape>
          <o:OLEObject Type="Embed" ProgID="Equation.DSMT4" ShapeID="_x0000_i1030" DrawAspect="Content" ObjectID="_1324130167" r:id="rId17"/>
        </w:object>
      </w:r>
      <w:r>
        <w:rPr>
          <w:rFonts w:ascii="Arial" w:hAnsi="Arial"/>
          <w:position w:val="-2"/>
        </w:rPr>
        <w:t xml:space="preserve">.  </w:t>
      </w:r>
      <w:r w:rsidRPr="00346E2E">
        <w:rPr>
          <w:rFonts w:ascii="Arial" w:hAnsi="Arial"/>
        </w:rPr>
        <w:t xml:space="preserve">  As seen </w:t>
      </w:r>
      <w:r>
        <w:rPr>
          <w:rFonts w:ascii="Arial" w:hAnsi="Arial"/>
        </w:rPr>
        <w:t xml:space="preserve">in the sketch </w:t>
      </w:r>
      <w:r w:rsidRPr="00346E2E">
        <w:rPr>
          <w:rFonts w:ascii="Arial" w:hAnsi="Arial"/>
        </w:rPr>
        <w:t xml:space="preserve">below, we can draw lines to create rectangles </w:t>
      </w:r>
      <w:r>
        <w:rPr>
          <w:rFonts w:ascii="Arial" w:hAnsi="Arial"/>
        </w:rPr>
        <w:t>where the top-right corner of each rectangle touches a Cp curve</w:t>
      </w:r>
      <w:r w:rsidRPr="00B269C9">
        <w:rPr>
          <w:rStyle w:val="FootnoteReference"/>
          <w:rFonts w:ascii="Arial" w:hAnsi="Arial"/>
        </w:rPr>
        <w:footnoteReference w:customMarkFollows="1" w:id="4"/>
        <w:sym w:font="Symbol" w:char="F02B"/>
      </w:r>
      <w:r>
        <w:rPr>
          <w:rFonts w:ascii="Arial" w:hAnsi="Arial"/>
        </w:rPr>
        <w:t xml:space="preserve">.  Using this methodology, each rectangle will be </w:t>
      </w:r>
      <w:r w:rsidRPr="00346E2E">
        <w:rPr>
          <w:rFonts w:ascii="Arial" w:hAnsi="Arial"/>
          <w:position w:val="-2"/>
        </w:rPr>
        <w:object w:dxaOrig="320" w:dyaOrig="220">
          <v:shape id="_x0000_i1031" type="#_x0000_t75" style="width:15.75pt;height:11.25pt" o:ole="">
            <v:imagedata r:id="rId18" o:title=""/>
          </v:shape>
          <o:OLEObject Type="Embed" ProgID="Equation.DSMT4" ShapeID="_x0000_i1031" DrawAspect="Content" ObjectID="_1324130168" r:id="rId19"/>
        </w:object>
      </w:r>
      <w:r w:rsidRPr="00346E2E">
        <w:rPr>
          <w:rFonts w:ascii="Arial" w:hAnsi="Arial"/>
        </w:rPr>
        <w:t xml:space="preserve"> </w:t>
      </w:r>
      <w:r>
        <w:rPr>
          <w:rFonts w:ascii="Arial" w:hAnsi="Arial"/>
        </w:rPr>
        <w:t xml:space="preserve">wide with a </w:t>
      </w:r>
      <w:r w:rsidRPr="00346E2E">
        <w:rPr>
          <w:rFonts w:ascii="Arial" w:hAnsi="Arial"/>
        </w:rPr>
        <w:t>height</w:t>
      </w:r>
      <w:r>
        <w:rPr>
          <w:rFonts w:ascii="Arial" w:hAnsi="Arial"/>
        </w:rPr>
        <w:t xml:space="preserve"> of</w:t>
      </w:r>
      <w:r w:rsidRPr="00346E2E">
        <w:rPr>
          <w:rFonts w:ascii="Arial" w:hAnsi="Arial"/>
        </w:rPr>
        <w:t xml:space="preserve"> Cp (</w:t>
      </w:r>
      <w:r>
        <w:rPr>
          <w:rFonts w:ascii="Arial" w:hAnsi="Arial"/>
        </w:rPr>
        <w:t xml:space="preserve">in the example below the </w:t>
      </w:r>
      <w:r w:rsidRPr="00346E2E">
        <w:rPr>
          <w:rFonts w:ascii="Arial" w:hAnsi="Arial"/>
        </w:rPr>
        <w:t>green</w:t>
      </w:r>
      <w:r>
        <w:rPr>
          <w:rFonts w:ascii="Arial" w:hAnsi="Arial"/>
        </w:rPr>
        <w:t xml:space="preserve"> rectangle corresponds to the airfoil upper surface Cp</w:t>
      </w:r>
      <w:r w:rsidRPr="00346E2E">
        <w:rPr>
          <w:rFonts w:ascii="Arial" w:hAnsi="Arial"/>
        </w:rPr>
        <w:t xml:space="preserve"> and blue</w:t>
      </w:r>
      <w:r>
        <w:rPr>
          <w:rFonts w:ascii="Arial" w:hAnsi="Arial"/>
        </w:rPr>
        <w:t xml:space="preserve"> rectangle corresponds to the airfoil lower surface Cp</w:t>
      </w:r>
      <w:r w:rsidRPr="00346E2E">
        <w:rPr>
          <w:rFonts w:ascii="Arial" w:hAnsi="Arial"/>
        </w:rPr>
        <w:t xml:space="preserve">).  </w:t>
      </w:r>
      <w:r>
        <w:rPr>
          <w:rFonts w:ascii="Arial" w:hAnsi="Arial"/>
        </w:rPr>
        <w:t>Determining</w:t>
      </w:r>
      <w:r w:rsidRPr="00346E2E">
        <w:rPr>
          <w:rFonts w:ascii="Arial" w:hAnsi="Arial"/>
        </w:rPr>
        <w:t xml:space="preserve"> these two areas</w:t>
      </w:r>
      <w:r>
        <w:rPr>
          <w:rFonts w:ascii="Arial" w:hAnsi="Arial"/>
        </w:rPr>
        <w:t xml:space="preserve"> (over the same </w:t>
      </w:r>
      <w:r w:rsidRPr="00CC1DEA">
        <w:rPr>
          <w:rFonts w:ascii="Arial" w:hAnsi="Arial"/>
          <w:position w:val="-6"/>
        </w:rPr>
        <w:object w:dxaOrig="340" w:dyaOrig="279">
          <v:shape id="_x0000_i1032" type="#_x0000_t75" style="width:17.25pt;height:14.25pt" o:ole="">
            <v:imagedata r:id="rId20" o:title=""/>
          </v:shape>
          <o:OLEObject Type="Embed" ProgID="Equation.DSMT4" ShapeID="_x0000_i1032" DrawAspect="Content" ObjectID="_1324130169" r:id="rId21"/>
        </w:object>
      </w:r>
      <w:r>
        <w:rPr>
          <w:rFonts w:ascii="Arial" w:hAnsi="Arial"/>
        </w:rPr>
        <w:t>), summing over all intervals (10 in this example),</w:t>
      </w:r>
      <w:r w:rsidRPr="00346E2E">
        <w:rPr>
          <w:rFonts w:ascii="Arial" w:hAnsi="Arial"/>
        </w:rPr>
        <w:t xml:space="preserve"> and s</w:t>
      </w:r>
      <w:r>
        <w:rPr>
          <w:rFonts w:ascii="Arial" w:hAnsi="Arial"/>
        </w:rPr>
        <w:t>ubtracting the bottom sum from the top sum</w:t>
      </w:r>
      <w:r w:rsidRPr="00346E2E">
        <w:rPr>
          <w:rFonts w:ascii="Arial" w:hAnsi="Arial"/>
        </w:rPr>
        <w:t xml:space="preserve"> will give you the </w:t>
      </w:r>
      <w:r>
        <w:rPr>
          <w:rFonts w:ascii="Arial" w:hAnsi="Arial"/>
        </w:rPr>
        <w:t xml:space="preserve">signed </w:t>
      </w:r>
      <w:r w:rsidRPr="00346E2E">
        <w:rPr>
          <w:rFonts w:ascii="Arial" w:hAnsi="Arial"/>
        </w:rPr>
        <w:t>area between the curves, which</w:t>
      </w:r>
      <w:r>
        <w:rPr>
          <w:rFonts w:ascii="Arial" w:hAnsi="Arial"/>
        </w:rPr>
        <w:t xml:space="preserve"> gives a quantity that</w:t>
      </w:r>
      <w:r w:rsidRPr="00346E2E">
        <w:rPr>
          <w:rFonts w:ascii="Arial" w:hAnsi="Arial"/>
        </w:rPr>
        <w:t xml:space="preserve"> is </w:t>
      </w:r>
      <w:r>
        <w:rPr>
          <w:rFonts w:ascii="Arial" w:hAnsi="Arial"/>
        </w:rPr>
        <w:t xml:space="preserve">proportional to </w:t>
      </w:r>
      <w:r w:rsidRPr="00346E2E">
        <w:rPr>
          <w:rFonts w:ascii="Arial" w:hAnsi="Arial"/>
        </w:rPr>
        <w:t xml:space="preserve">the </w:t>
      </w:r>
      <w:r>
        <w:rPr>
          <w:rFonts w:ascii="Arial" w:hAnsi="Arial"/>
        </w:rPr>
        <w:t xml:space="preserve">net </w:t>
      </w:r>
      <w:r w:rsidRPr="00346E2E">
        <w:rPr>
          <w:rFonts w:ascii="Arial" w:hAnsi="Arial"/>
        </w:rPr>
        <w:t xml:space="preserve">force acting on the airfoil. </w:t>
      </w:r>
    </w:p>
    <w:p w:rsidR="001E7A95" w:rsidRPr="00346E2E" w:rsidRDefault="001E7A95" w:rsidP="00C274D4">
      <w:pPr>
        <w:rPr>
          <w:rFonts w:ascii="Arial" w:hAnsi="Arial"/>
        </w:rPr>
      </w:pPr>
      <w:r w:rsidRPr="00346E2E">
        <w:rPr>
          <w:rFonts w:ascii="Arial" w:hAnsi="Arial"/>
        </w:rPr>
        <w:t xml:space="preserve"> </w:t>
      </w: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r>
        <w:rPr>
          <w:noProof/>
        </w:rPr>
        <w:pict>
          <v:shape id="_x0000_s1028" type="#_x0000_t75" style="position:absolute;margin-left:49.05pt;margin-top:-44.8pt;width:306pt;height:206.2pt;z-index:251658752">
            <v:imagedata r:id="rId22" o:title=""/>
          </v:shape>
        </w:pict>
      </w: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Pr="00346E2E" w:rsidRDefault="001E7A95" w:rsidP="00C274D4">
      <w:pPr>
        <w:rPr>
          <w:rFonts w:ascii="Arial" w:hAnsi="Arial"/>
        </w:rPr>
      </w:pPr>
    </w:p>
    <w:p w:rsidR="001E7A95" w:rsidRDefault="001E7A95" w:rsidP="00C274D4">
      <w:pPr>
        <w:rPr>
          <w:rFonts w:ascii="Arial" w:hAnsi="Arial"/>
        </w:rPr>
      </w:pPr>
      <w:r>
        <w:rPr>
          <w:rFonts w:ascii="Arial" w:hAnsi="Arial"/>
        </w:rPr>
        <w:t>In equation form, the net force per unit width (into the paper) is given by</w:t>
      </w:r>
    </w:p>
    <w:p w:rsidR="001E7A95" w:rsidRDefault="001E7A95" w:rsidP="00C274D4">
      <w:pPr>
        <w:rPr>
          <w:rFonts w:ascii="Arial" w:hAnsi="Arial"/>
        </w:rPr>
      </w:pPr>
    </w:p>
    <w:p w:rsidR="001E7A95" w:rsidRDefault="001E7A95" w:rsidP="005F79A9">
      <w:pPr>
        <w:pStyle w:val="MTDisplayEquation"/>
      </w:pPr>
      <w:r>
        <w:tab/>
      </w:r>
      <w:r w:rsidRPr="005F79A9">
        <w:rPr>
          <w:position w:val="-30"/>
        </w:rPr>
        <w:object w:dxaOrig="1219" w:dyaOrig="580">
          <v:shape id="_x0000_i1033" type="#_x0000_t75" style="width:60pt;height:29.25pt" o:ole="">
            <v:imagedata r:id="rId23" o:title=""/>
          </v:shape>
          <o:OLEObject Type="Embed" ProgID="Equation.DSMT4" ShapeID="_x0000_i1033" DrawAspect="Content" ObjectID="_1324130170" r:id="rId24"/>
        </w:object>
      </w:r>
    </w:p>
    <w:p w:rsidR="001E7A95" w:rsidRPr="00E63015" w:rsidRDefault="001E7A95" w:rsidP="005F79A9">
      <w:pPr>
        <w:rPr>
          <w:rFonts w:ascii="Arial" w:hAnsi="Arial" w:cs="Arial"/>
        </w:rPr>
      </w:pPr>
    </w:p>
    <w:p w:rsidR="001E7A95" w:rsidRDefault="001E7A95" w:rsidP="00C274D4">
      <w:pPr>
        <w:rPr>
          <w:rFonts w:ascii="Arial" w:hAnsi="Arial"/>
        </w:rPr>
      </w:pPr>
      <w:r>
        <w:rPr>
          <w:rFonts w:ascii="Arial" w:hAnsi="Arial"/>
        </w:rPr>
        <w:t xml:space="preserve">where the minus sign is by convention.  </w:t>
      </w:r>
      <w:r w:rsidRPr="00346E2E">
        <w:rPr>
          <w:rFonts w:ascii="Arial" w:hAnsi="Arial"/>
        </w:rPr>
        <w:t>However, this is not the full story</w:t>
      </w:r>
      <w:r>
        <w:rPr>
          <w:rFonts w:ascii="Arial" w:hAnsi="Arial"/>
        </w:rPr>
        <w:t xml:space="preserve"> because as seen in the above equation, force is a </w:t>
      </w:r>
      <w:r w:rsidRPr="00E63015">
        <w:rPr>
          <w:rFonts w:ascii="Arial" w:hAnsi="Arial"/>
          <w:i/>
        </w:rPr>
        <w:t>vector</w:t>
      </w:r>
      <w:r>
        <w:rPr>
          <w:rFonts w:ascii="Arial" w:hAnsi="Arial"/>
        </w:rPr>
        <w:t xml:space="preserve"> quantity, meaning it has both magnitude and direction</w:t>
      </w:r>
      <w:r w:rsidRPr="00346E2E">
        <w:rPr>
          <w:rFonts w:ascii="Arial" w:hAnsi="Arial"/>
        </w:rPr>
        <w:t xml:space="preserve">.  </w:t>
      </w:r>
      <w:r>
        <w:rPr>
          <w:rFonts w:ascii="Arial" w:hAnsi="Arial"/>
        </w:rPr>
        <w:t>Computing the net force as given above provides only the magnitude of the force, but not its direction. Although determining the force’s direction will tell us how much of it is lift and how much is drag, doing that now is beyond the scope of this exercise.  So, if we’re interested in only the net force magnitude, the above equation becomes</w:t>
      </w:r>
    </w:p>
    <w:p w:rsidR="001E7A95" w:rsidRDefault="001E7A95" w:rsidP="00C274D4">
      <w:pPr>
        <w:rPr>
          <w:rFonts w:ascii="Arial" w:hAnsi="Arial"/>
        </w:rPr>
      </w:pPr>
    </w:p>
    <w:p w:rsidR="001E7A95" w:rsidRDefault="001E7A95" w:rsidP="00AA6193">
      <w:pPr>
        <w:pStyle w:val="MTDisplayEquation"/>
      </w:pPr>
      <w:r>
        <w:tab/>
      </w:r>
      <w:r w:rsidRPr="00AA6193">
        <w:rPr>
          <w:position w:val="-30"/>
        </w:rPr>
        <w:object w:dxaOrig="1340" w:dyaOrig="580">
          <v:shape id="_x0000_i1034" type="#_x0000_t75" style="width:66pt;height:29.25pt" o:ole="">
            <v:imagedata r:id="rId25" o:title=""/>
          </v:shape>
          <o:OLEObject Type="Embed" ProgID="Equation.DSMT4" ShapeID="_x0000_i1034" DrawAspect="Content" ObjectID="_1324130171" r:id="rId26"/>
        </w:object>
      </w:r>
    </w:p>
    <w:p w:rsidR="001E7A95" w:rsidRDefault="001E7A95" w:rsidP="00AA6193">
      <w:pPr>
        <w:rPr>
          <w:rFonts w:ascii="Arial" w:hAnsi="Arial" w:cs="Arial"/>
        </w:rPr>
      </w:pPr>
    </w:p>
    <w:p w:rsidR="001E7A95" w:rsidRDefault="001E7A95" w:rsidP="00AA6193">
      <w:pPr>
        <w:rPr>
          <w:rFonts w:ascii="Arial" w:hAnsi="Arial" w:cs="Arial"/>
        </w:rPr>
      </w:pPr>
      <w:r>
        <w:rPr>
          <w:rFonts w:ascii="Arial" w:hAnsi="Arial" w:cs="Arial"/>
        </w:rPr>
        <w:t>In terms of the pressure coefficient Cp the above becomes</w:t>
      </w:r>
    </w:p>
    <w:p w:rsidR="001E7A95" w:rsidRDefault="001E7A95" w:rsidP="00AA6193">
      <w:pPr>
        <w:rPr>
          <w:rFonts w:ascii="Arial" w:hAnsi="Arial" w:cs="Arial"/>
        </w:rPr>
      </w:pPr>
    </w:p>
    <w:p w:rsidR="001E7A95" w:rsidRDefault="001E7A95" w:rsidP="00AA6193">
      <w:pPr>
        <w:rPr>
          <w:rFonts w:ascii="Arial" w:hAnsi="Arial" w:cs="Arial"/>
        </w:rPr>
      </w:pPr>
      <w:r>
        <w:rPr>
          <w:rFonts w:ascii="Arial" w:hAnsi="Arial" w:cs="Arial"/>
        </w:rPr>
        <w:t xml:space="preserve"> </w:t>
      </w:r>
    </w:p>
    <w:p w:rsidR="001E7A95" w:rsidRDefault="001E7A95" w:rsidP="00AA6193">
      <w:pPr>
        <w:pStyle w:val="MTDisplayEquation"/>
      </w:pPr>
      <w:r>
        <w:tab/>
      </w:r>
      <w:r w:rsidRPr="00AA6193">
        <w:rPr>
          <w:position w:val="-30"/>
        </w:rPr>
        <w:object w:dxaOrig="1380" w:dyaOrig="580">
          <v:shape id="_x0000_i1035" type="#_x0000_t75" style="width:69pt;height:29.25pt" o:ole="">
            <v:imagedata r:id="rId27" o:title=""/>
          </v:shape>
          <o:OLEObject Type="Embed" ProgID="Equation.DSMT4" ShapeID="_x0000_i1035" DrawAspect="Content" ObjectID="_1324130172" r:id="rId28"/>
        </w:object>
      </w:r>
    </w:p>
    <w:p w:rsidR="001E7A95" w:rsidRPr="00E63015" w:rsidRDefault="001E7A95" w:rsidP="00AA6193">
      <w:pPr>
        <w:rPr>
          <w:rFonts w:ascii="Arial" w:hAnsi="Arial" w:cs="Arial"/>
        </w:rPr>
      </w:pPr>
    </w:p>
    <w:p w:rsidR="001E7A95" w:rsidRDefault="001E7A95" w:rsidP="00AA6193">
      <w:pPr>
        <w:pStyle w:val="MTDisplayEquation"/>
      </w:pPr>
      <w:r>
        <w:t xml:space="preserve">where </w:t>
      </w:r>
      <w:r w:rsidRPr="00AA6193">
        <w:rPr>
          <w:position w:val="-4"/>
        </w:rPr>
        <w:object w:dxaOrig="260" w:dyaOrig="300">
          <v:shape id="_x0000_i1036" type="#_x0000_t75" style="width:12.75pt;height:15pt" o:ole="">
            <v:imagedata r:id="rId29" o:title=""/>
          </v:shape>
          <o:OLEObject Type="Embed" ProgID="Equation.DSMT4" ShapeID="_x0000_i1036" DrawAspect="Content" ObjectID="_1324130173" r:id="rId30"/>
        </w:object>
      </w:r>
      <w:r>
        <w:t>is the non-dimensional net force.  Note this assumes that the body (airfoil) is symmetric.  Using Riemann Sums, the above can be approximated by the relation</w:t>
      </w:r>
    </w:p>
    <w:p w:rsidR="001E7A95" w:rsidRDefault="001E7A95" w:rsidP="00C274D4">
      <w:pPr>
        <w:rPr>
          <w:rFonts w:ascii="Arial" w:hAnsi="Arial"/>
        </w:rPr>
      </w:pPr>
    </w:p>
    <w:p w:rsidR="001E7A95" w:rsidRDefault="001E7A95" w:rsidP="00E63015">
      <w:pPr>
        <w:jc w:val="center"/>
        <w:rPr>
          <w:rFonts w:ascii="Arial" w:hAnsi="Arial"/>
        </w:rPr>
      </w:pPr>
      <w:r w:rsidRPr="004B3055">
        <w:rPr>
          <w:rFonts w:ascii="Arial" w:hAnsi="Arial"/>
          <w:position w:val="-28"/>
        </w:rPr>
        <w:object w:dxaOrig="2900" w:dyaOrig="680">
          <v:shape id="_x0000_i1037" type="#_x0000_t75" style="width:141pt;height:33.75pt" o:ole="">
            <v:imagedata r:id="rId31" o:title=""/>
          </v:shape>
          <o:OLEObject Type="Embed" ProgID="Equation.DSMT4" ShapeID="_x0000_i1037" DrawAspect="Content" ObjectID="_1324130174" r:id="rId32"/>
        </w:object>
      </w:r>
    </w:p>
    <w:p w:rsidR="001E7A95" w:rsidRPr="00346E2E" w:rsidRDefault="001E7A95" w:rsidP="004B3055">
      <w:pPr>
        <w:rPr>
          <w:rFonts w:ascii="Arial" w:hAnsi="Arial"/>
        </w:rPr>
      </w:pPr>
      <w:r w:rsidRPr="00346E2E">
        <w:rPr>
          <w:rFonts w:ascii="Arial" w:hAnsi="Arial"/>
        </w:rPr>
        <w:tab/>
      </w:r>
    </w:p>
    <w:p w:rsidR="001E7A95" w:rsidRPr="00346E2E" w:rsidRDefault="001E7A95">
      <w:pPr>
        <w:rPr>
          <w:rFonts w:ascii="Arial" w:hAnsi="Arial"/>
        </w:rPr>
      </w:pPr>
      <w:r>
        <w:rPr>
          <w:rFonts w:ascii="Arial" w:hAnsi="Arial"/>
        </w:rPr>
        <w:t>where the subscript “</w:t>
      </w:r>
      <w:r w:rsidRPr="00E63015">
        <w:rPr>
          <w:rFonts w:ascii="Arial" w:hAnsi="Arial"/>
          <w:i/>
        </w:rPr>
        <w:t>i</w:t>
      </w:r>
      <w:r>
        <w:rPr>
          <w:rFonts w:ascii="Arial" w:hAnsi="Arial"/>
        </w:rPr>
        <w:t xml:space="preserve">” denotes a particular interval and </w:t>
      </w:r>
      <w:r w:rsidRPr="00246B58">
        <w:rPr>
          <w:rFonts w:ascii="Arial" w:hAnsi="Arial"/>
          <w:i/>
        </w:rPr>
        <w:t>M</w:t>
      </w:r>
      <w:r>
        <w:rPr>
          <w:rFonts w:ascii="Arial" w:hAnsi="Arial"/>
        </w:rPr>
        <w:t xml:space="preserve"> is the total number of intervals. </w:t>
      </w:r>
      <w:r w:rsidRPr="00346E2E">
        <w:rPr>
          <w:rFonts w:ascii="Arial" w:hAnsi="Arial"/>
        </w:rPr>
        <w:t>The intention is to show how to numerically approximate an integral for which a simple curve cannot be easily fit, so you</w:t>
      </w:r>
      <w:r>
        <w:rPr>
          <w:rFonts w:ascii="Arial" w:hAnsi="Arial"/>
        </w:rPr>
        <w:t>r</w:t>
      </w:r>
      <w:r w:rsidRPr="00346E2E">
        <w:rPr>
          <w:rFonts w:ascii="Arial" w:hAnsi="Arial"/>
        </w:rPr>
        <w:t xml:space="preserve"> solution is only as good as the fineness of your </w:t>
      </w:r>
      <w:r>
        <w:rPr>
          <w:rFonts w:ascii="Arial" w:hAnsi="Arial"/>
        </w:rPr>
        <w:t>sub-intervals</w:t>
      </w:r>
      <w:r w:rsidRPr="00346E2E">
        <w:rPr>
          <w:rFonts w:ascii="Arial" w:hAnsi="Arial"/>
        </w:rPr>
        <w:t>.  So, for each case, compute th</w:t>
      </w:r>
      <w:r>
        <w:rPr>
          <w:rFonts w:ascii="Arial" w:hAnsi="Arial"/>
        </w:rPr>
        <w:t>e above quantity</w:t>
      </w:r>
      <w:r w:rsidRPr="00346E2E">
        <w:rPr>
          <w:rFonts w:ascii="Arial" w:hAnsi="Arial"/>
        </w:rPr>
        <w:t xml:space="preserve"> with at least two </w:t>
      </w:r>
      <w:r w:rsidRPr="00346E2E">
        <w:rPr>
          <w:rFonts w:ascii="Arial" w:hAnsi="Arial"/>
          <w:position w:val="-2"/>
        </w:rPr>
        <w:object w:dxaOrig="320" w:dyaOrig="220">
          <v:shape id="_x0000_i1038" type="#_x0000_t75" style="width:15.75pt;height:11.25pt" o:ole="">
            <v:imagedata r:id="rId18" o:title=""/>
          </v:shape>
          <o:OLEObject Type="Embed" ProgID="Equation.DSMT4" ShapeID="_x0000_i1038" DrawAspect="Content" ObjectID="_1324130175" r:id="rId33"/>
        </w:object>
      </w:r>
      <w:r w:rsidRPr="00346E2E">
        <w:rPr>
          <w:rFonts w:ascii="Arial" w:hAnsi="Arial"/>
        </w:rPr>
        <w:t xml:space="preserve"> values (divide the grid into 10 and then into 20 rectangles, for instance) to see how the value</w:t>
      </w:r>
      <w:r>
        <w:rPr>
          <w:rFonts w:ascii="Arial" w:hAnsi="Arial"/>
        </w:rPr>
        <w:t>s</w:t>
      </w:r>
      <w:r w:rsidRPr="00346E2E">
        <w:rPr>
          <w:rFonts w:ascii="Arial" w:hAnsi="Arial"/>
        </w:rPr>
        <w:t xml:space="preserve"> </w:t>
      </w:r>
      <w:r>
        <w:rPr>
          <w:rFonts w:ascii="Arial" w:hAnsi="Arial"/>
        </w:rPr>
        <w:t>change</w:t>
      </w:r>
      <w:r w:rsidRPr="00346E2E">
        <w:rPr>
          <w:rFonts w:ascii="Arial" w:hAnsi="Arial"/>
        </w:rPr>
        <w:t xml:space="preserve"> </w:t>
      </w:r>
      <w:r>
        <w:rPr>
          <w:rFonts w:ascii="Arial" w:hAnsi="Arial"/>
        </w:rPr>
        <w:t>with the sub-intervals</w:t>
      </w:r>
      <w:r w:rsidRPr="00346E2E">
        <w:rPr>
          <w:rFonts w:ascii="Arial" w:hAnsi="Arial"/>
        </w:rPr>
        <w:t>.</w:t>
      </w:r>
    </w:p>
    <w:p w:rsidR="001E7A95" w:rsidRPr="00346E2E" w:rsidRDefault="001E7A95">
      <w:pPr>
        <w:rPr>
          <w:rFonts w:ascii="Arial" w:hAnsi="Arial"/>
        </w:rPr>
      </w:pPr>
    </w:p>
    <w:p w:rsidR="001E7A95" w:rsidRPr="00346E2E" w:rsidRDefault="001E7A95">
      <w:pPr>
        <w:rPr>
          <w:rFonts w:ascii="Arial" w:hAnsi="Arial"/>
        </w:rPr>
      </w:pPr>
      <w:r w:rsidRPr="00346E2E">
        <w:rPr>
          <w:rFonts w:ascii="Arial" w:hAnsi="Arial"/>
        </w:rPr>
        <w:t xml:space="preserve">In this way, you can calculate the </w:t>
      </w:r>
      <w:r>
        <w:rPr>
          <w:rFonts w:ascii="Arial" w:hAnsi="Arial"/>
        </w:rPr>
        <w:t xml:space="preserve">net </w:t>
      </w:r>
      <w:r w:rsidRPr="00346E2E">
        <w:rPr>
          <w:rFonts w:ascii="Arial" w:hAnsi="Arial"/>
        </w:rPr>
        <w:t>force on the airfoil and create a graph of the various forces at different angles of attack for your project.</w:t>
      </w:r>
      <w:r>
        <w:rPr>
          <w:rFonts w:ascii="Arial" w:hAnsi="Arial"/>
        </w:rPr>
        <w:t xml:space="preserve">  Going through these processes will give you a better appreciation of how mathematics is used to obtain practical results.  </w:t>
      </w:r>
    </w:p>
    <w:sectPr w:rsidR="001E7A95" w:rsidRPr="00346E2E" w:rsidSect="007608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A95" w:rsidRDefault="001E7A95">
      <w:r>
        <w:separator/>
      </w:r>
    </w:p>
  </w:endnote>
  <w:endnote w:type="continuationSeparator" w:id="0">
    <w:p w:rsidR="001E7A95" w:rsidRDefault="001E7A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A95" w:rsidRDefault="001E7A95">
      <w:r>
        <w:separator/>
      </w:r>
    </w:p>
  </w:footnote>
  <w:footnote w:type="continuationSeparator" w:id="0">
    <w:p w:rsidR="001E7A95" w:rsidRDefault="001E7A95">
      <w:r>
        <w:continuationSeparator/>
      </w:r>
    </w:p>
  </w:footnote>
  <w:footnote w:id="1">
    <w:p w:rsidR="001E7A95" w:rsidRDefault="001E7A95">
      <w:pPr>
        <w:pStyle w:val="FootnoteText"/>
      </w:pPr>
      <w:r>
        <w:rPr>
          <w:rStyle w:val="FootnoteReference"/>
        </w:rPr>
        <w:t>†</w:t>
      </w:r>
      <w:r>
        <w:t xml:space="preserve"> Mach number is the ratio formed by dividing velocity by the speed of sound.</w:t>
      </w:r>
    </w:p>
  </w:footnote>
  <w:footnote w:id="2">
    <w:p w:rsidR="001E7A95" w:rsidRDefault="001E7A95">
      <w:pPr>
        <w:pStyle w:val="FootnoteText"/>
      </w:pPr>
      <w:r>
        <w:rPr>
          <w:rStyle w:val="FootnoteReference"/>
        </w:rPr>
        <w:t>‡</w:t>
      </w:r>
      <w:r>
        <w:t xml:space="preserve"> Angle-of-Attack is the angle between the airfoil chord line and the oncoming air flow.</w:t>
      </w:r>
    </w:p>
  </w:footnote>
  <w:footnote w:id="3">
    <w:p w:rsidR="001E7A95" w:rsidRDefault="001E7A95" w:rsidP="00A44181">
      <w:pPr>
        <w:pStyle w:val="FootnoteText"/>
      </w:pPr>
      <w:r w:rsidRPr="00A44181">
        <w:rPr>
          <w:rStyle w:val="FootnoteReference"/>
        </w:rPr>
        <w:sym w:font="Symbol" w:char="F02A"/>
      </w:r>
      <w:r>
        <w:t xml:space="preserve"> For example, </w:t>
      </w:r>
      <w:r w:rsidRPr="00A44181">
        <w:rPr>
          <w:position w:val="-12"/>
        </w:rPr>
        <w:object w:dxaOrig="2079" w:dyaOrig="400">
          <v:shape id="_x0000_i1026" type="#_x0000_t75" style="width:104.25pt;height:20.25pt" o:ole="">
            <v:imagedata r:id="rId1" o:title=""/>
          </v:shape>
          <o:OLEObject Type="Embed" ProgID="Equation.DSMT4" ShapeID="_x0000_i1026" DrawAspect="Content" ObjectID="_1324130176" r:id="rId2"/>
        </w:object>
      </w:r>
    </w:p>
  </w:footnote>
  <w:footnote w:id="4">
    <w:p w:rsidR="001E7A95" w:rsidRDefault="001E7A95">
      <w:pPr>
        <w:pStyle w:val="FootnoteText"/>
      </w:pPr>
      <w:r w:rsidRPr="00B269C9">
        <w:rPr>
          <w:rStyle w:val="FootnoteReference"/>
        </w:rPr>
        <w:sym w:font="Symbol" w:char="F02B"/>
      </w:r>
      <w:r>
        <w:t xml:space="preserve"> Note that the sketch uses rectangles that are offset for illustrative purposes only; rectangles created from Cp’s for each surface are to be summed over all sub-intervals.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3BF"/>
    <w:multiLevelType w:val="hybridMultilevel"/>
    <w:tmpl w:val="2BD622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BF16C9"/>
    <w:multiLevelType w:val="hybridMultilevel"/>
    <w:tmpl w:val="B62AE4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7994"/>
    <w:rsid w:val="00014B5A"/>
    <w:rsid w:val="000334E9"/>
    <w:rsid w:val="000975DC"/>
    <w:rsid w:val="000B30DF"/>
    <w:rsid w:val="000B5AD7"/>
    <w:rsid w:val="000B7A9C"/>
    <w:rsid w:val="000D78D5"/>
    <w:rsid w:val="000E59AD"/>
    <w:rsid w:val="001703AA"/>
    <w:rsid w:val="001C43A3"/>
    <w:rsid w:val="001E7A95"/>
    <w:rsid w:val="00205ABF"/>
    <w:rsid w:val="00237C51"/>
    <w:rsid w:val="00237F24"/>
    <w:rsid w:val="00246B58"/>
    <w:rsid w:val="00274164"/>
    <w:rsid w:val="002929EF"/>
    <w:rsid w:val="002C047E"/>
    <w:rsid w:val="002E72BE"/>
    <w:rsid w:val="00346E2E"/>
    <w:rsid w:val="00361D4A"/>
    <w:rsid w:val="00380F3C"/>
    <w:rsid w:val="003A32B5"/>
    <w:rsid w:val="003F04C8"/>
    <w:rsid w:val="004310EC"/>
    <w:rsid w:val="00471D8A"/>
    <w:rsid w:val="004845D0"/>
    <w:rsid w:val="004B3055"/>
    <w:rsid w:val="004D51FF"/>
    <w:rsid w:val="004F06DF"/>
    <w:rsid w:val="005A65A6"/>
    <w:rsid w:val="005C256B"/>
    <w:rsid w:val="005E5343"/>
    <w:rsid w:val="005F086A"/>
    <w:rsid w:val="005F79A9"/>
    <w:rsid w:val="00706502"/>
    <w:rsid w:val="0076089F"/>
    <w:rsid w:val="00770802"/>
    <w:rsid w:val="00770CC7"/>
    <w:rsid w:val="007B6787"/>
    <w:rsid w:val="009036A1"/>
    <w:rsid w:val="009076AF"/>
    <w:rsid w:val="00944447"/>
    <w:rsid w:val="00951F1B"/>
    <w:rsid w:val="00A425FB"/>
    <w:rsid w:val="00A44181"/>
    <w:rsid w:val="00AA0D70"/>
    <w:rsid w:val="00AA6193"/>
    <w:rsid w:val="00AD7F98"/>
    <w:rsid w:val="00B13D5D"/>
    <w:rsid w:val="00B269C9"/>
    <w:rsid w:val="00B54B3E"/>
    <w:rsid w:val="00B73905"/>
    <w:rsid w:val="00BA0175"/>
    <w:rsid w:val="00C04BA3"/>
    <w:rsid w:val="00C274D4"/>
    <w:rsid w:val="00C5683F"/>
    <w:rsid w:val="00CC1DEA"/>
    <w:rsid w:val="00CD7EBF"/>
    <w:rsid w:val="00D16E13"/>
    <w:rsid w:val="00D414B7"/>
    <w:rsid w:val="00D81211"/>
    <w:rsid w:val="00D84FAE"/>
    <w:rsid w:val="00DB1C9B"/>
    <w:rsid w:val="00DB4E33"/>
    <w:rsid w:val="00DB710A"/>
    <w:rsid w:val="00DB7994"/>
    <w:rsid w:val="00E63015"/>
    <w:rsid w:val="00ED39A4"/>
    <w:rsid w:val="00EE7E2E"/>
    <w:rsid w:val="00FD0E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D5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B7994"/>
    <w:rPr>
      <w:rFonts w:cs="Times New Roman"/>
      <w:color w:val="0000FF"/>
      <w:u w:val="single"/>
    </w:rPr>
  </w:style>
  <w:style w:type="paragraph" w:styleId="ListParagraph">
    <w:name w:val="List Paragraph"/>
    <w:basedOn w:val="Normal"/>
    <w:uiPriority w:val="99"/>
    <w:qFormat/>
    <w:rsid w:val="00951F1B"/>
    <w:pPr>
      <w:ind w:left="720"/>
      <w:contextualSpacing/>
    </w:pPr>
  </w:style>
  <w:style w:type="paragraph" w:styleId="BalloonText">
    <w:name w:val="Balloon Text"/>
    <w:basedOn w:val="Normal"/>
    <w:link w:val="BalloonTextChar"/>
    <w:uiPriority w:val="99"/>
    <w:semiHidden/>
    <w:rsid w:val="00EE7E2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1D4A"/>
    <w:rPr>
      <w:rFonts w:ascii="Times New Roman" w:hAnsi="Times New Roman" w:cs="Times New Roman"/>
      <w:sz w:val="2"/>
    </w:rPr>
  </w:style>
  <w:style w:type="paragraph" w:styleId="FootnoteText">
    <w:name w:val="footnote text"/>
    <w:basedOn w:val="Normal"/>
    <w:link w:val="FootnoteTextChar"/>
    <w:uiPriority w:val="99"/>
    <w:semiHidden/>
    <w:rsid w:val="00770802"/>
    <w:rPr>
      <w:sz w:val="20"/>
      <w:szCs w:val="20"/>
    </w:rPr>
  </w:style>
  <w:style w:type="character" w:customStyle="1" w:styleId="FootnoteTextChar">
    <w:name w:val="Footnote Text Char"/>
    <w:basedOn w:val="DefaultParagraphFont"/>
    <w:link w:val="FootnoteText"/>
    <w:uiPriority w:val="99"/>
    <w:semiHidden/>
    <w:locked/>
    <w:rsid w:val="00361D4A"/>
    <w:rPr>
      <w:rFonts w:cs="Times New Roman"/>
      <w:sz w:val="20"/>
      <w:szCs w:val="20"/>
    </w:rPr>
  </w:style>
  <w:style w:type="character" w:styleId="FootnoteReference">
    <w:name w:val="footnote reference"/>
    <w:basedOn w:val="DefaultParagraphFont"/>
    <w:uiPriority w:val="99"/>
    <w:semiHidden/>
    <w:rsid w:val="00770802"/>
    <w:rPr>
      <w:rFonts w:cs="Times New Roman"/>
      <w:vertAlign w:val="superscript"/>
    </w:rPr>
  </w:style>
  <w:style w:type="paragraph" w:customStyle="1" w:styleId="MTDisplayEquation">
    <w:name w:val="MTDisplayEquation"/>
    <w:basedOn w:val="Normal"/>
    <w:next w:val="Normal"/>
    <w:uiPriority w:val="99"/>
    <w:rsid w:val="005F79A9"/>
    <w:pPr>
      <w:tabs>
        <w:tab w:val="center" w:pos="4320"/>
        <w:tab w:val="right" w:pos="8640"/>
      </w:tabs>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hyperlink" Target="mailto:Vincent-Betro@utc.edu" TargetMode="Externa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1099</Words>
  <Characters>6270</Characters>
  <Application>Microsoft Office Outlook</Application>
  <DocSecurity>0</DocSecurity>
  <Lines>0</Lines>
  <Paragraphs>0</Paragraphs>
  <ScaleCrop>false</ScaleCrop>
  <Company>UTC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SimCenter: National Center for Computational Engineering</dc:title>
  <dc:subject/>
  <dc:creator>Vincent Betro</dc:creator>
  <cp:keywords/>
  <dc:description/>
  <cp:lastModifiedBy>swaf</cp:lastModifiedBy>
  <cp:revision>2</cp:revision>
  <cp:lastPrinted>2010-01-04T17:27:00Z</cp:lastPrinted>
  <dcterms:created xsi:type="dcterms:W3CDTF">2010-01-04T22:09:00Z</dcterms:created>
  <dcterms:modified xsi:type="dcterms:W3CDTF">2010-01-04T22:09:00Z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