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0A" w:rsidRDefault="00820172" w:rsidP="00CF110E">
      <w:pPr>
        <w:pStyle w:val="Title"/>
      </w:pPr>
      <w:r>
        <w:t>Formatting currencies in Java</w:t>
      </w:r>
    </w:p>
    <w:p w:rsidR="00D339CF" w:rsidRDefault="00820172" w:rsidP="00820172">
      <w:r>
        <w:rPr>
          <w:b/>
        </w:rPr>
        <w:t>What’s the problem</w:t>
      </w:r>
      <w:r w:rsidR="00987827" w:rsidRPr="00987827">
        <w:rPr>
          <w:b/>
        </w:rPr>
        <w:t xml:space="preserve">? </w:t>
      </w:r>
      <w:r>
        <w:t xml:space="preserve">When dealing with money amounts in Java, the primitive </w:t>
      </w:r>
      <w:r w:rsidRPr="00820172">
        <w:rPr>
          <w:i/>
        </w:rPr>
        <w:t>double</w:t>
      </w:r>
      <w:r>
        <w:t xml:space="preserve"> type works reasonably well, but has a couple of problems:</w:t>
      </w:r>
    </w:p>
    <w:p w:rsidR="00820172" w:rsidRPr="00820172" w:rsidRDefault="00820172" w:rsidP="00820172">
      <w:pPr>
        <w:pStyle w:val="ListParagraph"/>
        <w:numPr>
          <w:ilvl w:val="0"/>
          <w:numId w:val="5"/>
        </w:numPr>
        <w:rPr>
          <w:b/>
        </w:rPr>
      </w:pPr>
      <w:r>
        <w:t>The double type is based on a binary system, so it can exactly represent fractional numbers that can be expressed as negative powers of two, such as 0.125 (2-</w:t>
      </w:r>
      <w:r w:rsidRPr="00820172">
        <w:rPr>
          <w:vertAlign w:val="superscript"/>
        </w:rPr>
        <w:t>3</w:t>
      </w:r>
      <w:r>
        <w:t>). However, it cannot represent most currency values, which are expressed in positive and negative powers of 10. For example, 34.11 = 3x101+4x100+1x10-11x10-2 cannot be precisely expressed as any combination of powers of 2.</w:t>
      </w:r>
    </w:p>
    <w:p w:rsidR="00820172" w:rsidRPr="00EC6D2F" w:rsidRDefault="00820172" w:rsidP="00EC6D2F">
      <w:pPr>
        <w:rPr>
          <w:b/>
        </w:rPr>
      </w:pPr>
      <w:r>
        <w:t>Fortunately, the double type</w:t>
      </w:r>
      <w:r w:rsidR="00E86DD4">
        <w:t xml:space="preserve"> has 53 bits of precision, equiv</w:t>
      </w:r>
      <w:r>
        <w:t xml:space="preserve">alent to </w:t>
      </w:r>
      <w:r w:rsidR="00E86DD4">
        <w:t>about 16 decimal digits.</w:t>
      </w:r>
      <w:r w:rsidR="00E86DD4">
        <w:rPr>
          <w:rStyle w:val="FootnoteReference"/>
        </w:rPr>
        <w:footnoteReference w:id="1"/>
      </w:r>
      <w:r w:rsidR="00E86DD4">
        <w:t xml:space="preserve"> So the representation of a currency amount as a double will be very close to exact in most </w:t>
      </w:r>
      <w:proofErr w:type="spellStart"/>
      <w:r w:rsidR="00E86DD4">
        <w:t>applicatioons</w:t>
      </w:r>
      <w:proofErr w:type="spellEnd"/>
      <w:r w:rsidR="00E86DD4">
        <w:t>.</w:t>
      </w:r>
    </w:p>
    <w:p w:rsidR="00E86DD4" w:rsidRPr="00E86DD4" w:rsidRDefault="00E86DD4" w:rsidP="00820172">
      <w:pPr>
        <w:pStyle w:val="ListParagraph"/>
        <w:numPr>
          <w:ilvl w:val="0"/>
          <w:numId w:val="5"/>
        </w:numPr>
        <w:rPr>
          <w:b/>
        </w:rPr>
      </w:pPr>
      <w:r>
        <w:t xml:space="preserve">Also, </w:t>
      </w:r>
      <w:proofErr w:type="spellStart"/>
      <w:r>
        <w:t>System.out.println</w:t>
      </w:r>
      <w:proofErr w:type="spellEnd"/>
      <w:r>
        <w:t xml:space="preserve">() formats doubles using </w:t>
      </w:r>
      <w:r w:rsidR="00D43D96">
        <w:t>default</w:t>
      </w:r>
      <w:bookmarkStart w:id="0" w:name="_GoBack"/>
      <w:bookmarkEnd w:id="0"/>
      <w:r>
        <w:t xml:space="preserve"> rules that often produce ugly results, such as long strings of digits or scientific notation.</w:t>
      </w:r>
    </w:p>
    <w:p w:rsidR="00D43D96" w:rsidRDefault="00D43D96" w:rsidP="00EC6D2F">
      <w:r>
        <w:t>F</w:t>
      </w:r>
      <w:r w:rsidR="00E86DD4">
        <w:t xml:space="preserve">or those </w:t>
      </w:r>
      <w:proofErr w:type="gramStart"/>
      <w:r w:rsidR="00E86DD4">
        <w:t>applications in which “very close” is</w:t>
      </w:r>
      <w:proofErr w:type="gramEnd"/>
      <w:r w:rsidR="00E86DD4">
        <w:t xml:space="preserve"> not good enough, y</w:t>
      </w:r>
      <w:r w:rsidR="00EC6D2F">
        <w:t xml:space="preserve">ou must use the Java </w:t>
      </w:r>
      <w:proofErr w:type="spellStart"/>
      <w:r w:rsidR="00EC6D2F" w:rsidRPr="005A7C21">
        <w:rPr>
          <w:b/>
          <w:i/>
        </w:rPr>
        <w:t>BigDecimal</w:t>
      </w:r>
      <w:proofErr w:type="spellEnd"/>
      <w:r w:rsidR="00EC6D2F">
        <w:t xml:space="preserve"> </w:t>
      </w:r>
      <w:r w:rsidR="00E86DD4">
        <w:t>class.</w:t>
      </w:r>
      <w:r>
        <w:t xml:space="preserve"> See </w:t>
      </w:r>
      <w:hyperlink r:id="rId9" w:history="1">
        <w:r>
          <w:rPr>
            <w:rStyle w:val="Hyperlink"/>
          </w:rPr>
          <w:t>http://www.javapractices.com/topic/TopicAction.do?Id=13</w:t>
        </w:r>
      </w:hyperlink>
      <w:r>
        <w:t xml:space="preserve"> for some examples.</w:t>
      </w:r>
    </w:p>
    <w:p w:rsidR="00E86DD4" w:rsidRDefault="00E86DD4" w:rsidP="00EC6D2F">
      <w:r>
        <w:t xml:space="preserve">This tutorial </w:t>
      </w:r>
      <w:r w:rsidR="005A7C21">
        <w:t>covers</w:t>
      </w:r>
      <w:r>
        <w:t xml:space="preserve"> </w:t>
      </w:r>
      <w:r w:rsidR="00D43D96">
        <w:t xml:space="preserve">only the formatting issue, which can be solved using the formatting tools in the </w:t>
      </w:r>
      <w:proofErr w:type="spellStart"/>
      <w:r w:rsidR="00D43D96">
        <w:t>java.text</w:t>
      </w:r>
      <w:proofErr w:type="spellEnd"/>
      <w:r w:rsidR="00D43D96">
        <w:t xml:space="preserve"> package.</w:t>
      </w:r>
    </w:p>
    <w:p w:rsidR="00E86DD4" w:rsidRDefault="00EC6D2F" w:rsidP="00EC6D2F">
      <w:pPr>
        <w:pStyle w:val="ListParagraph"/>
        <w:numPr>
          <w:ilvl w:val="0"/>
          <w:numId w:val="6"/>
        </w:numPr>
        <w:spacing w:before="12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A24F9" wp14:editId="349955D3">
            <wp:simplePos x="0" y="0"/>
            <wp:positionH relativeFrom="column">
              <wp:posOffset>3768725</wp:posOffset>
            </wp:positionH>
            <wp:positionV relativeFrom="paragraph">
              <wp:posOffset>135890</wp:posOffset>
            </wp:positionV>
            <wp:extent cx="2648585" cy="2855595"/>
            <wp:effectExtent l="19050" t="19050" r="18415" b="209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855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DD4">
        <w:t>Laun</w:t>
      </w:r>
      <w:r>
        <w:t>ch Eclipse and create a n</w:t>
      </w:r>
      <w:r w:rsidR="00E86DD4">
        <w:t>ew Java Project named Java Examples. You can use this as a collection for all of your example code for exploring new Java features, like this.</w:t>
      </w:r>
    </w:p>
    <w:p w:rsidR="00E86DD4" w:rsidRDefault="00E86DD4" w:rsidP="00AE4BEE">
      <w:pPr>
        <w:pStyle w:val="ListParagraph"/>
        <w:numPr>
          <w:ilvl w:val="0"/>
          <w:numId w:val="6"/>
        </w:numPr>
        <w:contextualSpacing w:val="0"/>
      </w:pPr>
      <w:r>
        <w:t xml:space="preserve">Create a Java Main class named </w:t>
      </w:r>
      <w:proofErr w:type="spellStart"/>
      <w:r w:rsidR="00AE4BEE" w:rsidRPr="00AE4BEE">
        <w:rPr>
          <w:b/>
          <w:i/>
        </w:rPr>
        <w:t>NumberFormattingExamples</w:t>
      </w:r>
      <w:proofErr w:type="spellEnd"/>
      <w:r w:rsidR="00AE4BEE">
        <w:t xml:space="preserve">, in package formatting. To make this a Main class, check </w:t>
      </w:r>
      <w:proofErr w:type="gramStart"/>
      <w:r w:rsidR="00AE4BEE">
        <w:t>the  box</w:t>
      </w:r>
      <w:proofErr w:type="gramEnd"/>
      <w:r w:rsidR="00AE4BEE">
        <w:t xml:space="preserve"> for creating a main method.</w:t>
      </w:r>
    </w:p>
    <w:p w:rsidR="00AE4BEE" w:rsidRDefault="00AE4BEE" w:rsidP="00AE4BEE">
      <w:pPr>
        <w:pStyle w:val="ListParagraph"/>
        <w:numPr>
          <w:ilvl w:val="0"/>
          <w:numId w:val="6"/>
        </w:numPr>
        <w:contextualSpacing w:val="0"/>
      </w:pPr>
      <w:r>
        <w:t xml:space="preserve">Give your new class a class comment, “Illustrates use of Java number formatting and the </w:t>
      </w:r>
      <w:proofErr w:type="spellStart"/>
      <w:r>
        <w:t>BigDecimal</w:t>
      </w:r>
      <w:proofErr w:type="spellEnd"/>
      <w:r>
        <w:t xml:space="preserve"> class.” The class-level comment uses </w:t>
      </w:r>
      <w:proofErr w:type="spellStart"/>
      <w:r>
        <w:t>Javadoc</w:t>
      </w:r>
      <w:proofErr w:type="spellEnd"/>
      <w:r>
        <w:t xml:space="preserve"> syntax (“/*</w:t>
      </w:r>
      <w:proofErr w:type="gramStart"/>
      <w:r>
        <w:t>* ..</w:t>
      </w:r>
      <w:proofErr w:type="gramEnd"/>
      <w:r>
        <w:t xml:space="preserve"> */” and immediately precedes the class declaration line.</w:t>
      </w:r>
    </w:p>
    <w:p w:rsidR="00EC6D2F" w:rsidRDefault="00EC6D2F">
      <w:r>
        <w:br w:type="page"/>
      </w:r>
    </w:p>
    <w:p w:rsidR="00EC6D2F" w:rsidRDefault="00EC6D2F" w:rsidP="00EC6D2F">
      <w:pPr>
        <w:pStyle w:val="Heading2"/>
      </w:pPr>
      <w:r>
        <w:lastRenderedPageBreak/>
        <w:t>Bad Examples of number formatting</w:t>
      </w:r>
    </w:p>
    <w:p w:rsidR="00AE4BEE" w:rsidRDefault="00AE4BEE" w:rsidP="00AE4BEE">
      <w:pPr>
        <w:pStyle w:val="ListParagraph"/>
        <w:numPr>
          <w:ilvl w:val="0"/>
          <w:numId w:val="6"/>
        </w:numPr>
        <w:contextualSpacing w:val="0"/>
      </w:pPr>
      <w:r>
        <w:t xml:space="preserve">Define a Java method </w:t>
      </w:r>
      <w:proofErr w:type="spellStart"/>
      <w:r w:rsidRPr="00B419CF">
        <w:rPr>
          <w:b/>
        </w:rPr>
        <w:t>showBadExamples</w:t>
      </w:r>
      <w:proofErr w:type="spellEnd"/>
      <w:r>
        <w:t xml:space="preserve"> as follows</w:t>
      </w:r>
      <w:r w:rsidR="00B419CF">
        <w:t>:</w:t>
      </w:r>
      <w:r w:rsidR="00B419CF">
        <w:rPr>
          <w:noProof/>
        </w:rPr>
        <w:drawing>
          <wp:inline distT="0" distB="0" distL="0" distR="0">
            <wp:extent cx="5132705" cy="1768475"/>
            <wp:effectExtent l="19050" t="19050" r="1079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6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9CF" w:rsidRDefault="00B419CF" w:rsidP="00B419CF">
      <w:r>
        <w:t xml:space="preserve">(Why is this method declared as </w:t>
      </w:r>
      <w:r w:rsidRPr="00B419CF">
        <w:rPr>
          <w:i/>
        </w:rPr>
        <w:t>static</w:t>
      </w:r>
      <w:r>
        <w:t>?)</w:t>
      </w:r>
    </w:p>
    <w:p w:rsidR="00B419CF" w:rsidRDefault="00B419CF" w:rsidP="00AE4BEE">
      <w:pPr>
        <w:pStyle w:val="ListParagraph"/>
        <w:numPr>
          <w:ilvl w:val="0"/>
          <w:numId w:val="6"/>
        </w:numPr>
        <w:contextualSpacing w:val="0"/>
      </w:pPr>
      <w:r>
        <w:t>Arrange that this method will be called by the main method and run it. You should see some ugly results!</w:t>
      </w:r>
    </w:p>
    <w:p w:rsidR="00EC6D2F" w:rsidRDefault="00EC6D2F" w:rsidP="00EC6D2F">
      <w:pPr>
        <w:pStyle w:val="Heading2"/>
      </w:pPr>
      <w:r>
        <w:t>Formatting double values</w:t>
      </w:r>
    </w:p>
    <w:p w:rsidR="00B419CF" w:rsidRDefault="00B419CF" w:rsidP="00AE4BEE">
      <w:pPr>
        <w:pStyle w:val="ListParagraph"/>
        <w:numPr>
          <w:ilvl w:val="0"/>
          <w:numId w:val="6"/>
        </w:numPr>
        <w:contextualSpacing w:val="0"/>
      </w:pPr>
      <w:r>
        <w:t xml:space="preserve">Now, look up the </w:t>
      </w:r>
      <w:proofErr w:type="spellStart"/>
      <w:r>
        <w:t>DecimalFormat</w:t>
      </w:r>
      <w:proofErr w:type="spellEnd"/>
      <w:r>
        <w:t xml:space="preserve"> class (just Google for “</w:t>
      </w:r>
      <w:proofErr w:type="spellStart"/>
      <w:r>
        <w:t>DecimalFormat</w:t>
      </w:r>
      <w:proofErr w:type="spellEnd"/>
      <w:r>
        <w:t xml:space="preserve"> Java”). </w:t>
      </w:r>
      <w:r w:rsidR="00EC6D2F">
        <w:t>You don’t need to read through the complex examples; just note the two constructors, which either use the default pattern or take a pattern argument.</w:t>
      </w:r>
    </w:p>
    <w:p w:rsidR="00EC6D2F" w:rsidRDefault="00EC6D2F" w:rsidP="00AE4BEE">
      <w:pPr>
        <w:pStyle w:val="ListParagraph"/>
        <w:numPr>
          <w:ilvl w:val="0"/>
          <w:numId w:val="6"/>
        </w:numPr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71913" wp14:editId="3049D2AF">
            <wp:simplePos x="0" y="0"/>
            <wp:positionH relativeFrom="column">
              <wp:posOffset>2207895</wp:posOffset>
            </wp:positionH>
            <wp:positionV relativeFrom="paragraph">
              <wp:posOffset>44450</wp:posOffset>
            </wp:positionV>
            <wp:extent cx="4131945" cy="836930"/>
            <wp:effectExtent l="19050" t="19050" r="20955" b="203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836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Let’s start by using the default constructor, as shown at right:</w:t>
      </w:r>
    </w:p>
    <w:p w:rsidR="00EC6D2F" w:rsidRDefault="00D962B9" w:rsidP="00AE4BEE">
      <w:pPr>
        <w:pStyle w:val="ListParagraph"/>
        <w:numPr>
          <w:ilvl w:val="0"/>
          <w:numId w:val="6"/>
        </w:numPr>
        <w:contextualSpacing w:val="0"/>
      </w:pPr>
      <w:r>
        <w:t>Continuing</w:t>
      </w:r>
      <w:r w:rsidR="00EC6D2F">
        <w:t xml:space="preserve"> the </w:t>
      </w:r>
      <w:proofErr w:type="spellStart"/>
      <w:r w:rsidR="00EC6D2F">
        <w:t>showForm</w:t>
      </w:r>
      <w:r>
        <w:t>attedDoubles</w:t>
      </w:r>
      <w:proofErr w:type="spellEnd"/>
      <w:r>
        <w:t xml:space="preserve"> method, add code to calculate the same two local variables, </w:t>
      </w:r>
      <w:proofErr w:type="spellStart"/>
      <w:r>
        <w:t>myPieShare</w:t>
      </w:r>
      <w:proofErr w:type="spellEnd"/>
      <w:r>
        <w:t xml:space="preserve"> and </w:t>
      </w:r>
      <w:proofErr w:type="spellStart"/>
      <w:r>
        <w:t>gordonCreditLimit</w:t>
      </w:r>
      <w:proofErr w:type="spellEnd"/>
      <w:r>
        <w:t>.</w:t>
      </w:r>
    </w:p>
    <w:p w:rsidR="00D962B9" w:rsidRDefault="00D962B9" w:rsidP="00D962B9">
      <w:pPr>
        <w:pStyle w:val="ListParagraph"/>
        <w:numPr>
          <w:ilvl w:val="0"/>
          <w:numId w:val="6"/>
        </w:numPr>
        <w:contextualSpacing w:val="0"/>
      </w:pPr>
      <w:r>
        <w:t xml:space="preserve">Look up the method for formatting a double as a String in the </w:t>
      </w:r>
      <w:proofErr w:type="spellStart"/>
      <w:r>
        <w:t>DecimalFormat</w:t>
      </w:r>
      <w:proofErr w:type="spellEnd"/>
      <w:r>
        <w:t xml:space="preserve"> documentation. </w:t>
      </w:r>
      <w:r w:rsidRPr="00D962B9">
        <w:rPr>
          <w:i/>
        </w:rPr>
        <w:t>Hint</w:t>
      </w:r>
      <w:r>
        <w:t xml:space="preserve">: this method is inherited from the </w:t>
      </w:r>
      <w:proofErr w:type="spellStart"/>
      <w:r w:rsidRPr="00D962B9">
        <w:rPr>
          <w:b/>
        </w:rPr>
        <w:t>NumberFormat</w:t>
      </w:r>
      <w:proofErr w:type="spellEnd"/>
      <w:r>
        <w:t xml:space="preserve"> class. </w:t>
      </w:r>
    </w:p>
    <w:p w:rsidR="00D962B9" w:rsidRDefault="00D962B9" w:rsidP="00AE4BEE">
      <w:pPr>
        <w:pStyle w:val="ListParagraph"/>
        <w:numPr>
          <w:ilvl w:val="0"/>
          <w:numId w:val="6"/>
        </w:numPr>
        <w:contextualSpacing w:val="0"/>
      </w:pPr>
      <w:r>
        <w:t xml:space="preserve">Complete the </w:t>
      </w:r>
      <w:proofErr w:type="spellStart"/>
      <w:r>
        <w:t>showFormattedDoubles</w:t>
      </w:r>
      <w:proofErr w:type="spellEnd"/>
      <w:r>
        <w:t xml:space="preserve"> method by printing out the formatted result for each number.</w:t>
      </w:r>
    </w:p>
    <w:p w:rsidR="00D962B9" w:rsidRDefault="00D962B9" w:rsidP="00AE4BEE">
      <w:pPr>
        <w:pStyle w:val="ListParagraph"/>
        <w:numPr>
          <w:ilvl w:val="0"/>
          <w:numId w:val="6"/>
        </w:numPr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4AE59D" wp14:editId="5757A62E">
            <wp:simplePos x="0" y="0"/>
            <wp:positionH relativeFrom="column">
              <wp:posOffset>3492500</wp:posOffset>
            </wp:positionH>
            <wp:positionV relativeFrom="paragraph">
              <wp:posOffset>357505</wp:posOffset>
            </wp:positionV>
            <wp:extent cx="2673985" cy="1164590"/>
            <wp:effectExtent l="19050" t="19050" r="12065" b="165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16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Call your new method from within your main method. Add labeling printouts so that you can tell the formatted from the unformatted results:</w:t>
      </w:r>
    </w:p>
    <w:p w:rsidR="003410E3" w:rsidRDefault="003410E3" w:rsidP="003410E3">
      <w:pPr>
        <w:pStyle w:val="ListParagraph"/>
        <w:numPr>
          <w:ilvl w:val="0"/>
          <w:numId w:val="6"/>
        </w:numPr>
        <w:contextualSpacing w:val="0"/>
      </w:pPr>
      <w:r>
        <w:t xml:space="preserve">Note that </w:t>
      </w:r>
      <w:proofErr w:type="spellStart"/>
      <w:r>
        <w:t>DecimalFormat</w:t>
      </w:r>
      <w:proofErr w:type="spellEnd"/>
      <w:r>
        <w:t xml:space="preserve"> uses the standard rounding rules to round .6666666666667 up to .667.</w:t>
      </w:r>
      <w:r>
        <w:br w:type="page"/>
      </w:r>
    </w:p>
    <w:p w:rsidR="003410E3" w:rsidRDefault="003410E3" w:rsidP="003410E3">
      <w:pPr>
        <w:pStyle w:val="ListParagraph"/>
        <w:numPr>
          <w:ilvl w:val="0"/>
          <w:numId w:val="6"/>
        </w:numPr>
        <w:contextualSpacing w:val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5053E2" wp14:editId="49AF011C">
            <wp:simplePos x="0" y="0"/>
            <wp:positionH relativeFrom="column">
              <wp:posOffset>3105785</wp:posOffset>
            </wp:positionH>
            <wp:positionV relativeFrom="paragraph">
              <wp:posOffset>464820</wp:posOffset>
            </wp:positionV>
            <wp:extent cx="2959100" cy="466090"/>
            <wp:effectExtent l="19050" t="19050" r="12700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66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B9">
        <w:t xml:space="preserve">This is an improvement, but we can do better! Replace the default formatter with one created using the pattern </w:t>
      </w:r>
      <w:proofErr w:type="gramStart"/>
      <w:r w:rsidR="00D962B9">
        <w:t>string ”</w:t>
      </w:r>
      <w:proofErr w:type="gramEnd"/>
      <w:r w:rsidR="00D962B9">
        <w:t xml:space="preserve">000000000.00”. This time, you should see only two digits in the pizza share, but you will get a lot of unwanted leading </w:t>
      </w:r>
      <w:r>
        <w:t>zeroes:</w:t>
      </w:r>
    </w:p>
    <w:p w:rsidR="003410E3" w:rsidRDefault="003410E3" w:rsidP="00AE4BEE">
      <w:pPr>
        <w:pStyle w:val="ListParagraph"/>
        <w:numPr>
          <w:ilvl w:val="0"/>
          <w:numId w:val="6"/>
        </w:numPr>
        <w:contextualSpacing w:val="0"/>
      </w:pPr>
      <w:r>
        <w:t xml:space="preserve">Refer to the “pattern” section of the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to find the pattern character that suppresses leading zeroes. Rerun the code to make sure you can suppress leading zeroes.</w:t>
      </w:r>
    </w:p>
    <w:p w:rsidR="003410E3" w:rsidRDefault="003410E3" w:rsidP="00AE4BEE">
      <w:pPr>
        <w:pStyle w:val="ListParagraph"/>
        <w:numPr>
          <w:ilvl w:val="0"/>
          <w:numId w:val="6"/>
        </w:numPr>
        <w:contextualSpacing w:val="0"/>
      </w:pPr>
      <w:r>
        <w:t>Now insert the decimal separator code “,” into the pattern string, to get the commas.</w:t>
      </w:r>
    </w:p>
    <w:p w:rsidR="003410E3" w:rsidRDefault="003410E3" w:rsidP="00AE4BEE">
      <w:pPr>
        <w:pStyle w:val="ListParagraph"/>
        <w:numPr>
          <w:ilvl w:val="0"/>
          <w:numId w:val="6"/>
        </w:numPr>
        <w:contextualSpacing w:val="0"/>
      </w:pPr>
      <w:r>
        <w:t>Finally, add the local currency symbol to the beginning of the pattern. Yes, it does start with “\u”! Note that Java uses the “locale” to determine that your currency symbol is a dollar sign. Changing the locale to England will change the dollar sign to £, but won’t convert dollars to British pounds!</w:t>
      </w:r>
    </w:p>
    <w:p w:rsidR="003410E3" w:rsidRPr="00E86DD4" w:rsidRDefault="003410E3" w:rsidP="003410E3">
      <w:pPr>
        <w:pStyle w:val="ListParagraph"/>
        <w:contextualSpacing w:val="0"/>
      </w:pPr>
    </w:p>
    <w:sectPr w:rsidR="003410E3" w:rsidRPr="00E8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89" w:rsidRDefault="00F42C89" w:rsidP="00E86DD4">
      <w:pPr>
        <w:spacing w:after="0" w:line="240" w:lineRule="auto"/>
      </w:pPr>
      <w:r>
        <w:separator/>
      </w:r>
    </w:p>
  </w:endnote>
  <w:endnote w:type="continuationSeparator" w:id="0">
    <w:p w:rsidR="00F42C89" w:rsidRDefault="00F42C89" w:rsidP="00E8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89" w:rsidRDefault="00F42C89" w:rsidP="00E86DD4">
      <w:pPr>
        <w:spacing w:after="0" w:line="240" w:lineRule="auto"/>
      </w:pPr>
      <w:r>
        <w:separator/>
      </w:r>
    </w:p>
  </w:footnote>
  <w:footnote w:type="continuationSeparator" w:id="0">
    <w:p w:rsidR="00F42C89" w:rsidRDefault="00F42C89" w:rsidP="00E86DD4">
      <w:pPr>
        <w:spacing w:after="0" w:line="240" w:lineRule="auto"/>
      </w:pPr>
      <w:r>
        <w:continuationSeparator/>
      </w:r>
    </w:p>
  </w:footnote>
  <w:footnote w:id="1">
    <w:p w:rsidR="00E86DD4" w:rsidRDefault="00E86DD4">
      <w:pPr>
        <w:pStyle w:val="FootnoteText"/>
      </w:pPr>
      <w:r>
        <w:rPr>
          <w:rStyle w:val="FootnoteReference"/>
        </w:rPr>
        <w:footnoteRef/>
      </w:r>
      <w:r>
        <w:t xml:space="preserve"> This requires a bit of thought. Consult </w:t>
      </w:r>
      <w:hyperlink r:id="rId1" w:anchor="jls-4.2.3" w:history="1">
        <w:r>
          <w:rPr>
            <w:rStyle w:val="Hyperlink"/>
          </w:rPr>
          <w:t>http://docs.oracle.com/javase/specs/jls/se7/html/jls-4.html#jls-4.2.3</w:t>
        </w:r>
      </w:hyperlink>
      <w:r>
        <w:t xml:space="preserve"> for the gory details. Roughly, though, 10 bits equals 3 decimal digits, since 1024 is approximately 1000. So 53 bits is roughly 16 decimal digits.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2465"/>
    <w:multiLevelType w:val="hybridMultilevel"/>
    <w:tmpl w:val="CEF6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D4163"/>
    <w:multiLevelType w:val="hybridMultilevel"/>
    <w:tmpl w:val="CA52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30FB9"/>
    <w:multiLevelType w:val="hybridMultilevel"/>
    <w:tmpl w:val="D0E2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364F9"/>
    <w:multiLevelType w:val="hybridMultilevel"/>
    <w:tmpl w:val="C1E2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151A"/>
    <w:multiLevelType w:val="hybridMultilevel"/>
    <w:tmpl w:val="5680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B22E4"/>
    <w:multiLevelType w:val="hybridMultilevel"/>
    <w:tmpl w:val="572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0E"/>
    <w:rsid w:val="00042DF5"/>
    <w:rsid w:val="000A28FE"/>
    <w:rsid w:val="000A4A32"/>
    <w:rsid w:val="000A63D8"/>
    <w:rsid w:val="001005B3"/>
    <w:rsid w:val="001C210A"/>
    <w:rsid w:val="002B41B2"/>
    <w:rsid w:val="002F4519"/>
    <w:rsid w:val="003410E3"/>
    <w:rsid w:val="00364C3C"/>
    <w:rsid w:val="00472096"/>
    <w:rsid w:val="005020AA"/>
    <w:rsid w:val="00581C06"/>
    <w:rsid w:val="005A7C21"/>
    <w:rsid w:val="00702EF0"/>
    <w:rsid w:val="007127FF"/>
    <w:rsid w:val="00731F31"/>
    <w:rsid w:val="007340CC"/>
    <w:rsid w:val="00783891"/>
    <w:rsid w:val="007924B2"/>
    <w:rsid w:val="007B058F"/>
    <w:rsid w:val="00820172"/>
    <w:rsid w:val="0082579F"/>
    <w:rsid w:val="008A5DC7"/>
    <w:rsid w:val="00946269"/>
    <w:rsid w:val="00987827"/>
    <w:rsid w:val="009D0B6A"/>
    <w:rsid w:val="00A636F9"/>
    <w:rsid w:val="00AE4BEE"/>
    <w:rsid w:val="00B419CF"/>
    <w:rsid w:val="00B65B96"/>
    <w:rsid w:val="00BD6C3D"/>
    <w:rsid w:val="00BE052B"/>
    <w:rsid w:val="00CF110E"/>
    <w:rsid w:val="00D10EDD"/>
    <w:rsid w:val="00D339CF"/>
    <w:rsid w:val="00D43D96"/>
    <w:rsid w:val="00D54CB7"/>
    <w:rsid w:val="00D70E0C"/>
    <w:rsid w:val="00D962B9"/>
    <w:rsid w:val="00E33D08"/>
    <w:rsid w:val="00E52D5E"/>
    <w:rsid w:val="00E86DD4"/>
    <w:rsid w:val="00EC6D2F"/>
    <w:rsid w:val="00F42C89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1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1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F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1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05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6DD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C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1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1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F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1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05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6DD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C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javapractices.com/topic/TopicAction.do?Id=13" TargetMode="Externa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cs.oracle.com/javase/specs/jls/se7/html/jls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C5A8-3A21-4707-B597-1269AD78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Everett</dc:creator>
  <cp:lastModifiedBy>Dan Everett</cp:lastModifiedBy>
  <cp:revision>4</cp:revision>
  <dcterms:created xsi:type="dcterms:W3CDTF">2014-01-08T16:58:00Z</dcterms:created>
  <dcterms:modified xsi:type="dcterms:W3CDTF">2014-01-08T18:59:00Z</dcterms:modified>
</cp:coreProperties>
</file>