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30</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31</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32</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V52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TAMISEMI and NHIF, which optional exchanges it uses, NHIF's student contribution and whether health cover is needed before semester registration.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 V54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 and PREM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 NECTA results keep the PREM number sent with them.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 PREM number from NECTA.</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health_covers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student's health cover for an academic year: own NHIF card (checked with NHIF) or through the institution (contribution invoice, NHIF batch, card issued), with status and NHIF's reason.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nhif_registration_batches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sent to NHIF for registration under the student package, as one batch: NHIF's reference, students sent, registered and refused.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