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1.1 — for the system as built, October 2026 (after the completion batches)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9</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9</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10</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10</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10</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11</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11</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11</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11</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12</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14</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15</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16</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17</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17</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18</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19</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Review and submit</w:t>
        </w:r>
        <w:r>
          <w:rPr>
            <w:rFonts w:ascii="Calibri" w:cs="Calibri" w:eastAsia="Calibri" w:hAnsi="Calibri"/>
            <w:sz w:val="20"/>
            <w:szCs w:val="20"/>
          </w:rPr>
          <w:tab/>
          <w:t>20</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21</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22</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23</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23</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23</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24</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24</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25</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26</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27</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27</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28</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29</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email, National ID and your data</w:t>
        </w:r>
        <w:r>
          <w:rPr>
            <w:rFonts w:ascii="Calibri" w:cs="Calibri" w:eastAsia="Calibri" w:hAnsi="Calibri"/>
            <w:sz w:val="20"/>
            <w:szCs w:val="20"/>
          </w:rPr>
          <w:tab/>
          <w:t>30</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32</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32</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32</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32</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33</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34</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35</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37</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37</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37</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38</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39</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39</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41</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41</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41</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42</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42</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43</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44</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45</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45</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46</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47</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47</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47</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48</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49</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51</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51</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51</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52</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53</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53</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53</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54</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55</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57</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57</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57</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57</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58</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59</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60</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61</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61</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61</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62</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62</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62</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62</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63</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63</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64</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65</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65</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66</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66</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66</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67</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68</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69</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70</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70</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71</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71</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71</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72</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73</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73</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74</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75</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75</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76</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77</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77</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77</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77</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78</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79</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80</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81</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81</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81</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82</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82</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83</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84</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85</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86</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88</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88</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88</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89</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89</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89</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90</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92</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94</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95</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96</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96</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97</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98</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Glossary</w:t>
        </w:r>
        <w:r>
          <w:rPr>
            <w:rFonts w:ascii="Calibri" w:cs="Calibri" w:eastAsia="Calibri" w:hAnsi="Calibri"/>
            <w:b/>
            <w:bCs/>
            <w:color w:val="1F3864"/>
            <w:sz w:val="21"/>
            <w:szCs w:val="21"/>
          </w:rPr>
          <w:tab/>
          <w:t>100</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101</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102</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9</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9</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10</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12</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Glossary</w:t>
        </w:r>
        <w:r>
          <w:rPr>
            <w:rFonts w:ascii="Calibri" w:cs="Calibri" w:eastAsia="Calibri" w:hAnsi="Calibri"/>
            <w:sz w:val="20"/>
            <w:szCs w:val="20"/>
          </w:rPr>
          <w:tab/>
          <w:t>100</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101</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102</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10</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13</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14</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15</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16</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16</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17</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18</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19</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20</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11: Application submitted, with its reference number</w:t>
        </w:r>
        <w:r>
          <w:rPr>
            <w:rFonts w:ascii="Calibri" w:cs="Calibri" w:eastAsia="Calibri" w:hAnsi="Calibri"/>
            <w:sz w:val="20"/>
            <w:szCs w:val="20"/>
          </w:rPr>
          <w:tab/>
          <w:t>21</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12: An accepted offer with the admission letter</w:t>
        </w:r>
        <w:r>
          <w:rPr>
            <w:rFonts w:ascii="Calibri" w:cs="Calibri" w:eastAsia="Calibri" w:hAnsi="Calibri"/>
            <w:sz w:val="20"/>
            <w:szCs w:val="20"/>
          </w:rPr>
          <w:tab/>
          <w:t>22</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13: Student sign-in and the home page</w:t>
        </w:r>
        <w:r>
          <w:rPr>
            <w:rFonts w:ascii="Calibri" w:cs="Calibri" w:eastAsia="Calibri" w:hAnsi="Calibri"/>
            <w:sz w:val="20"/>
            <w:szCs w:val="20"/>
          </w:rPr>
          <w:tab/>
          <w:t>23</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14: Fees, control numbers and receipts</w:t>
        </w:r>
        <w:r>
          <w:rPr>
            <w:rFonts w:ascii="Calibri" w:cs="Calibri" w:eastAsia="Calibri" w:hAnsi="Calibri"/>
            <w:sz w:val="20"/>
            <w:szCs w:val="20"/>
          </w:rPr>
          <w:tab/>
          <w:t>24</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15: Semester registration</w:t>
        </w:r>
        <w:r>
          <w:rPr>
            <w:rFonts w:ascii="Calibri" w:cs="Calibri" w:eastAsia="Calibri" w:hAnsi="Calibri"/>
            <w:sz w:val="20"/>
            <w:szCs w:val="20"/>
          </w:rPr>
          <w:tab/>
          <w:t>25</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16: Results with remarks and appeals</w:t>
        </w:r>
        <w:r>
          <w:rPr>
            <w:rFonts w:ascii="Calibri" w:cs="Calibri" w:eastAsia="Calibri" w:hAnsi="Calibri"/>
            <w:sz w:val="20"/>
            <w:szCs w:val="20"/>
          </w:rPr>
          <w:tab/>
          <w:t>26</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17: Self check-in and attendance on the home page</w:t>
        </w:r>
        <w:r>
          <w:rPr>
            <w:rFonts w:ascii="Calibri" w:cs="Calibri" w:eastAsia="Calibri" w:hAnsi="Calibri"/>
            <w:sz w:val="20"/>
            <w:szCs w:val="20"/>
          </w:rPr>
          <w:tab/>
          <w:t>27</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18: Hostel and IPT on the home page</w:t>
        </w:r>
        <w:r>
          <w:rPr>
            <w:rFonts w:ascii="Calibri" w:cs="Calibri" w:eastAsia="Calibri" w:hAnsi="Calibri"/>
            <w:sz w:val="20"/>
            <w:szCs w:val="20"/>
          </w:rPr>
          <w:tab/>
          <w:t>28</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19: Clearance and graduation</w:t>
        </w:r>
        <w:r>
          <w:rPr>
            <w:rFonts w:ascii="Calibri" w:cs="Calibri" w:eastAsia="Calibri" w:hAnsi="Calibri"/>
            <w:sz w:val="20"/>
            <w:szCs w:val="20"/>
          </w:rPr>
          <w:tab/>
          <w:t>29</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20: Notices and profile</w:t>
        </w:r>
        <w:r>
          <w:rPr>
            <w:rFonts w:ascii="Calibri" w:cs="Calibri" w:eastAsia="Calibri" w:hAnsi="Calibri"/>
            <w:sz w:val="20"/>
            <w:szCs w:val="20"/>
          </w:rPr>
          <w:tab/>
          <w:t>30</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21: Campus and transfers on the student profile</w:t>
        </w:r>
        <w:r>
          <w:rPr>
            <w:rFonts w:ascii="Calibri" w:cs="Calibri" w:eastAsia="Calibri" w:hAnsi="Calibri"/>
            <w:sz w:val="20"/>
            <w:szCs w:val="20"/>
          </w:rPr>
          <w:tab/>
          <w:t>31</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22: The staff back-office: menu and dashboard</w:t>
        </w:r>
        <w:r>
          <w:rPr>
            <w:rFonts w:ascii="Calibri" w:cs="Calibri" w:eastAsia="Calibri" w:hAnsi="Calibri"/>
            <w:sz w:val="20"/>
            <w:szCs w:val="20"/>
          </w:rPr>
          <w:tab/>
          <w:t>32</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23: The Approvals list</w:t>
        </w:r>
        <w:r>
          <w:rPr>
            <w:rFonts w:ascii="Calibri" w:cs="Calibri" w:eastAsia="Calibri" w:hAnsi="Calibri"/>
            <w:sz w:val="20"/>
            <w:szCs w:val="20"/>
          </w:rPr>
          <w:tab/>
          <w:t>33</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24: The report catalogue</w:t>
        </w:r>
        <w:r>
          <w:rPr>
            <w:rFonts w:ascii="Calibri" w:cs="Calibri" w:eastAsia="Calibri" w:hAnsi="Calibri"/>
            <w:sz w:val="20"/>
            <w:szCs w:val="20"/>
          </w:rPr>
          <w:tab/>
          <w:t>34</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25: Writing a notice</w:t>
        </w:r>
        <w:r>
          <w:rPr>
            <w:rFonts w:ascii="Calibri" w:cs="Calibri" w:eastAsia="Calibri" w:hAnsi="Calibri"/>
            <w:sz w:val="20"/>
            <w:szCs w:val="20"/>
          </w:rPr>
          <w:tab/>
          <w:t>35</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26: Sending a bulk SMS</w:t>
        </w:r>
        <w:r>
          <w:rPr>
            <w:rFonts w:ascii="Calibri" w:cs="Calibri" w:eastAsia="Calibri" w:hAnsi="Calibri"/>
            <w:sz w:val="20"/>
            <w:szCs w:val="20"/>
          </w:rPr>
          <w:tab/>
          <w:t>36</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27: Messages › Email: the email outbox and scheduled reports</w:t>
        </w:r>
        <w:r>
          <w:rPr>
            <w:rFonts w:ascii="Calibri" w:cs="Calibri" w:eastAsia="Calibri" w:hAnsi="Calibri"/>
            <w:sz w:val="20"/>
            <w:szCs w:val="20"/>
          </w:rPr>
          <w:tab/>
          <w:t>37</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28: Creating a staff account</w:t>
        </w:r>
        <w:r>
          <w:rPr>
            <w:rFonts w:ascii="Calibri" w:cs="Calibri" w:eastAsia="Calibri" w:hAnsi="Calibri"/>
            <w:sz w:val="20"/>
            <w:szCs w:val="20"/>
          </w:rPr>
          <w:tab/>
          <w:t>38</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29: Institution page with the campus photo</w:t>
        </w:r>
        <w:r>
          <w:rPr>
            <w:rFonts w:ascii="Calibri" w:cs="Calibri" w:eastAsia="Calibri" w:hAnsi="Calibri"/>
            <w:sz w:val="20"/>
            <w:szCs w:val="20"/>
          </w:rPr>
          <w:tab/>
          <w:t>39</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30: The audit trail</w:t>
        </w:r>
        <w:r>
          <w:rPr>
            <w:rFonts w:ascii="Calibri" w:cs="Calibri" w:eastAsia="Calibri" w:hAnsi="Calibri"/>
            <w:sz w:val="20"/>
            <w:szCs w:val="20"/>
          </w:rPr>
          <w:tab/>
          <w:t>40</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31: Security &amp; privacy: two-step sign-in and sign-out times</w:t>
        </w:r>
        <w:r>
          <w:rPr>
            <w:rFonts w:ascii="Calibri" w:cs="Calibri" w:eastAsia="Calibri" w:hAnsi="Calibri"/>
            <w:sz w:val="20"/>
            <w:szCs w:val="20"/>
          </w:rPr>
          <w:tab/>
          <w:t>41</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32: Data import with a checked file</w:t>
        </w:r>
        <w:r>
          <w:rPr>
            <w:rFonts w:ascii="Calibri" w:cs="Calibri" w:eastAsia="Calibri" w:hAnsi="Calibri"/>
            <w:sz w:val="20"/>
            <w:szCs w:val="20"/>
          </w:rPr>
          <w:tab/>
          <w:t>42</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33: Letter wording with the values that can be inserted</w:t>
        </w:r>
        <w:r>
          <w:rPr>
            <w:rFonts w:ascii="Calibri" w:cs="Calibri" w:eastAsia="Calibri" w:hAnsi="Calibri"/>
            <w:sz w:val="20"/>
            <w:szCs w:val="20"/>
          </w:rPr>
          <w:tab/>
          <w:t>43</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34: Integrations: codes and connections</w:t>
        </w:r>
        <w:r>
          <w:rPr>
            <w:rFonts w:ascii="Calibri" w:cs="Calibri" w:eastAsia="Calibri" w:hAnsi="Calibri"/>
            <w:sz w:val="20"/>
            <w:szCs w:val="20"/>
          </w:rPr>
          <w:tab/>
          <w:t>44</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35: Campuses</w:t>
        </w:r>
        <w:r>
          <w:rPr>
            <w:rFonts w:ascii="Calibri" w:cs="Calibri" w:eastAsia="Calibri" w:hAnsi="Calibri"/>
            <w:sz w:val="20"/>
            <w:szCs w:val="20"/>
          </w:rPr>
          <w:tab/>
          <w:t>45</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36: Institution overview for the Principal</w:t>
        </w:r>
        <w:r>
          <w:rPr>
            <w:rFonts w:ascii="Calibri" w:cs="Calibri" w:eastAsia="Calibri" w:hAnsi="Calibri"/>
            <w:sz w:val="20"/>
            <w:szCs w:val="20"/>
          </w:rPr>
          <w:tab/>
          <w:t>46</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37: Academic calendar</w:t>
        </w:r>
        <w:r>
          <w:rPr>
            <w:rFonts w:ascii="Calibri" w:cs="Calibri" w:eastAsia="Calibri" w:hAnsi="Calibri"/>
            <w:sz w:val="20"/>
            <w:szCs w:val="20"/>
          </w:rPr>
          <w:tab/>
          <w:t>47</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38: A draft curriculum waiting for approval</w:t>
        </w:r>
        <w:r>
          <w:rPr>
            <w:rFonts w:ascii="Calibri" w:cs="Calibri" w:eastAsia="Calibri" w:hAnsi="Calibri"/>
            <w:sz w:val="20"/>
            <w:szCs w:val="20"/>
          </w:rPr>
          <w:tab/>
          <w:t>48</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39: Examination regulations</w:t>
        </w:r>
        <w:r>
          <w:rPr>
            <w:rFonts w:ascii="Calibri" w:cs="Calibri" w:eastAsia="Calibri" w:hAnsi="Calibri"/>
            <w:sz w:val="20"/>
            <w:szCs w:val="20"/>
          </w:rPr>
          <w:tab/>
          <w:t>49</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40: Status changes in progress</w:t>
        </w:r>
        <w:r>
          <w:rPr>
            <w:rFonts w:ascii="Calibri" w:cs="Calibri" w:eastAsia="Calibri" w:hAnsi="Calibri"/>
            <w:sz w:val="20"/>
            <w:szCs w:val="20"/>
          </w:rPr>
          <w:tab/>
          <w:t>50</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41: Registry › Transfers</w:t>
        </w:r>
        <w:r>
          <w:rPr>
            <w:rFonts w:ascii="Calibri" w:cs="Calibri" w:eastAsia="Calibri" w:hAnsi="Calibri"/>
            <w:sz w:val="20"/>
            <w:szCs w:val="20"/>
          </w:rPr>
          <w:tab/>
          <w:t>51</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42: Creating an admission window</w:t>
        </w:r>
        <w:r>
          <w:rPr>
            <w:rFonts w:ascii="Calibri" w:cs="Calibri" w:eastAsia="Calibri" w:hAnsi="Calibri"/>
            <w:sz w:val="20"/>
            <w:szCs w:val="20"/>
          </w:rPr>
          <w:tab/>
          <w:t>52</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43: An admission window with its programmes and joining instructions</w:t>
        </w:r>
        <w:r>
          <w:rPr>
            <w:rFonts w:ascii="Calibri" w:cs="Calibri" w:eastAsia="Calibri" w:hAnsi="Calibri"/>
            <w:sz w:val="20"/>
            <w:szCs w:val="20"/>
          </w:rPr>
          <w:tab/>
          <w:t>52</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44: The Applicants list</w:t>
        </w:r>
        <w:r>
          <w:rPr>
            <w:rFonts w:ascii="Calibri" w:cs="Calibri" w:eastAsia="Calibri" w:hAnsi="Calibri"/>
            <w:sz w:val="20"/>
            <w:szCs w:val="20"/>
          </w:rPr>
          <w:tab/>
          <w:t>53</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45: A selection round with ranked applicants</w:t>
        </w:r>
        <w:r>
          <w:rPr>
            <w:rFonts w:ascii="Calibri" w:cs="Calibri" w:eastAsia="Calibri" w:hAnsi="Calibri"/>
            <w:sz w:val="20"/>
            <w:szCs w:val="20"/>
          </w:rPr>
          <w:tab/>
          <w:t>54</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46: NACTVET verification and offers</w:t>
        </w:r>
        <w:r>
          <w:rPr>
            <w:rFonts w:ascii="Calibri" w:cs="Calibri" w:eastAsia="Calibri" w:hAnsi="Calibri"/>
            <w:sz w:val="20"/>
            <w:szCs w:val="20"/>
          </w:rPr>
          <w:tab/>
          <w:t>55</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47: Submissions to NACTVET with Fetch outcomes</w:t>
        </w:r>
        <w:r>
          <w:rPr>
            <w:rFonts w:ascii="Calibri" w:cs="Calibri" w:eastAsia="Calibri" w:hAnsi="Calibri"/>
            <w:sz w:val="20"/>
            <w:szCs w:val="20"/>
          </w:rPr>
          <w:tab/>
          <w:t>55</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48: Offers and admission letters</w:t>
        </w:r>
        <w:r>
          <w:rPr>
            <w:rFonts w:ascii="Calibri" w:cs="Calibri" w:eastAsia="Calibri" w:hAnsi="Calibri"/>
            <w:sz w:val="20"/>
            <w:szCs w:val="20"/>
          </w:rPr>
          <w:tab/>
          <w:t>56</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49: Documents applicants upload, on the window page</w:t>
        </w:r>
        <w:r>
          <w:rPr>
            <w:rFonts w:ascii="Calibri" w:cs="Calibri" w:eastAsia="Calibri" w:hAnsi="Calibri"/>
            <w:sz w:val="20"/>
            <w:szCs w:val="20"/>
          </w:rPr>
          <w:tab/>
          <w:t>57</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50: Registration hand-over</w:t>
        </w:r>
        <w:r>
          <w:rPr>
            <w:rFonts w:ascii="Calibri" w:cs="Calibri" w:eastAsia="Calibri" w:hAnsi="Calibri"/>
            <w:sz w:val="20"/>
            <w:szCs w:val="20"/>
          </w:rPr>
          <w:tab/>
          <w:t>58</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51: A student record with first registration, ID card and fees</w:t>
        </w:r>
        <w:r>
          <w:rPr>
            <w:rFonts w:ascii="Calibri" w:cs="Calibri" w:eastAsia="Calibri" w:hAnsi="Calibri"/>
            <w:sz w:val="20"/>
            <w:szCs w:val="20"/>
          </w:rPr>
          <w:tab/>
          <w:t>59</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52: Semester registration</w:t>
        </w:r>
        <w:r>
          <w:rPr>
            <w:rFonts w:ascii="Calibri" w:cs="Calibri" w:eastAsia="Calibri" w:hAnsi="Calibri"/>
            <w:sz w:val="20"/>
            <w:szCs w:val="20"/>
          </w:rPr>
          <w:tab/>
          <w:t>60</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53: Requesting a status change</w:t>
        </w:r>
        <w:r>
          <w:rPr>
            <w:rFonts w:ascii="Calibri" w:cs="Calibri" w:eastAsia="Calibri" w:hAnsi="Calibri"/>
            <w:sz w:val="20"/>
            <w:szCs w:val="20"/>
          </w:rPr>
          <w:tab/>
          <w:t>60</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54: A graduation with graduands and certificates</w:t>
        </w:r>
        <w:r>
          <w:rPr>
            <w:rFonts w:ascii="Calibri" w:cs="Calibri" w:eastAsia="Calibri" w:hAnsi="Calibri"/>
            <w:sz w:val="20"/>
            <w:szCs w:val="20"/>
          </w:rPr>
          <w:tab/>
          <w:t>61</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55: Alumni</w:t>
        </w:r>
        <w:r>
          <w:rPr>
            <w:rFonts w:ascii="Calibri" w:cs="Calibri" w:eastAsia="Calibri" w:hAnsi="Calibri"/>
            <w:sz w:val="20"/>
            <w:szCs w:val="20"/>
          </w:rPr>
          <w:tab/>
          <w:t>63</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56: Curricula and the module catalogue</w:t>
        </w:r>
        <w:r>
          <w:rPr>
            <w:rFonts w:ascii="Calibri" w:cs="Calibri" w:eastAsia="Calibri" w:hAnsi="Calibri"/>
            <w:sz w:val="20"/>
            <w:szCs w:val="20"/>
          </w:rPr>
          <w:tab/>
          <w:t>64</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57: Modules of the semester with their stage</w:t>
        </w:r>
        <w:r>
          <w:rPr>
            <w:rFonts w:ascii="Calibri" w:cs="Calibri" w:eastAsia="Calibri" w:hAnsi="Calibri"/>
            <w:sz w:val="20"/>
            <w:szCs w:val="20"/>
          </w:rPr>
          <w:tab/>
          <w:t>64</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58: Moderating a module's marks</w:t>
        </w:r>
        <w:r>
          <w:rPr>
            <w:rFonts w:ascii="Calibri" w:cs="Calibri" w:eastAsia="Calibri" w:hAnsi="Calibri"/>
            <w:sz w:val="20"/>
            <w:szCs w:val="20"/>
          </w:rPr>
          <w:tab/>
          <w:t>65</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59: My teaching</w:t>
        </w:r>
        <w:r>
          <w:rPr>
            <w:rFonts w:ascii="Calibri" w:cs="Calibri" w:eastAsia="Calibri" w:hAnsi="Calibri"/>
            <w:sz w:val="20"/>
            <w:szCs w:val="20"/>
          </w:rPr>
          <w:tab/>
          <w:t>66</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60: Recording a class session</w:t>
        </w:r>
        <w:r>
          <w:rPr>
            <w:rFonts w:ascii="Calibri" w:cs="Calibri" w:eastAsia="Calibri" w:hAnsi="Calibri"/>
            <w:sz w:val="20"/>
            <w:szCs w:val="20"/>
          </w:rPr>
          <w:tab/>
          <w:t>67</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61: Starting self check-in</w:t>
        </w:r>
        <w:r>
          <w:rPr>
            <w:rFonts w:ascii="Calibri" w:cs="Calibri" w:eastAsia="Calibri" w:hAnsi="Calibri"/>
            <w:sz w:val="20"/>
            <w:szCs w:val="20"/>
          </w:rPr>
          <w:tab/>
          <w:t>68</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62: Entering marks for a module</w:t>
        </w:r>
        <w:r>
          <w:rPr>
            <w:rFonts w:ascii="Calibri" w:cs="Calibri" w:eastAsia="Calibri" w:hAnsi="Calibri"/>
            <w:sz w:val="20"/>
            <w:szCs w:val="20"/>
          </w:rPr>
          <w:tab/>
          <w:t>69</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63: A competence unit with outcomes per task</w:t>
        </w:r>
        <w:r>
          <w:rPr>
            <w:rFonts w:ascii="Calibri" w:cs="Calibri" w:eastAsia="Calibri" w:hAnsi="Calibri"/>
            <w:sz w:val="20"/>
            <w:szCs w:val="20"/>
          </w:rPr>
          <w:tab/>
          <w:t>70</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64: The Examinations office board</w:t>
        </w:r>
        <w:r>
          <w:rPr>
            <w:rFonts w:ascii="Calibri" w:cs="Calibri" w:eastAsia="Calibri" w:hAnsi="Calibri"/>
            <w:sz w:val="20"/>
            <w:szCs w:val="20"/>
          </w:rPr>
          <w:tab/>
          <w:t>71</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65: Examination eligibility per module</w:t>
        </w:r>
        <w:r>
          <w:rPr>
            <w:rFonts w:ascii="Calibri" w:cs="Calibri" w:eastAsia="Calibri" w:hAnsi="Calibri"/>
            <w:sz w:val="20"/>
            <w:szCs w:val="20"/>
          </w:rPr>
          <w:tab/>
          <w:t>72</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66: A class result sheet through to publication</w:t>
        </w:r>
        <w:r>
          <w:rPr>
            <w:rFonts w:ascii="Calibri" w:cs="Calibri" w:eastAsia="Calibri" w:hAnsi="Calibri"/>
            <w:sz w:val="20"/>
            <w:szCs w:val="20"/>
          </w:rPr>
          <w:tab/>
          <w:t>73</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67: Opening supplementary and special examinations</w:t>
        </w:r>
        <w:r>
          <w:rPr>
            <w:rFonts w:ascii="Calibri" w:cs="Calibri" w:eastAsia="Calibri" w:hAnsi="Calibri"/>
            <w:sz w:val="20"/>
            <w:szCs w:val="20"/>
          </w:rPr>
          <w:tab/>
          <w:t>74</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68: Remarks and appeals</w:t>
        </w:r>
        <w:r>
          <w:rPr>
            <w:rFonts w:ascii="Calibri" w:cs="Calibri" w:eastAsia="Calibri" w:hAnsi="Calibri"/>
            <w:sz w:val="20"/>
            <w:szCs w:val="20"/>
          </w:rPr>
          <w:tab/>
          <w:t>74</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69: A result amendment waiting for the administrator</w:t>
        </w:r>
        <w:r>
          <w:rPr>
            <w:rFonts w:ascii="Calibri" w:cs="Calibri" w:eastAsia="Calibri" w:hAnsi="Calibri"/>
            <w:sz w:val="20"/>
            <w:szCs w:val="20"/>
          </w:rPr>
          <w:tab/>
          <w:t>75</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70: Competence units for a semester</w:t>
        </w:r>
        <w:r>
          <w:rPr>
            <w:rFonts w:ascii="Calibri" w:cs="Calibri" w:eastAsia="Calibri" w:hAnsi="Calibri"/>
            <w:sz w:val="20"/>
            <w:szCs w:val="20"/>
          </w:rPr>
          <w:tab/>
          <w:t>76</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71: Approval stages for module results</w:t>
        </w:r>
        <w:r>
          <w:rPr>
            <w:rFonts w:ascii="Calibri" w:cs="Calibri" w:eastAsia="Calibri" w:hAnsi="Calibri"/>
            <w:sz w:val="20"/>
            <w:szCs w:val="20"/>
          </w:rPr>
          <w:tab/>
          <w:t>77</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72: The Finance overview</w:t>
        </w:r>
        <w:r>
          <w:rPr>
            <w:rFonts w:ascii="Calibri" w:cs="Calibri" w:eastAsia="Calibri" w:hAnsi="Calibri"/>
            <w:sz w:val="20"/>
            <w:szCs w:val="20"/>
          </w:rPr>
          <w:tab/>
          <w:t>78</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73: Setting collection targets</w:t>
        </w:r>
        <w:r>
          <w:rPr>
            <w:rFonts w:ascii="Calibri" w:cs="Calibri" w:eastAsia="Calibri" w:hAnsi="Calibri"/>
            <w:sz w:val="20"/>
            <w:szCs w:val="20"/>
          </w:rPr>
          <w:tab/>
          <w:t>79</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74: Waivers and refunds waiting for approval</w:t>
        </w:r>
        <w:r>
          <w:rPr>
            <w:rFonts w:ascii="Calibri" w:cs="Calibri" w:eastAsia="Calibri" w:hAnsi="Calibri"/>
            <w:sz w:val="20"/>
            <w:szCs w:val="20"/>
          </w:rPr>
          <w:tab/>
          <w:t>79</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75: Instalments and reminders</w:t>
        </w:r>
        <w:r>
          <w:rPr>
            <w:rFonts w:ascii="Calibri" w:cs="Calibri" w:eastAsia="Calibri" w:hAnsi="Calibri"/>
            <w:sz w:val="20"/>
            <w:szCs w:val="20"/>
          </w:rPr>
          <w:tab/>
          <w:t>81</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76: Fee structures</w:t>
        </w:r>
        <w:r>
          <w:rPr>
            <w:rFonts w:ascii="Calibri" w:cs="Calibri" w:eastAsia="Calibri" w:hAnsi="Calibri"/>
            <w:sz w:val="20"/>
            <w:szCs w:val="20"/>
          </w:rPr>
          <w:tab/>
          <w:t>82</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77: Fee items with GFS codes and priority</w:t>
        </w:r>
        <w:r>
          <w:rPr>
            <w:rFonts w:ascii="Calibri" w:cs="Calibri" w:eastAsia="Calibri" w:hAnsi="Calibri"/>
            <w:sz w:val="20"/>
            <w:szCs w:val="20"/>
          </w:rPr>
          <w:tab/>
          <w:t>83</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78: Clearance rules</w:t>
        </w:r>
        <w:r>
          <w:rPr>
            <w:rFonts w:ascii="Calibri" w:cs="Calibri" w:eastAsia="Calibri" w:hAnsi="Calibri"/>
            <w:sz w:val="20"/>
            <w:szCs w:val="20"/>
          </w:rPr>
          <w:tab/>
          <w:t>84</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79: GePG reconciliation by day</w:t>
        </w:r>
        <w:r>
          <w:rPr>
            <w:rFonts w:ascii="Calibri" w:cs="Calibri" w:eastAsia="Calibri" w:hAnsi="Calibri"/>
            <w:sz w:val="20"/>
            <w:szCs w:val="20"/>
          </w:rPr>
          <w:tab/>
          <w:t>85</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80: A sponsor with sponsored students and invoices</w:t>
        </w:r>
        <w:r>
          <w:rPr>
            <w:rFonts w:ascii="Calibri" w:cs="Calibri" w:eastAsia="Calibri" w:hAnsi="Calibri"/>
            <w:sz w:val="20"/>
            <w:szCs w:val="20"/>
          </w:rPr>
          <w:tab/>
          <w:t>86</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81: Requesting a waiver or refund</w:t>
        </w:r>
        <w:r>
          <w:rPr>
            <w:rFonts w:ascii="Calibri" w:cs="Calibri" w:eastAsia="Calibri" w:hAnsi="Calibri"/>
            <w:sz w:val="20"/>
            <w:szCs w:val="20"/>
          </w:rPr>
          <w:tab/>
          <w:t>87</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82: The Sponsor Officer's view</w:t>
        </w:r>
        <w:r>
          <w:rPr>
            <w:rFonts w:ascii="Calibri" w:cs="Calibri" w:eastAsia="Calibri" w:hAnsi="Calibri"/>
            <w:sz w:val="20"/>
            <w:szCs w:val="20"/>
          </w:rPr>
          <w:tab/>
          <w:t>88</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83: Hostels and rooms</w:t>
        </w:r>
        <w:r>
          <w:rPr>
            <w:rFonts w:ascii="Calibri" w:cs="Calibri" w:eastAsia="Calibri" w:hAnsi="Calibri"/>
            <w:sz w:val="20"/>
            <w:szCs w:val="20"/>
          </w:rPr>
          <w:tab/>
          <w:t>89</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84: Hostel allocation</w:t>
        </w:r>
        <w:r>
          <w:rPr>
            <w:rFonts w:ascii="Calibri" w:cs="Calibri" w:eastAsia="Calibri" w:hAnsi="Calibri"/>
            <w:sz w:val="20"/>
            <w:szCs w:val="20"/>
          </w:rPr>
          <w:tab/>
          <w:t>90</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85: Repairs</w:t>
        </w:r>
        <w:r>
          <w:rPr>
            <w:rFonts w:ascii="Calibri" w:cs="Calibri" w:eastAsia="Calibri" w:hAnsi="Calibri"/>
            <w:sz w:val="20"/>
            <w:szCs w:val="20"/>
          </w:rPr>
          <w:tab/>
          <w:t>90</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86: Industrial practical training placements</w:t>
        </w:r>
        <w:r>
          <w:rPr>
            <w:rFonts w:ascii="Calibri" w:cs="Calibri" w:eastAsia="Calibri" w:hAnsi="Calibri"/>
            <w:sz w:val="20"/>
            <w:szCs w:val="20"/>
          </w:rPr>
          <w:tab/>
          <w:t>92</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87: IPT periods</w:t>
        </w:r>
        <w:r>
          <w:rPr>
            <w:rFonts w:ascii="Calibri" w:cs="Calibri" w:eastAsia="Calibri" w:hAnsi="Calibri"/>
            <w:sz w:val="20"/>
            <w:szCs w:val="20"/>
          </w:rPr>
          <w:tab/>
          <w:t>93</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88: The clearance queue of an office</w:t>
        </w:r>
        <w:r>
          <w:rPr>
            <w:rFonts w:ascii="Calibri" w:cs="Calibri" w:eastAsia="Calibri" w:hAnsi="Calibri"/>
            <w:sz w:val="20"/>
            <w:szCs w:val="20"/>
          </w:rPr>
          <w:tab/>
          <w:t>94</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89: The audit trail as seen by the Auditor</w:t>
        </w:r>
        <w:r>
          <w:rPr>
            <w:rFonts w:ascii="Calibri" w:cs="Calibri" w:eastAsia="Calibri" w:hAnsi="Calibri"/>
            <w:sz w:val="20"/>
            <w:szCs w:val="20"/>
          </w:rPr>
          <w:tab/>
          <w:t>95</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90: Platform overview</w:t>
        </w:r>
        <w:r>
          <w:rPr>
            <w:rFonts w:ascii="Calibri" w:cs="Calibri" w:eastAsia="Calibri" w:hAnsi="Calibri"/>
            <w:sz w:val="20"/>
            <w:szCs w:val="20"/>
          </w:rPr>
          <w:tab/>
          <w:t>96</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91: Onboarding an institution</w:t>
        </w:r>
        <w:r>
          <w:rPr>
            <w:rFonts w:ascii="Calibri" w:cs="Calibri" w:eastAsia="Calibri" w:hAnsi="Calibri"/>
            <w:sz w:val="20"/>
            <w:szCs w:val="20"/>
          </w:rPr>
          <w:tab/>
          <w:t>97</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92: An institution in the platform console</w:t>
        </w:r>
        <w:r>
          <w:rPr>
            <w:rFonts w:ascii="Calibri" w:cs="Calibri" w:eastAsia="Calibri" w:hAnsi="Calibri"/>
            <w:sz w:val="20"/>
            <w:szCs w:val="20"/>
          </w:rPr>
          <w:tab/>
          <w:t>98</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93: Integration health</w:t>
        </w:r>
        <w:r>
          <w:rPr>
            <w:rFonts w:ascii="Calibri" w:cs="Calibri" w:eastAsia="Calibri" w:hAnsi="Calibri"/>
            <w:sz w:val="20"/>
            <w:szCs w:val="20"/>
          </w:rPr>
          <w:tab/>
          <w:t>99</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pStyle w:val="Heading2"/>
      </w:pPr>
      <w:bookmarkStart w:id="1006" w:name="_TocM1006"/>
      <w:r>
        <w:rPr>
          <w:rFonts w:ascii="Calibri" w:cs="Calibri" w:eastAsia="Calibri" w:hAnsi="Calibri"/>
        </w:rPr>
        <w:t xml:space="preserve">2.1 The portals</w:t>
      </w:r>
      <w:bookmarkEnd w:id="1006"/>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120" w:line="276"/>
        <w:jc w:val="both"/>
      </w:pPr>
      <w:r>
        <w:rPr>
          <w:rFonts w:ascii="Calibri" w:cs="Calibri" w:eastAsia="Calibri" w:hAnsi="Calibri"/>
        </w:rPr>
        <w:t xml:space="preserve">Passwords must have at least 8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w:t>
      </w:r>
      <w:r>
        <w:rPr>
          <w:rFonts w:ascii="Calibri" w:cs="Calibri" w:eastAsia="Calibri" w:hAnsi="Calibri"/>
          <w:b/>
          <w:bCs/>
        </w:rPr>
        <w:t xml:space="preserve">Find my results</w:t>
      </w:r>
      <w:r>
        <w:rPr>
          <w:rFonts w:ascii="Calibri" w:cs="Calibri" w:eastAsia="Calibri" w:hAnsi="Calibri"/>
        </w:rPr>
        <w:t xml:space="preserve">. CIMS fetches your names, sex, school and results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Tick the box to agree to the privacy notice, then click </w:t>
      </w:r>
      <w:r>
        <w:rPr>
          <w:rFonts w:ascii="Calibri" w:cs="Calibri" w:eastAsia="Calibri" w:hAnsi="Calibri"/>
          <w:b/>
          <w:bCs/>
        </w:rPr>
        <w:t xml:space="preserve">Create account</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120" w:line="276"/>
        <w:jc w:val="both"/>
      </w:pPr>
      <w:r>
        <w:rPr>
          <w:rFonts w:ascii="Calibri" w:cs="Calibri" w:eastAsia="Calibri" w:hAnsi="Calibri"/>
        </w:rPr>
        <w:t xml:space="preserve">After verifying your phone you see </w:t>
      </w:r>
      <w:r>
        <w:rPr>
          <w:rFonts w:ascii="Calibri" w:cs="Calibri" w:eastAsia="Calibri" w:hAnsi="Calibri"/>
          <w:b/>
          <w:bCs/>
        </w:rPr>
        <w:t xml:space="preserve">My application</w:t>
      </w:r>
      <w:r>
        <w:rPr>
          <w:rFonts w:ascii="Calibri" w:cs="Calibri" w:eastAsia="Calibri" w:hAnsi="Calibri"/>
        </w:rPr>
        <w:t xml:space="preserve"> with the admission windows that are open, their closing date and fee. Click </w:t>
      </w:r>
      <w:r>
        <w:rPr>
          <w:rFonts w:ascii="Calibri" w:cs="Calibri" w:eastAsia="Calibri" w:hAnsi="Calibri"/>
          <w:b/>
          <w:bCs/>
        </w:rPr>
        <w:t xml:space="preserve">Start your application</w:t>
      </w:r>
      <w:r>
        <w:rPr>
          <w:rFonts w:ascii="Calibri" w:cs="Calibri" w:eastAsia="Calibri" w:hAnsi="Calibri"/>
        </w:rPr>
        <w:t xml:space="preserve"> under the intake you want. The application then has six steps shown at the top: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Application fee</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w:t>
      </w:r>
      <w:r>
        <w:rPr>
          <w:rFonts w:ascii="Calibri" w:cs="Calibri" w:eastAsia="Calibri" w:hAnsi="Calibri"/>
          <w:b/>
          <w:bCs/>
        </w:rPr>
        <w:t xml:space="preserve">Programmes</w:t>
      </w:r>
      <w:r>
        <w:rPr>
          <w:rFonts w:ascii="Calibri" w:cs="Calibri" w:eastAsia="Calibri" w:hAnsi="Calibri"/>
        </w:rPr>
        <w:t xml:space="preserve"> and </w:t>
      </w:r>
      <w:r>
        <w:rPr>
          <w:rFonts w:ascii="Calibri" w:cs="Calibri" w:eastAsia="Calibri" w:hAnsi="Calibri"/>
          <w:b/>
          <w:bCs/>
        </w:rPr>
        <w:t xml:space="preserve">Review &amp; submit</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Next of kin</w:t>
      </w:r>
      <w:r>
        <w:rPr>
          <w:rFonts w:ascii="Calibri" w:cs="Calibri" w:eastAsia="Calibri" w:hAnsi="Calibri"/>
        </w:rPr>
        <w:t xml:space="preserve">, enter the </w:t>
      </w:r>
      <w:r>
        <w:rPr>
          <w:rFonts w:ascii="Calibri" w:cs="Calibri" w:eastAsia="Calibri" w:hAnsi="Calibri"/>
          <w:b/>
          <w:bCs/>
        </w:rPr>
        <w:t xml:space="preserve">Full name</w:t>
      </w:r>
      <w:r>
        <w:rPr>
          <w:rFonts w:ascii="Calibri" w:cs="Calibri" w:eastAsia="Calibri" w:hAnsi="Calibri"/>
        </w:rPr>
        <w:t xml:space="preserve">, </w:t>
      </w:r>
      <w:r>
        <w:rPr>
          <w:rFonts w:ascii="Calibri" w:cs="Calibri" w:eastAsia="Calibri" w:hAnsi="Calibri"/>
          <w:b/>
          <w:bCs/>
        </w:rPr>
        <w:t xml:space="preserve">Relationship</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Review and submit</w:t>
      </w:r>
      <w:bookmarkEnd w:id="1031"/>
    </w:p>
    <w:p>
      <w:pPr>
        <w:pStyle w:val="ListParagraph"/>
        <w:numPr>
          <w:ilvl w:val="0"/>
          <w:numId w:val="107"/>
        </w:numPr>
        <w:spacing w:after="80" w:line="264"/>
      </w:pPr>
      <w:r>
        <w:rPr>
          <w:rFonts w:ascii="Calibri" w:cs="Calibri" w:eastAsia="Calibri" w:hAnsi="Calibri"/>
        </w:rPr>
        <w:t xml:space="preserve">Check your choices and the fee status.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Under </w:t>
      </w:r>
      <w:r>
        <w:rPr>
          <w:rFonts w:ascii="Calibri" w:cs="Calibri" w:eastAsia="Calibri" w:hAnsi="Calibri"/>
          <w:b/>
          <w:bCs/>
        </w:rPr>
        <w:t xml:space="preserve">Email</w:t>
      </w:r>
      <w:r>
        <w:rPr>
          <w:rFonts w:ascii="Calibri" w:cs="Calibri" w:eastAsia="Calibri" w:hAnsi="Calibri"/>
        </w:rPr>
        <w:t xml:space="preserve"> on your account page you can add an email address. CIMS sends a 6-digit code to confirm it; once confirmed, your admission letter and messages also come by email.</w:t>
      </w:r>
    </w:p>
    <w:p>
      <w:pPr>
        <w:pStyle w:val="Heading1"/>
      </w:pPr>
      <w:bookmarkStart w:id="1036" w:name="_TocM1036"/>
      <w:r>
        <w:rPr>
          <w:rFonts w:ascii="Calibri" w:cs="Calibri" w:eastAsia="Calibri" w:hAnsi="Calibri"/>
        </w:rPr>
        <w:t xml:space="preserve">4. Students: The Student Portal</w:t>
      </w:r>
      <w:bookmarkEnd w:id="1036"/>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email, National ID and your data</w:t>
      </w:r>
      <w:bookmarkEnd w:id="1205"/>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Email</w:t>
      </w:r>
      <w:r>
        <w:rPr>
          <w:rFonts w:ascii="Calibri" w:cs="Calibri" w:eastAsia="Calibri" w:hAnsi="Calibri"/>
        </w:rPr>
        <w:t xml:space="preserve">: add your address and type the code sent to it.</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Campus and transfers on the student profile</w:t>
      </w:r>
      <w:bookmarkEnd w:id="1229"/>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menu</w:t>
      </w:r>
      <w:r>
        <w:rPr>
          <w:rFonts w:ascii="Calibri" w:cs="Calibri" w:eastAsia="Calibri" w:hAnsi="Calibri"/>
        </w:rPr>
        <w:t xml:space="preserve"> on the left is grouped by area (Admissions, Registry, Teaching, Examinations, Student services, Finance, Communication, Administration). It shows only the pages your roles can open.</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52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Messages › Email: the email outbox and scheduled reports</w:t>
      </w:r>
      <w:bookmarkEnd w:id="1230"/>
    </w:p>
    <w:p>
      <w:pPr>
        <w:pStyle w:val="Heading1"/>
      </w:pPr>
      <w:bookmarkStart w:id="1066" w:name="_TocM1066"/>
      <w:r>
        <w:rPr>
          <w:rFonts w:ascii="Calibri" w:cs="Calibri" w:eastAsia="Calibri" w:hAnsi="Calibri"/>
        </w:rPr>
        <w:t xml:space="preserve">6. Institution Administrator</w:t>
      </w:r>
      <w:bookmarkEnd w:id="1066"/>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and enter the codes asked for.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Campuses</w:t>
      </w:r>
      <w:bookmarkEnd w:id="1235"/>
    </w:p>
    <w:p>
      <w:pPr>
        <w:pStyle w:val="Heading1"/>
      </w:pPr>
      <w:bookmarkStart w:id="1074" w:name="_TocM1074"/>
      <w:r>
        <w:rPr>
          <w:rFonts w:ascii="Calibri" w:cs="Calibri" w:eastAsia="Calibri" w:hAnsi="Calibri"/>
        </w:rPr>
        <w:t xml:space="preserve">7. Principal / Management Viewer</w:t>
      </w:r>
      <w:bookmarkEnd w:id="1074"/>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Registry › Transfers</w:t>
      </w:r>
      <w:bookmarkEnd w:id="1236"/>
    </w:p>
    <w:p>
      <w:pPr>
        <w:pStyle w:val="Heading1"/>
      </w:pPr>
      <w:bookmarkStart w:id="1087" w:name="_TocM1087"/>
      <w:r>
        <w:rPr>
          <w:rFonts w:ascii="Calibri" w:cs="Calibri" w:eastAsia="Calibri" w:hAnsi="Calibri"/>
        </w:rPr>
        <w:t xml:space="preserve">9. Admissions Officer</w:t>
      </w:r>
      <w:bookmarkEnd w:id="1087"/>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w:t>
      </w:r>
      <w:r>
        <w:rPr>
          <w:rFonts w:ascii="Calibri" w:cs="Calibri" w:eastAsia="Calibri" w:hAnsi="Calibri"/>
          <w:b/>
          <w:bCs/>
        </w:rPr>
        <w:t xml:space="preserve">Add programme</w:t>
      </w:r>
      <w:r>
        <w:rPr>
          <w:rFonts w:ascii="Calibri" w:cs="Calibri" w:eastAsia="Calibri" w:hAnsi="Calibri"/>
        </w:rPr>
        <w:t xml:space="preserve"> for each programme on offer: set the places and the NACTVET minimum entry requirements.</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An admission window with its programmes and joining instructions</w:t>
      </w:r>
      <w:bookmarkEnd w:id="1090"/>
    </w:p>
    <w:p>
      <w:pPr>
        <w:pStyle w:val="Heading2"/>
      </w:pPr>
      <w:bookmarkStart w:id="1091" w:name="_TocM1091"/>
      <w:r>
        <w:rPr>
          <w:rFonts w:ascii="Calibri" w:cs="Calibri" w:eastAsia="Calibri" w:hAnsi="Calibri"/>
        </w:rPr>
        <w:t xml:space="preserve">9.2 Close, reopen or extend a window</w:t>
      </w:r>
      <w:bookmarkEnd w:id="1091"/>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w:t>
      </w:r>
      <w:r>
        <w:rPr>
          <w:rFonts w:ascii="Calibri" w:cs="Calibri" w:eastAsia="Calibri" w:hAnsi="Calibri"/>
          <w:b/>
          <w:bCs/>
        </w:rPr>
        <w:t xml:space="preserve">Submit to NACTVET</w:t>
      </w:r>
      <w:r>
        <w:rPr>
          <w:rFonts w:ascii="Calibri" w:cs="Calibri" w:eastAsia="Calibri" w:hAnsi="Calibri"/>
        </w:rPr>
        <w:t xml:space="preserve"> and choose </w:t>
      </w:r>
      <w:r>
        <w:rPr>
          <w:rFonts w:ascii="Calibri" w:cs="Calibri" w:eastAsia="Calibri" w:hAnsi="Calibri"/>
          <w:b/>
          <w:bCs/>
        </w:rPr>
        <w:t xml:space="preserve">Send through the NACTVET API</w:t>
      </w:r>
      <w:r>
        <w:rPr>
          <w:rFonts w:ascii="Calibri" w:cs="Calibri" w:eastAsia="Calibri" w:hAnsi="Calibri"/>
        </w:rPr>
        <w:t xml:space="preserve"> or </w:t>
      </w:r>
      <w:r>
        <w:rPr>
          <w:rFonts w:ascii="Calibri" w:cs="Calibri" w:eastAsia="Calibri" w:hAnsi="Calibri"/>
          <w:b/>
          <w:bCs/>
        </w:rPr>
        <w:t xml:space="preserve">Prepare a file to upload to NACTVET</w:t>
      </w:r>
      <w:r>
        <w:rPr>
          <w:rFonts w:ascii="Calibri" w:cs="Calibri" w:eastAsia="Calibri" w:hAnsi="Calibri"/>
        </w:rPr>
        <w:t xml:space="preserve">.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131"/>
        </w:numPr>
        <w:spacing w:after="80" w:line="264"/>
      </w:pPr>
      <w:r>
        <w:rPr>
          <w:rFonts w:ascii="Calibri" w:cs="Calibri" w:eastAsia="Calibri" w:hAnsi="Calibri"/>
        </w:rPr>
        <w:t xml:space="preserve">API: on the </w:t>
      </w:r>
      <w:r>
        <w:rPr>
          <w:rFonts w:ascii="Calibri" w:cs="Calibri" w:eastAsia="Calibri" w:hAnsi="Calibri"/>
          <w:b/>
          <w:bCs/>
        </w:rPr>
        <w:t xml:space="preserve">Submissions</w:t>
      </w:r>
      <w:r>
        <w:rPr>
          <w:rFonts w:ascii="Calibri" w:cs="Calibri" w:eastAsia="Calibri" w:hAnsi="Calibri"/>
        </w:rPr>
        <w:t xml:space="preserve"> tab click </w:t>
      </w:r>
      <w:r>
        <w:rPr>
          <w:rFonts w:ascii="Calibri" w:cs="Calibri" w:eastAsia="Calibri" w:hAnsi="Calibri"/>
          <w:b/>
          <w:bCs/>
        </w:rPr>
        <w:t xml:space="preserve">Fetch outcomes</w:t>
      </w:r>
      <w:r>
        <w:rPr>
          <w:rFonts w:ascii="Calibri" w:cs="Calibri" w:eastAsia="Calibri" w:hAnsi="Calibri"/>
        </w:rPr>
        <w:t xml:space="preserve">. Some applicants may still be processing; fetch again later. File: upload the file on the NACTVET portal, then click </w:t>
      </w:r>
      <w:r>
        <w:rPr>
          <w:rFonts w:ascii="Calibri" w:cs="Calibri" w:eastAsia="Calibri" w:hAnsi="Calibri"/>
          <w:b/>
          <w:bCs/>
        </w:rPr>
        <w:t xml:space="preserve">Import outcomes</w:t>
      </w:r>
      <w:r>
        <w:rPr>
          <w:rFonts w:ascii="Calibri" w:cs="Calibri" w:eastAsia="Calibri" w:hAnsi="Calibri"/>
        </w:rPr>
        <w:t xml:space="preserve">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1"/>
      </w:pPr>
      <w:bookmarkStart w:id="1102" w:name="_TocM1102"/>
      <w:r>
        <w:rPr>
          <w:rFonts w:ascii="Calibri" w:cs="Calibri" w:eastAsia="Calibri" w:hAnsi="Calibri"/>
        </w:rPr>
        <w:t xml:space="preserve">10. Registrar / Registry Officer</w:t>
      </w:r>
      <w:bookmarkEnd w:id="1102"/>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Alumni</w:t>
      </w:r>
      <w:bookmarkEnd w:id="1238"/>
    </w:p>
    <w:p>
      <w:pPr>
        <w:pStyle w:val="Heading1"/>
      </w:pPr>
      <w:bookmarkStart w:id="1115" w:name="_TocM1115"/>
      <w:r>
        <w:rPr>
          <w:rFonts w:ascii="Calibri" w:cs="Calibri" w:eastAsia="Calibri" w:hAnsi="Calibri"/>
        </w:rPr>
        <w:t xml:space="preserve">11. Head of Department and Programme Coordinator</w:t>
      </w:r>
      <w:bookmarkEnd w:id="1115"/>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1"/>
      </w:pPr>
      <w:bookmarkStart w:id="1123" w:name="_TocM1123"/>
      <w:r>
        <w:rPr>
          <w:rFonts w:ascii="Calibri" w:cs="Calibri" w:eastAsia="Calibri" w:hAnsi="Calibri"/>
        </w:rPr>
        <w:t xml:space="preserve">12. Lecturer / Tutor</w:t>
      </w:r>
      <w:bookmarkEnd w:id="1123"/>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1"/>
      </w:pPr>
      <w:bookmarkStart w:id="1133" w:name="_TocM1133"/>
      <w:r>
        <w:rPr>
          <w:rFonts w:ascii="Calibri" w:cs="Calibri" w:eastAsia="Calibri" w:hAnsi="Calibri"/>
        </w:rPr>
        <w:t xml:space="preserve">13. Assessor (NVA)</w:t>
      </w:r>
      <w:bookmarkEnd w:id="1133"/>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1"/>
      </w:pPr>
      <w:bookmarkStart w:id="1153" w:name="_TocM1153"/>
      <w:r>
        <w:rPr>
          <w:rFonts w:ascii="Calibri" w:cs="Calibri" w:eastAsia="Calibri" w:hAnsi="Calibri"/>
        </w:rPr>
        <w:t xml:space="preserve">15. Bursar / Finance Manager</w:t>
      </w:r>
      <w:bookmarkEnd w:id="1153"/>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w:t>
      </w:r>
    </w:p>
    <w:p>
      <w:pPr>
        <w:pStyle w:val="Heading2"/>
      </w:pPr>
      <w:bookmarkStart w:id="1160" w:name="_TocM1160"/>
      <w:r>
        <w:rPr>
          <w:rFonts w:ascii="Calibri" w:cs="Calibri" w:eastAsia="Calibri" w:hAnsi="Calibri"/>
        </w:rPr>
        <w:t xml:space="preserve">15.4 Monthly reconciliation sign-off</w:t>
      </w:r>
      <w:bookmarkEnd w:id="1160"/>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1"/>
      </w:pPr>
      <w:bookmarkStart w:id="1161" w:name="_TocM1161"/>
      <w:r>
        <w:rPr>
          <w:rFonts w:ascii="Calibri" w:cs="Calibri" w:eastAsia="Calibri" w:hAnsi="Calibri"/>
        </w:rPr>
        <w:t xml:space="preserve">16. Accountant / Finance Officer</w:t>
      </w:r>
      <w:bookmarkEnd w:id="1161"/>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 (reduces what is owed on an invoice)</w:t>
      </w:r>
      <w:r>
        <w:rPr>
          <w:rFonts w:ascii="Calibri" w:cs="Calibri" w:eastAsia="Calibri" w:hAnsi="Calibri"/>
        </w:rPr>
        <w:t xml:space="preserve"> or </w:t>
      </w:r>
      <w:r>
        <w:rPr>
          <w:rFonts w:ascii="Calibri" w:cs="Calibri" w:eastAsia="Calibri" w:hAnsi="Calibri"/>
          <w:b/>
          <w:bCs/>
        </w:rPr>
        <w:t xml:space="preserve">Refund (pays back the student's credit)</w:t>
      </w:r>
      <w:r>
        <w:rPr>
          <w:rFonts w:ascii="Calibri" w:cs="Calibri" w:eastAsia="Calibri" w:hAnsi="Calibri"/>
        </w:rPr>
        <w:t xml:space="preserv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Repairs</w:t>
      </w:r>
      <w:bookmarkEnd w:id="1181"/>
    </w:p>
    <w:p>
      <w:r>
        <w:br w:type="page"/>
      </w:r>
    </w:p>
    <w:p>
      <w:pPr>
        <w:pStyle w:val="Heading1"/>
      </w:pPr>
      <w:bookmarkStart w:id="1182" w:name="_TocM1182"/>
      <w:r>
        <w:rPr>
          <w:rFonts w:ascii="Calibri" w:cs="Calibri" w:eastAsia="Calibri" w:hAnsi="Calibri"/>
        </w:rPr>
        <w:t xml:space="preserve">19. IPT Coordinator</w:t>
      </w:r>
      <w:bookmarkEnd w:id="1182"/>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Integration health</w:t>
      </w:r>
      <w:bookmarkEnd w:id="1196"/>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1"/>
      </w:pPr>
      <w:bookmarkStart w:id="1197" w:name="_TocM1197"/>
      <w:r>
        <w:rPr>
          <w:rFonts w:ascii="Calibri" w:cs="Calibri" w:eastAsia="Calibri" w:hAnsi="Calibri"/>
        </w:rPr>
        <w:t xml:space="preserve">Appendix A. Glossary</w:t>
      </w:r>
      <w:bookmarkEnd w:id="1197"/>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 / 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 Certificate of Secondary Education Examination (Form Six / Form Four), results from NECTA.</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 / 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 semester grade point average, computed from the regulations of the award level.</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of a fee item.</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(field attachment).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 / NVA</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 National Vocational Award (Levels I–III).</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(NVA competence outcome).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at /verify.</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120" w:line="276"/>
        <w:jc w:val="both"/>
      </w:pPr>
      <w:r>
        <w:rPr>
          <w:rFonts w:ascii="Calibri" w:cs="Calibri" w:eastAsia="Calibri" w:hAnsi="Calibri"/>
        </w:rPr>
        <w:t xml:space="preserve">CIMS sends 52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p>
          <w:r>
            <w:fldChar w:fldCharType="begin" w:dirty="true"/>
            <w:instrText xml:space="preserve">TOC \h \o "1-2"</w:instrText>
            <w:fldChar w:fldCharType="separate"/>
          </w:r>
        </w:p>
        <w:p>
          <w:r>
            <w:fldChar w:fldCharType="end"/>
          </w:r>
        </w:p>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