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Calibri" w:cs="Calibri" w:eastAsia="Calibri" w:hAnsi="Calibri"/>
          <w:caps/>
          <w:color w:val="4B5563"/>
          <w:sz w:val="20"/>
          <w:szCs w:val="20"/>
        </w:rPr>
        <w:t xml:space="preserve">THE UNITED REPUBLIC OF TANZANIA</w:t>
      </w:r>
    </w:p>
    <w:p>
      <w:pPr>
        <w:spacing w:after="40"/>
      </w:pPr>
      <w:r>
        <w:rPr>
          <w:rFonts w:ascii="Calibri" w:cs="Calibri" w:eastAsia="Calibri" w:hAnsi="Calibri"/>
          <w:b/>
          <w:bCs/>
          <w:color w:val="17488E"/>
          <w:sz w:val="26"/>
          <w:szCs w:val="26"/>
        </w:rPr>
        <w:t xml:space="preserve">TANZANIA INDUSTRIAL RESEARCH AND DEVELOPMENT ORGANIZATION (TIRDO)</w:t>
      </w:r>
    </w:p>
    <w:p>
      <w:pPr>
        <w:pBdr>
          <w:bottom w:val="single" w:color="F2C500" w:sz="24" w:space="10"/>
        </w:pBdr>
        <w:spacing w:after="420"/>
      </w:pPr>
      <w:r>
        <w:rPr>
          <w:rFonts w:ascii="Calibri" w:cs="Calibri" w:eastAsia="Calibri" w:hAnsi="Calibri"/>
          <w:i/>
          <w:iCs/>
          <w:color w:val="007E93"/>
          <w:sz w:val="21"/>
          <w:szCs w:val="21"/>
        </w:rPr>
        <w:t xml:space="preserve">ICT and Technology Development Department (ICTT)</w:t>
      </w:r>
    </w:p>
    <w:p>
      <w:pPr>
        <w:spacing w:after="0" w:before="700"/>
      </w:pPr>
      <w:r>
        <w:rPr>
          <w:rFonts w:ascii="Calibri" w:cs="Calibri" w:eastAsia="Calibri" w:hAnsi="Calibri"/>
          <w:b/>
          <w:bCs/>
          <w:color w:val="007E93"/>
          <w:sz w:val="30"/>
          <w:szCs w:val="30"/>
        </w:rPr>
        <w:t xml:space="preserve">TIRDO PUBLIC WEBSITE</w:t>
      </w:r>
    </w:p>
    <w:p>
      <w:pPr>
        <w:spacing w:after="60"/>
      </w:pPr>
      <w:r>
        <w:rPr>
          <w:rFonts w:ascii="Calibri" w:cs="Calibri" w:eastAsia="Calibri" w:hAnsi="Calibri"/>
          <w:b/>
          <w:bCs/>
          <w:color w:val="17488E"/>
          <w:sz w:val="72"/>
          <w:szCs w:val="72"/>
        </w:rPr>
        <w:t xml:space="preserve">User Manual</w:t>
      </w:r>
    </w:p>
    <w:p>
      <w:pPr>
        <w:spacing w:after="500"/>
      </w:pPr>
      <w:r>
        <w:rPr>
          <w:rFonts w:ascii="Calibri" w:cs="Calibri" w:eastAsia="Calibri" w:hAnsi="Calibri"/>
          <w:color w:val="4B5563"/>
          <w:sz w:val="26"/>
          <w:szCs w:val="26"/>
        </w:rPr>
        <w:t xml:space="preserve">A complete guide for the public, clients and TIRDO staff</w:t>
      </w:r>
    </w:p>
    <w:p>
      <w:pPr>
        <w:spacing w:after="30" w:before="300"/>
      </w:pPr>
      <w:r>
        <w:rPr>
          <w:rFonts w:ascii="Calibri" w:cs="Calibri" w:eastAsia="Calibri" w:hAnsi="Calibri"/>
          <w:color w:val="1F2937"/>
          <w:sz w:val="21"/>
          <w:szCs w:val="21"/>
        </w:rPr>
        <w:t xml:space="preserve">Covers:  the public website (home, services, technology, news, search, contact), the stakeholder feedback mechanism, the Customer Service Charter, and day-to-day content administration in the CMS.</w:t>
      </w:r>
    </w:p>
    <w:p>
      <w:pPr>
        <w:spacing w:after="0" w:before="900"/>
      </w:pPr>
      <w:r>
        <w:rPr>
          <w:rFonts w:ascii="Calibri" w:cs="Calibri" w:eastAsia="Calibri" w:hAnsi="Calibri"/>
          <w:b/>
          <w:bCs/>
          <w:color w:val="1F2937"/>
          <w:sz w:val="20"/>
          <w:szCs w:val="20"/>
        </w:rPr>
        <w:t xml:space="preserve">Document version 1.0</w:t>
      </w:r>
    </w:p>
    <w:p>
      <w:pPr>
        <w:spacing w:after="0"/>
      </w:pPr>
      <w:r>
        <w:rPr>
          <w:rFonts w:ascii="Calibri" w:cs="Calibri" w:eastAsia="Calibri" w:hAnsi="Calibri"/>
          <w:color w:val="1F2937"/>
          <w:sz w:val="20"/>
          <w:szCs w:val="20"/>
        </w:rPr>
        <w:t xml:space="preserve">Issued: 30 October 2026</w:t>
      </w:r>
    </w:p>
    <w:p>
      <w:pPr>
        <w:spacing w:after="0"/>
      </w:pPr>
      <w:r>
        <w:rPr>
          <w:rFonts w:ascii="Calibri" w:cs="Calibri" w:eastAsia="Calibri" w:hAnsi="Calibri"/>
          <w:color w:val="1F2937"/>
          <w:sz w:val="20"/>
          <w:szCs w:val="20"/>
        </w:rPr>
        <w:t xml:space="preserve">Prepared by: ICT and Technology Development Department (ICTT), TIRDO</w:t>
      </w:r>
    </w:p>
    <w:p>
      <w:r>
        <w:br w:type="page"/>
      </w:r>
    </w:p>
    <w:p>
      <w:pPr>
        <w:pStyle w:val="Heading1"/>
        <w:spacing w:after="120" w:before="320"/>
      </w:pPr>
      <w:r>
        <w:rPr>
          <w:rFonts w:ascii="Calibri" w:cs="Calibri" w:eastAsia="Calibri" w:hAnsi="Calibri"/>
          <w:b/>
          <w:bCs/>
          <w:color w:val="17488E"/>
          <w:sz w:val="30"/>
          <w:szCs w:val="30"/>
        </w:rPr>
        <w:t xml:space="preserve">Document control</w:t>
      </w:r>
    </w:p>
    <w:tbl>
      <w:tblPr>
        <w:tblW w:type="dxa" w:w="9360"/>
        <w:tblBorders>
          <w:top w:val="single" w:color="C7D2DA" w:sz="4"/>
          <w:left w:val="single" w:color="C7D2DA" w:sz="4"/>
          <w:bottom w:val="single" w:color="C7D2DA" w:sz="4"/>
          <w:right w:val="single" w:color="C7D2DA" w:sz="4"/>
          <w:insideH w:val="single" w:color="DCE3E8" w:sz="4"/>
          <w:insideV w:val="single" w:color="DCE3E8" w:sz="4"/>
        </w:tblBorders>
      </w:tblPr>
      <w:tblGrid>
        <w:gridCol w:w="3000"/>
        <w:gridCol w:w="6360"/>
      </w:tblGrid>
      <w:tr>
        <w:trPr>
          <w:tblHeader/>
        </w:trPr>
        <w:tc>
          <w:tcPr>
            <w:tcW w:type="dxa" w:w="300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Item</w:t>
            </w:r>
          </w:p>
        </w:tc>
        <w:tc>
          <w:tcPr>
            <w:tcW w:type="dxa" w:w="636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Detail</w:t>
            </w:r>
          </w:p>
        </w:tc>
      </w:tr>
      <w:tr>
        <w:tc>
          <w:tcPr>
            <w:tcW w:type="dxa" w:w="30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Document title</w:t>
            </w:r>
          </w:p>
        </w:tc>
        <w:tc>
          <w:tcPr>
            <w:tcW w:type="dxa" w:w="63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TIRDO Public Website — User Manual</w:t>
            </w:r>
          </w:p>
        </w:tc>
      </w:tr>
      <w:tr>
        <w:tc>
          <w:tcPr>
            <w:tcW w:type="dxa" w:w="30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Version</w:t>
            </w:r>
          </w:p>
        </w:tc>
        <w:tc>
          <w:tcPr>
            <w:tcW w:type="dxa" w:w="63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1.0</w:t>
            </w:r>
          </w:p>
        </w:tc>
      </w:tr>
      <w:tr>
        <w:tc>
          <w:tcPr>
            <w:tcW w:type="dxa" w:w="30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Date issued</w:t>
            </w:r>
          </w:p>
        </w:tc>
        <w:tc>
          <w:tcPr>
            <w:tcW w:type="dxa" w:w="63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30 October 2026</w:t>
            </w:r>
          </w:p>
        </w:tc>
      </w:tr>
      <w:tr>
        <w:tc>
          <w:tcPr>
            <w:tcW w:type="dxa" w:w="30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Prepared by</w:t>
            </w:r>
          </w:p>
        </w:tc>
        <w:tc>
          <w:tcPr>
            <w:tcW w:type="dxa" w:w="63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ICT and Technology Development Department (ICTT), TIRDO</w:t>
            </w:r>
          </w:p>
        </w:tc>
      </w:tr>
      <w:tr>
        <w:tc>
          <w:tcPr>
            <w:tcW w:type="dxa" w:w="30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Audience</w:t>
            </w:r>
          </w:p>
        </w:tc>
        <w:tc>
          <w:tcPr>
            <w:tcW w:type="dxa" w:w="63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Public and client users; TIRDO content editors and administrators</w:t>
            </w:r>
          </w:p>
        </w:tc>
      </w:tr>
      <w:tr>
        <w:tc>
          <w:tcPr>
            <w:tcW w:type="dxa" w:w="30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System</w:t>
            </w:r>
          </w:p>
        </w:tc>
        <w:tc>
          <w:tcPr>
            <w:tcW w:type="dxa" w:w="63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TIRDO public website (Next.js front end) and Strapi Content Management System (CMS)</w:t>
            </w:r>
          </w:p>
        </w:tc>
      </w:tr>
      <w:tr>
        <w:tc>
          <w:tcPr>
            <w:tcW w:type="dxa" w:w="30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Languages</w:t>
            </w:r>
          </w:p>
        </w:tc>
        <w:tc>
          <w:tcPr>
            <w:tcW w:type="dxa" w:w="63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English and Kiswahili</w:t>
            </w:r>
          </w:p>
        </w:tc>
      </w:tr>
      <w:tr>
        <w:tc>
          <w:tcPr>
            <w:tcW w:type="dxa" w:w="30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Review cycle</w:t>
            </w:r>
          </w:p>
        </w:tc>
        <w:tc>
          <w:tcPr>
            <w:tcW w:type="dxa" w:w="63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Annually, or when major features change</w:t>
            </w:r>
          </w:p>
        </w:tc>
      </w:tr>
    </w:tbl>
    <w:p>
      <w:pPr>
        <w:spacing w:before="200"/>
      </w:pPr>
      <w:r>
        <w:rPr>
          <w:rFonts w:ascii="Calibri" w:cs="Calibri" w:eastAsia="Calibri" w:hAnsi="Calibri"/>
          <w:b/>
          <w:bCs/>
          <w:color w:val="17488E"/>
          <w:sz w:val="22"/>
          <w:szCs w:val="22"/>
        </w:rPr>
        <w:t xml:space="preserve">How to read this manual</w:t>
      </w:r>
    </w:p>
    <w:p>
      <w:pPr>
        <w:spacing w:after="140" w:line="264"/>
      </w:pPr>
      <w:r>
        <w:rPr>
          <w:rFonts w:ascii="Calibri" w:cs="Calibri" w:eastAsia="Calibri" w:hAnsi="Calibri"/>
          <w:color w:val="1F2937"/>
          <w:sz w:val="21"/>
          <w:szCs w:val="21"/>
        </w:rPr>
        <w:t xml:space="preserve">The manual is in two parts. Part A — the End-User Guide — is for anyone visiting the website: industry, SMEs, government, development partners and the general public. Part B — the Administrator Guide — is for TIRDO staff who publish content and handle stakeholder feedback in the CMS. Each chapter opens with a short preamble explaining what it covers, followed by numbered, step-by-step instructions and labelled screenshots taken from the live system.</w:t>
      </w:r>
    </w:p>
    <w:p>
      <w:pPr>
        <w:pBdr>
          <w:top w:val="none"/>
          <w:bottom w:val="none"/>
          <w:left w:val="single" w:color="F2C500" w:sz="24" w:space="10"/>
          <w:right w:val="none"/>
        </w:pBdr>
        <w:shd w:fill="FBFBE9" w:color="auto" w:val="clear"/>
        <w:spacing w:after="160" w:before="60" w:line="264"/>
        <w:ind w:left="120" w:right="120"/>
      </w:pPr>
      <w:r>
        <w:rPr>
          <w:rFonts w:ascii="Calibri" w:cs="Calibri" w:eastAsia="Calibri" w:hAnsi="Calibri"/>
          <w:b/>
          <w:bCs/>
          <w:color w:val="17488E"/>
          <w:sz w:val="20"/>
          <w:szCs w:val="20"/>
        </w:rPr>
        <w:t xml:space="preserve">Conventions.  </w:t>
      </w:r>
      <w:r>
        <w:rPr>
          <w:rFonts w:ascii="Calibri" w:cs="Calibri" w:eastAsia="Calibri" w:hAnsi="Calibri"/>
          <w:color w:val="30414F"/>
          <w:sz w:val="20"/>
          <w:szCs w:val="20"/>
        </w:rPr>
        <w:t xml:space="preserve">Menu names and buttons appear in bold, e.g. Give feedback. Page addresses appear in a fixed style, e.g. /feedback. “The site” means the public website; “the CMS” means the Strapi administration area used by staff.</w:t>
      </w:r>
    </w:p>
    <w:p>
      <w:r>
        <w:br w:type="page"/>
      </w:r>
    </w:p>
    <w:p>
      <w:pPr>
        <w:pStyle w:val="Heading1"/>
        <w:spacing w:after="120" w:before="320"/>
      </w:pPr>
      <w:r>
        <w:rPr>
          <w:rFonts w:ascii="Calibri" w:cs="Calibri" w:eastAsia="Calibri" w:hAnsi="Calibri"/>
          <w:b/>
          <w:bCs/>
          <w:color w:val="17488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4B5563"/>
          <w:sz w:val="18"/>
          <w:szCs w:val="18"/>
        </w:rPr>
        <w:t xml:space="preserve">If the list above shows a grey field, click it and press F9 (or right-click → Update Field) to build the page numbers.</w:t>
      </w:r>
    </w:p>
    <w:p>
      <w:r>
        <w:br w:type="page"/>
      </w:r>
    </w:p>
    <w:p>
      <w:pPr>
        <w:pStyle w:val="Heading1"/>
        <w:spacing w:after="120" w:before="320"/>
      </w:pPr>
      <w:r>
        <w:rPr>
          <w:rFonts w:ascii="Calibri" w:cs="Calibri" w:eastAsia="Calibri" w:hAnsi="Calibri"/>
          <w:b/>
          <w:bCs/>
          <w:color w:val="17488E"/>
          <w:sz w:val="30"/>
          <w:szCs w:val="30"/>
        </w:rPr>
        <w:t xml:space="preserve">1. Introduction</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This chapter introduces the TIRDO website, explains who it is for, and describes how it is organised so you can find your way around quickly.</w:t>
      </w:r>
    </w:p>
    <w:p>
      <w:pPr>
        <w:pStyle w:val="Heading2"/>
        <w:spacing w:after="100" w:before="240"/>
      </w:pPr>
      <w:r>
        <w:rPr>
          <w:rFonts w:ascii="Calibri" w:cs="Calibri" w:eastAsia="Calibri" w:hAnsi="Calibri"/>
          <w:b/>
          <w:bCs/>
          <w:color w:val="007E93"/>
          <w:sz w:val="25"/>
          <w:szCs w:val="25"/>
        </w:rPr>
        <w:t xml:space="preserve">1.1 About the website</w:t>
      </w:r>
    </w:p>
    <w:p>
      <w:pPr>
        <w:spacing w:after="140" w:line="264"/>
      </w:pPr>
      <w:r>
        <w:rPr>
          <w:rFonts w:ascii="Calibri" w:cs="Calibri" w:eastAsia="Calibri" w:hAnsi="Calibri"/>
          <w:color w:val="1F2937"/>
          <w:sz w:val="21"/>
          <w:szCs w:val="21"/>
        </w:rPr>
        <w:t xml:space="preserve">The TIRDO public website is the organisation's online home. It presents who TIRDO is, the research divisions and departments, the services it offers to industry, its technologies available for transfer, news and announcements, career and tender opportunities, and ways to get in touch. It also hosts two stakeholder-focused features: a feedback mechanism where clients can rate and comment on TIRDO services, and a published Customer Service Charter that sets out the standards of service you can expect.</w:t>
      </w:r>
    </w:p>
    <w:p>
      <w:pPr>
        <w:spacing w:after="140" w:line="264"/>
      </w:pPr>
      <w:r>
        <w:rPr>
          <w:rFonts w:ascii="Calibri" w:cs="Calibri" w:eastAsia="Calibri" w:hAnsi="Calibri"/>
          <w:color w:val="1F2937"/>
          <w:sz w:val="21"/>
          <w:szCs w:val="21"/>
        </w:rPr>
        <w:t xml:space="preserve">The site is bilingual — it can be read in English or Kiswahili — and is designed to work on computers, tablets and phones.</w:t>
      </w:r>
    </w:p>
    <w:p>
      <w:pPr>
        <w:pStyle w:val="Heading2"/>
        <w:spacing w:after="100" w:before="240"/>
      </w:pPr>
      <w:r>
        <w:rPr>
          <w:rFonts w:ascii="Calibri" w:cs="Calibri" w:eastAsia="Calibri" w:hAnsi="Calibri"/>
          <w:b/>
          <w:bCs/>
          <w:color w:val="007E93"/>
          <w:sz w:val="25"/>
          <w:szCs w:val="25"/>
        </w:rPr>
        <w:t xml:space="preserve">1.2 Who this manual is for</w:t>
      </w:r>
    </w:p>
    <w:p>
      <w:pPr>
        <w:pStyle w:val="ListParagraph"/>
        <w:numPr>
          <w:ilvl w:val="0"/>
          <w:numId w:val="2"/>
        </w:numPr>
        <w:spacing w:after="70" w:line="264"/>
      </w:pPr>
      <w:r>
        <w:rPr>
          <w:rFonts w:ascii="Calibri" w:cs="Calibri" w:eastAsia="Calibri" w:hAnsi="Calibri"/>
          <w:b/>
          <w:bCs/>
          <w:color w:val="1F2937"/>
          <w:sz w:val="21"/>
          <w:szCs w:val="21"/>
        </w:rPr>
        <w:t xml:space="preserve">Public and client users </w:t>
      </w:r>
      <w:r>
        <w:rPr>
          <w:rFonts w:ascii="Calibri" w:cs="Calibri" w:eastAsia="Calibri" w:hAnsi="Calibri"/>
          <w:color w:val="1F2937"/>
          <w:sz w:val="21"/>
          <w:szCs w:val="21"/>
        </w:rPr>
        <w:t xml:space="preserve">— anyone browsing for information, requesting a service, searching, or giving feedback. See Part A.</w:t>
      </w:r>
    </w:p>
    <w:p>
      <w:pPr>
        <w:pStyle w:val="ListParagraph"/>
        <w:numPr>
          <w:ilvl w:val="0"/>
          <w:numId w:val="2"/>
        </w:numPr>
        <w:spacing w:after="70" w:line="264"/>
      </w:pPr>
      <w:r>
        <w:rPr>
          <w:rFonts w:ascii="Calibri" w:cs="Calibri" w:eastAsia="Calibri" w:hAnsi="Calibri"/>
          <w:b/>
          <w:bCs/>
          <w:color w:val="1F2937"/>
          <w:sz w:val="21"/>
          <w:szCs w:val="21"/>
        </w:rPr>
        <w:t xml:space="preserve">TIRDO staff (editors and administrators) </w:t>
      </w:r>
      <w:r>
        <w:rPr>
          <w:rFonts w:ascii="Calibri" w:cs="Calibri" w:eastAsia="Calibri" w:hAnsi="Calibri"/>
          <w:color w:val="1F2937"/>
          <w:sz w:val="21"/>
          <w:szCs w:val="21"/>
        </w:rPr>
        <w:t xml:space="preserve">— those who publish content and handle stakeholder feedback in the CMS. See Part B.</w:t>
      </w:r>
    </w:p>
    <w:p>
      <w:pPr>
        <w:pStyle w:val="Heading2"/>
        <w:spacing w:after="100" w:before="240"/>
      </w:pPr>
      <w:r>
        <w:rPr>
          <w:rFonts w:ascii="Calibri" w:cs="Calibri" w:eastAsia="Calibri" w:hAnsi="Calibri"/>
          <w:b/>
          <w:bCs/>
          <w:color w:val="007E93"/>
          <w:sz w:val="25"/>
          <w:szCs w:val="25"/>
        </w:rPr>
        <w:t xml:space="preserve">1.3 How the website is organised</w:t>
      </w:r>
    </w:p>
    <w:p>
      <w:pPr>
        <w:spacing w:after="140" w:line="264"/>
      </w:pPr>
      <w:r>
        <w:rPr>
          <w:rFonts w:ascii="Calibri" w:cs="Calibri" w:eastAsia="Calibri" w:hAnsi="Calibri"/>
          <w:color w:val="1F2937"/>
          <w:sz w:val="21"/>
          <w:szCs w:val="21"/>
        </w:rPr>
        <w:t xml:space="preserve">A standing menu runs across the top of every page. Items with a small arrow open a drop-down grouping related pages. The table below summarises the main areas.</w:t>
      </w:r>
    </w:p>
    <w:tbl>
      <w:tblPr>
        <w:tblW w:type="dxa" w:w="9360"/>
        <w:tblBorders>
          <w:top w:val="single" w:color="C7D2DA" w:sz="4"/>
          <w:left w:val="single" w:color="C7D2DA" w:sz="4"/>
          <w:bottom w:val="single" w:color="C7D2DA" w:sz="4"/>
          <w:right w:val="single" w:color="C7D2DA" w:sz="4"/>
          <w:insideH w:val="single" w:color="DCE3E8" w:sz="4"/>
          <w:insideV w:val="single" w:color="DCE3E8" w:sz="4"/>
        </w:tblBorders>
      </w:tblPr>
      <w:tblGrid>
        <w:gridCol w:w="2600"/>
        <w:gridCol w:w="6760"/>
      </w:tblGrid>
      <w:tr>
        <w:trPr>
          <w:tblHeader/>
        </w:trPr>
        <w:tc>
          <w:tcPr>
            <w:tcW w:type="dxa" w:w="260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Menu area</w:t>
            </w:r>
          </w:p>
        </w:tc>
        <w:tc>
          <w:tcPr>
            <w:tcW w:type="dxa" w:w="676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What you will find</w:t>
            </w:r>
          </w:p>
        </w:tc>
      </w:tr>
      <w:tr>
        <w:tc>
          <w:tcPr>
            <w:tcW w:type="dxa" w:w="26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Home</w:t>
            </w:r>
          </w:p>
        </w:tc>
        <w:tc>
          <w:tcPr>
            <w:tcW w:type="dxa" w:w="67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Overview, hero highlights, featured services, latest news and quick links.</w:t>
            </w:r>
          </w:p>
        </w:tc>
      </w:tr>
      <w:tr>
        <w:tc>
          <w:tcPr>
            <w:tcW w:type="dxa" w:w="26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About Us</w:t>
            </w:r>
          </w:p>
        </w:tc>
        <w:tc>
          <w:tcPr>
            <w:tcW w:type="dxa" w:w="67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Mission and vision, leadership, and the Customer Service Charter.</w:t>
            </w:r>
          </w:p>
        </w:tc>
      </w:tr>
      <w:tr>
        <w:tc>
          <w:tcPr>
            <w:tcW w:type="dxa" w:w="26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Our Work</w:t>
            </w:r>
          </w:p>
        </w:tc>
        <w:tc>
          <w:tcPr>
            <w:tcW w:type="dxa" w:w="67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The research and technology divisions grouped by theme.</w:t>
            </w:r>
          </w:p>
        </w:tc>
      </w:tr>
      <w:tr>
        <w:tc>
          <w:tcPr>
            <w:tcW w:type="dxa" w:w="26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Departments</w:t>
            </w:r>
          </w:p>
        </w:tc>
        <w:tc>
          <w:tcPr>
            <w:tcW w:type="dxa" w:w="67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The organisation's departments and what each does.</w:t>
            </w:r>
          </w:p>
        </w:tc>
      </w:tr>
      <w:tr>
        <w:tc>
          <w:tcPr>
            <w:tcW w:type="dxa" w:w="26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Services</w:t>
            </w:r>
          </w:p>
        </w:tc>
        <w:tc>
          <w:tcPr>
            <w:tcW w:type="dxa" w:w="67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Research, energy auditing, feasibility studies, consultancy, laboratory testing and training.</w:t>
            </w:r>
          </w:p>
        </w:tc>
      </w:tr>
      <w:tr>
        <w:tc>
          <w:tcPr>
            <w:tcW w:type="dxa" w:w="26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Research &amp; Innovation</w:t>
            </w:r>
          </w:p>
        </w:tc>
        <w:tc>
          <w:tcPr>
            <w:tcW w:type="dxa" w:w="67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The Technology Catalogue and research outputs.</w:t>
            </w:r>
          </w:p>
        </w:tc>
      </w:tr>
      <w:tr>
        <w:tc>
          <w:tcPr>
            <w:tcW w:type="dxa" w:w="26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Media Centre</w:t>
            </w:r>
          </w:p>
        </w:tc>
        <w:tc>
          <w:tcPr>
            <w:tcW w:type="dxa" w:w="67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News &amp; announcements, publications and documents.</w:t>
            </w:r>
          </w:p>
        </w:tc>
      </w:tr>
      <w:tr>
        <w:tc>
          <w:tcPr>
            <w:tcW w:type="dxa" w:w="26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Analytics</w:t>
            </w:r>
          </w:p>
        </w:tc>
        <w:tc>
          <w:tcPr>
            <w:tcW w:type="dxa" w:w="67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Public website statistics and the service-feedback summary.</w:t>
            </w:r>
          </w:p>
        </w:tc>
      </w:tr>
      <w:tr>
        <w:tc>
          <w:tcPr>
            <w:tcW w:type="dxa" w:w="26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Contact Us</w:t>
            </w:r>
          </w:p>
        </w:tc>
        <w:tc>
          <w:tcPr>
            <w:tcW w:type="dxa" w:w="67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Address, phone, email and an enquiry form.</w:t>
            </w:r>
          </w:p>
        </w:tc>
      </w:tr>
      <w:tr>
        <w:tc>
          <w:tcPr>
            <w:tcW w:type="dxa" w:w="26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e-Services</w:t>
            </w:r>
          </w:p>
        </w:tc>
        <w:tc>
          <w:tcPr>
            <w:tcW w:type="dxa" w:w="67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Gateways to TIRDO's online systems for clients and staff.</w:t>
            </w:r>
          </w:p>
        </w:tc>
      </w:tr>
    </w:tbl>
    <w:p>
      <w:r>
        <w:br w:type="page"/>
      </w:r>
    </w:p>
    <w:p>
      <w:pPr>
        <w:pStyle w:val="Heading1"/>
        <w:spacing w:after="120" w:before="320"/>
      </w:pPr>
      <w:r>
        <w:rPr>
          <w:rFonts w:ascii="Calibri" w:cs="Calibri" w:eastAsia="Calibri" w:hAnsi="Calibri"/>
          <w:b/>
          <w:bCs/>
          <w:color w:val="17488E"/>
          <w:sz w:val="30"/>
          <w:szCs w:val="30"/>
        </w:rPr>
        <w:t xml:space="preserve">2. Getting started</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This chapter shows how to open the website, move around using the menu and search, and switch between English and Kiswahili.</w:t>
      </w:r>
    </w:p>
    <w:p>
      <w:pPr>
        <w:pStyle w:val="Heading2"/>
        <w:spacing w:after="100" w:before="240"/>
      </w:pPr>
      <w:r>
        <w:rPr>
          <w:rFonts w:ascii="Calibri" w:cs="Calibri" w:eastAsia="Calibri" w:hAnsi="Calibri"/>
          <w:b/>
          <w:bCs/>
          <w:color w:val="007E93"/>
          <w:sz w:val="25"/>
          <w:szCs w:val="25"/>
        </w:rPr>
        <w:t xml:space="preserve">2.1 Opening the website</w:t>
      </w:r>
    </w:p>
    <w:p>
      <w:pPr>
        <w:pStyle w:val="ListParagraph"/>
        <w:numPr>
          <w:ilvl w:val="0"/>
          <w:numId w:val="3"/>
        </w:numPr>
        <w:spacing w:after="90" w:line="264"/>
      </w:pPr>
      <w:r>
        <w:rPr>
          <w:rFonts w:ascii="Calibri" w:cs="Calibri" w:eastAsia="Calibri" w:hAnsi="Calibri"/>
          <w:color w:val="1F2937"/>
          <w:sz w:val="21"/>
          <w:szCs w:val="21"/>
        </w:rPr>
        <w:t xml:space="preserve">Open a web browser (Chrome, Edge, Firefox or Safari).</w:t>
      </w:r>
    </w:p>
    <w:p>
      <w:pPr>
        <w:pStyle w:val="ListParagraph"/>
        <w:numPr>
          <w:ilvl w:val="0"/>
          <w:numId w:val="3"/>
        </w:numPr>
        <w:spacing w:after="90" w:line="264"/>
      </w:pPr>
      <w:r>
        <w:rPr>
          <w:rFonts w:ascii="Calibri" w:cs="Calibri" w:eastAsia="Calibri" w:hAnsi="Calibri"/>
          <w:color w:val="1F2937"/>
          <w:sz w:val="21"/>
          <w:szCs w:val="21"/>
        </w:rPr>
        <w:t xml:space="preserve">Type the TIRDO website address in the address bar and press </w:t>
      </w:r>
      <w:r>
        <w:rPr>
          <w:rFonts w:ascii="Calibri" w:cs="Calibri" w:eastAsia="Calibri" w:hAnsi="Calibri"/>
          <w:b/>
          <w:bCs/>
          <w:color w:val="1F2937"/>
          <w:sz w:val="21"/>
          <w:szCs w:val="21"/>
        </w:rPr>
        <w:t xml:space="preserve">Enter</w:t>
      </w:r>
      <w:r>
        <w:rPr>
          <w:rFonts w:ascii="Calibri" w:cs="Calibri" w:eastAsia="Calibri" w:hAnsi="Calibri"/>
          <w:color w:val="1F2937"/>
          <w:sz w:val="21"/>
          <w:szCs w:val="21"/>
        </w:rPr>
        <w:t xml:space="preserve">. The home page opens.</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  </w:t>
      </w:r>
      <w:r>
        <w:rPr>
          <w:rFonts w:ascii="Calibri" w:cs="Calibri" w:eastAsia="Calibri" w:hAnsi="Calibri"/>
          <w:i/>
          <w:iCs/>
          <w:color w:val="4B5563"/>
          <w:sz w:val="17"/>
          <w:szCs w:val="17"/>
        </w:rPr>
        <w:t xml:space="preserve">The TIRDO home page, showing the top menu, language switch and the rotating hero banner.</w:t>
      </w:r>
    </w:p>
    <w:p>
      <w:pPr>
        <w:spacing w:after="140" w:line="264"/>
      </w:pPr>
      <w:r>
        <w:rPr>
          <w:rFonts w:ascii="Calibri" w:cs="Calibri" w:eastAsia="Calibri" w:hAnsi="Calibri"/>
          <w:color w:val="1F2937"/>
          <w:sz w:val="21"/>
          <w:szCs w:val="21"/>
        </w:rPr>
        <w:t xml:space="preserve">The very top strip carries quick links (e-Office, Staff Mail), the language switch, and a Sign in link for staff. Below it is the TIRDO identity banner, and beneath that the main menu.</w:t>
      </w:r>
    </w:p>
    <w:p>
      <w:pPr>
        <w:pStyle w:val="Heading2"/>
        <w:spacing w:after="100" w:before="240"/>
      </w:pPr>
      <w:r>
        <w:rPr>
          <w:rFonts w:ascii="Calibri" w:cs="Calibri" w:eastAsia="Calibri" w:hAnsi="Calibri"/>
          <w:b/>
          <w:bCs/>
          <w:color w:val="007E93"/>
          <w:sz w:val="25"/>
          <w:szCs w:val="25"/>
        </w:rPr>
        <w:t xml:space="preserve">2.2 Using the menu</w:t>
      </w:r>
    </w:p>
    <w:p>
      <w:pPr>
        <w:spacing w:after="140" w:line="264"/>
      </w:pPr>
      <w:r>
        <w:rPr>
          <w:rFonts w:ascii="Calibri" w:cs="Calibri" w:eastAsia="Calibri" w:hAnsi="Calibri"/>
          <w:color w:val="1F2937"/>
          <w:sz w:val="21"/>
          <w:szCs w:val="21"/>
        </w:rPr>
        <w:t xml:space="preserve">Hover over (or tap) a menu item with an arrow to open its drop-down. Click any entry to go to that page.</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  </w:t>
      </w:r>
      <w:r>
        <w:rPr>
          <w:rFonts w:ascii="Calibri" w:cs="Calibri" w:eastAsia="Calibri" w:hAnsi="Calibri"/>
          <w:i/>
          <w:iCs/>
          <w:color w:val="4B5563"/>
          <w:sz w:val="17"/>
          <w:szCs w:val="17"/>
        </w:rPr>
        <w:t xml:space="preserve">A drop-down menu — here “Our Work” — groups related pages by theme.</w:t>
      </w:r>
    </w:p>
    <w:p>
      <w:pPr>
        <w:pStyle w:val="Heading2"/>
        <w:spacing w:after="100" w:before="240"/>
      </w:pPr>
      <w:r>
        <w:rPr>
          <w:rFonts w:ascii="Calibri" w:cs="Calibri" w:eastAsia="Calibri" w:hAnsi="Calibri"/>
          <w:b/>
          <w:bCs/>
          <w:color w:val="007E93"/>
          <w:sz w:val="25"/>
          <w:szCs w:val="25"/>
        </w:rPr>
        <w:t xml:space="preserve">2.3 Searching the site</w:t>
      </w:r>
    </w:p>
    <w:p>
      <w:pPr>
        <w:spacing w:after="140" w:line="264"/>
      </w:pPr>
      <w:r>
        <w:rPr>
          <w:rFonts w:ascii="Calibri" w:cs="Calibri" w:eastAsia="Calibri" w:hAnsi="Calibri"/>
          <w:color w:val="1F2937"/>
          <w:sz w:val="21"/>
          <w:szCs w:val="21"/>
        </w:rPr>
        <w:t xml:space="preserve">Use the magnifying-glass icon in the menu, or go to the Search page, to find news, publications, projects, services and departments from one place.</w:t>
      </w:r>
    </w:p>
    <w:p>
      <w:pPr>
        <w:pStyle w:val="ListParagraph"/>
        <w:numPr>
          <w:ilvl w:val="0"/>
          <w:numId w:val="4"/>
        </w:numPr>
        <w:spacing w:after="90" w:line="264"/>
      </w:pPr>
      <w:r>
        <w:rPr>
          <w:rFonts w:ascii="Calibri" w:cs="Calibri" w:eastAsia="Calibri" w:hAnsi="Calibri"/>
          <w:color w:val="1F2937"/>
          <w:sz w:val="21"/>
          <w:szCs w:val="21"/>
        </w:rPr>
        <w:t xml:space="preserve">Click the </w:t>
      </w:r>
      <w:r>
        <w:rPr>
          <w:rFonts w:ascii="Calibri" w:cs="Calibri" w:eastAsia="Calibri" w:hAnsi="Calibri"/>
          <w:b/>
          <w:bCs/>
          <w:color w:val="1F2937"/>
          <w:sz w:val="21"/>
          <w:szCs w:val="21"/>
        </w:rPr>
        <w:t xml:space="preserve">search icon</w:t>
      </w:r>
      <w:r>
        <w:rPr>
          <w:rFonts w:ascii="Calibri" w:cs="Calibri" w:eastAsia="Calibri" w:hAnsi="Calibri"/>
          <w:color w:val="1F2937"/>
          <w:sz w:val="21"/>
          <w:szCs w:val="21"/>
        </w:rPr>
        <w:t xml:space="preserve"> in the menu.</w:t>
      </w:r>
    </w:p>
    <w:p>
      <w:pPr>
        <w:pStyle w:val="ListParagraph"/>
        <w:numPr>
          <w:ilvl w:val="0"/>
          <w:numId w:val="4"/>
        </w:numPr>
        <w:spacing w:after="90" w:line="264"/>
      </w:pPr>
      <w:r>
        <w:rPr>
          <w:rFonts w:ascii="Calibri" w:cs="Calibri" w:eastAsia="Calibri" w:hAnsi="Calibri"/>
          <w:color w:val="1F2937"/>
          <w:sz w:val="21"/>
          <w:szCs w:val="21"/>
        </w:rPr>
        <w:t xml:space="preserve">Type a word or phrase — for example a service name or a topic.</w:t>
      </w:r>
    </w:p>
    <w:p>
      <w:pPr>
        <w:pStyle w:val="ListParagraph"/>
        <w:numPr>
          <w:ilvl w:val="0"/>
          <w:numId w:val="4"/>
        </w:numPr>
        <w:spacing w:after="90" w:line="264"/>
      </w:pPr>
      <w:r>
        <w:rPr>
          <w:rFonts w:ascii="Calibri" w:cs="Calibri" w:eastAsia="Calibri" w:hAnsi="Calibri"/>
          <w:color w:val="1F2937"/>
          <w:sz w:val="21"/>
          <w:szCs w:val="21"/>
        </w:rPr>
        <w:t xml:space="preserve">Review the results. Use the category chips (All, Project, Service, Department, Vacancy) to narrow them. Matching words are </w:t>
      </w:r>
      <w:r>
        <w:rPr>
          <w:rFonts w:ascii="Calibri" w:cs="Calibri" w:eastAsia="Calibri" w:hAnsi="Calibri"/>
          <w:b/>
          <w:bCs/>
          <w:color w:val="1F2937"/>
          <w:sz w:val="21"/>
          <w:szCs w:val="21"/>
        </w:rPr>
        <w:t xml:space="preserve">highlighted</w:t>
      </w:r>
      <w:r>
        <w:rPr>
          <w:rFonts w:ascii="Calibri" w:cs="Calibri" w:eastAsia="Calibri" w:hAnsi="Calibri"/>
          <w:color w:val="1F2937"/>
          <w:sz w:val="21"/>
          <w:szCs w:val="21"/>
        </w:rPr>
        <w:t xml:space="preserve">.</w:t>
      </w:r>
    </w:p>
    <w:p>
      <w:pPr>
        <w:pStyle w:val="ListParagraph"/>
        <w:numPr>
          <w:ilvl w:val="0"/>
          <w:numId w:val="4"/>
        </w:numPr>
        <w:spacing w:after="90" w:line="264"/>
      </w:pPr>
      <w:r>
        <w:rPr>
          <w:rFonts w:ascii="Calibri" w:cs="Calibri" w:eastAsia="Calibri" w:hAnsi="Calibri"/>
          <w:color w:val="1F2937"/>
          <w:sz w:val="21"/>
          <w:szCs w:val="21"/>
        </w:rPr>
        <w:t xml:space="preserve">Click a result to open it.</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3.  </w:t>
      </w:r>
      <w:r>
        <w:rPr>
          <w:rFonts w:ascii="Calibri" w:cs="Calibri" w:eastAsia="Calibri" w:hAnsi="Calibri"/>
          <w:i/>
          <w:iCs/>
          <w:color w:val="4B5563"/>
          <w:sz w:val="17"/>
          <w:szCs w:val="17"/>
        </w:rPr>
        <w:t xml:space="preserve">Site search with faceted results and highlighted matches.</w:t>
      </w:r>
    </w:p>
    <w:p>
      <w:pPr>
        <w:pStyle w:val="Heading2"/>
        <w:spacing w:after="100" w:before="240"/>
      </w:pPr>
      <w:r>
        <w:rPr>
          <w:rFonts w:ascii="Calibri" w:cs="Calibri" w:eastAsia="Calibri" w:hAnsi="Calibri"/>
          <w:b/>
          <w:bCs/>
          <w:color w:val="007E93"/>
          <w:sz w:val="25"/>
          <w:szCs w:val="25"/>
        </w:rPr>
        <w:t xml:space="preserve">2.4 Reading the site in Kiswahili</w:t>
      </w:r>
    </w:p>
    <w:p>
      <w:pPr>
        <w:spacing w:after="140" w:line="264"/>
      </w:pPr>
      <w:r>
        <w:rPr>
          <w:rFonts w:ascii="Calibri" w:cs="Calibri" w:eastAsia="Calibri" w:hAnsi="Calibri"/>
          <w:color w:val="1F2937"/>
          <w:sz w:val="21"/>
          <w:szCs w:val="21"/>
        </w:rPr>
        <w:t xml:space="preserve">The interface can be displayed in Kiswahili. Click Kiswahili in the top strip; the menus, labels and headings switch to Kiswahili. Click English to switch back. Your choice is remembered as you move between pages.</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4.  </w:t>
      </w:r>
      <w:r>
        <w:rPr>
          <w:rFonts w:ascii="Calibri" w:cs="Calibri" w:eastAsia="Calibri" w:hAnsi="Calibri"/>
          <w:i/>
          <w:iCs/>
          <w:color w:val="4B5563"/>
          <w:sz w:val="17"/>
          <w:szCs w:val="17"/>
        </w:rPr>
        <w:t xml:space="preserve">The website displayed in Kiswahili — the menu and headings change language.</w:t>
      </w:r>
    </w:p>
    <w:p>
      <w:pPr>
        <w:pBdr>
          <w:top w:val="none"/>
          <w:bottom w:val="none"/>
          <w:left w:val="single" w:color="F2C500" w:sz="24" w:space="10"/>
          <w:right w:val="none"/>
        </w:pBdr>
        <w:shd w:fill="FBFBE9" w:color="auto" w:val="clear"/>
        <w:spacing w:after="160" w:before="60" w:line="264"/>
        <w:ind w:left="120" w:right="120"/>
      </w:pPr>
      <w:r>
        <w:rPr>
          <w:rFonts w:ascii="Calibri" w:cs="Calibri" w:eastAsia="Calibri" w:hAnsi="Calibri"/>
          <w:b/>
          <w:bCs/>
          <w:color w:val="17488E"/>
          <w:sz w:val="20"/>
          <w:szCs w:val="20"/>
        </w:rPr>
        <w:t xml:space="preserve">Note.  </w:t>
      </w:r>
      <w:r>
        <w:rPr>
          <w:rFonts w:ascii="Calibri" w:cs="Calibri" w:eastAsia="Calibri" w:hAnsi="Calibri"/>
          <w:color w:val="30414F"/>
          <w:sz w:val="20"/>
          <w:szCs w:val="20"/>
        </w:rPr>
        <w:t xml:space="preserve">The user interface (menus, buttons and labels) is fully bilingual. Individual articles and pages appear in Kiswahili where a Kiswahili version has been authored in the CMS; otherwise the English text is shown. Part B, Chapter 10 explains how staff add Kiswahili content.</w:t>
      </w:r>
    </w:p>
    <w:p>
      <w:r>
        <w:br w:type="page"/>
      </w:r>
    </w:p>
    <w:p>
      <w:pPr>
        <w:spacing w:after="0" w:before="1600"/>
        <w:jc w:val="center"/>
      </w:pPr>
      <w:r>
        <w:rPr>
          <w:rFonts w:ascii="Calibri" w:cs="Calibri" w:eastAsia="Calibri" w:hAnsi="Calibri"/>
          <w:b/>
          <w:bCs/>
          <w:color w:val="F2C500"/>
          <w:sz w:val="28"/>
          <w:szCs w:val="28"/>
        </w:rPr>
        <w:t xml:space="preserve">PART A</w:t>
      </w:r>
    </w:p>
    <w:p>
      <w:pPr>
        <w:spacing w:after="40"/>
        <w:jc w:val="center"/>
      </w:pPr>
      <w:r>
        <w:rPr>
          <w:rFonts w:ascii="Calibri" w:cs="Calibri" w:eastAsia="Calibri" w:hAnsi="Calibri"/>
          <w:b/>
          <w:bCs/>
          <w:color w:val="17488E"/>
          <w:sz w:val="56"/>
          <w:szCs w:val="56"/>
        </w:rPr>
        <w:t xml:space="preserve">End-User Guide</w:t>
      </w:r>
    </w:p>
    <w:p>
      <w:pPr>
        <w:jc w:val="center"/>
      </w:pPr>
      <w:r>
        <w:rPr>
          <w:rFonts w:ascii="Calibri" w:cs="Calibri" w:eastAsia="Calibri" w:hAnsi="Calibri"/>
          <w:i/>
          <w:iCs/>
          <w:color w:val="4B5563"/>
          <w:sz w:val="24"/>
          <w:szCs w:val="24"/>
        </w:rPr>
        <w:t xml:space="preserve">For the public, clients and stakeholders of TIRDO</w:t>
      </w:r>
    </w:p>
    <w:p>
      <w:r>
        <w:br w:type="page"/>
      </w:r>
    </w:p>
    <w:p>
      <w:pPr>
        <w:pStyle w:val="Heading1"/>
        <w:spacing w:after="120" w:before="320"/>
      </w:pPr>
      <w:r>
        <w:rPr>
          <w:rFonts w:ascii="Calibri" w:cs="Calibri" w:eastAsia="Calibri" w:hAnsi="Calibri"/>
          <w:b/>
          <w:bCs/>
          <w:color w:val="17488E"/>
          <w:sz w:val="30"/>
          <w:szCs w:val="30"/>
        </w:rPr>
        <w:t xml:space="preserve">3. The home page</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The home page is the starting point for visitors. This chapter explains the main areas you will see and the quick ways to reach services, news and the feedback features.</w:t>
      </w:r>
    </w:p>
    <w:p>
      <w:pPr>
        <w:spacing w:after="140" w:line="264"/>
      </w:pPr>
      <w:r>
        <w:rPr>
          <w:rFonts w:ascii="Calibri" w:cs="Calibri" w:eastAsia="Calibri" w:hAnsi="Calibri"/>
          <w:color w:val="1F2937"/>
          <w:sz w:val="21"/>
          <w:szCs w:val="21"/>
        </w:rPr>
        <w:t xml:space="preserve">The home page opens with a rotating hero banner highlighting TIRDO's work. As you scroll you will find featured services, a leadership message, the latest news, and a prominent invitation to give feedback.</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5.  </w:t>
      </w:r>
      <w:r>
        <w:rPr>
          <w:rFonts w:ascii="Calibri" w:cs="Calibri" w:eastAsia="Calibri" w:hAnsi="Calibri"/>
          <w:i/>
          <w:iCs/>
          <w:color w:val="4B5563"/>
          <w:sz w:val="17"/>
          <w:szCs w:val="17"/>
        </w:rPr>
        <w:t xml:space="preserve">Featured service cards and the leadership message on the home page.</w:t>
      </w:r>
    </w:p>
    <w:p>
      <w:pPr>
        <w:spacing w:after="140" w:line="264"/>
      </w:pPr>
      <w:r>
        <w:rPr>
          <w:rFonts w:ascii="Calibri" w:cs="Calibri" w:eastAsia="Calibri" w:hAnsi="Calibri"/>
          <w:color w:val="1F2937"/>
          <w:sz w:val="21"/>
          <w:szCs w:val="21"/>
        </w:rPr>
        <w:t xml:space="preserve">Near the foot of the home page is a teal band inviting you to rate a service you have used, with two buttons: Give feedback and Customer Service Charter. The footer below carries contact details and quick links.</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6.  </w:t>
      </w:r>
      <w:r>
        <w:rPr>
          <w:rFonts w:ascii="Calibri" w:cs="Calibri" w:eastAsia="Calibri" w:hAnsi="Calibri"/>
          <w:i/>
          <w:iCs/>
          <w:color w:val="4B5563"/>
          <w:sz w:val="17"/>
          <w:szCs w:val="17"/>
        </w:rPr>
        <w:t xml:space="preserve">The “Give feedback” call-to-action band and the site footer.</w:t>
      </w:r>
    </w:p>
    <w:p>
      <w:pPr>
        <w:pStyle w:val="Heading1"/>
        <w:spacing w:after="120" w:before="320"/>
      </w:pPr>
      <w:r>
        <w:rPr>
          <w:rFonts w:ascii="Calibri" w:cs="Calibri" w:eastAsia="Calibri" w:hAnsi="Calibri"/>
          <w:b/>
          <w:bCs/>
          <w:color w:val="17488E"/>
          <w:sz w:val="30"/>
          <w:szCs w:val="30"/>
        </w:rPr>
        <w:t xml:space="preserve">4. Finding and requesting services</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This chapter shows how to explore the services TIRDO offers industry and how to ask for one.</w:t>
      </w:r>
    </w:p>
    <w:p>
      <w:pPr>
        <w:spacing w:after="140" w:line="264"/>
      </w:pPr>
      <w:r>
        <w:rPr>
          <w:rFonts w:ascii="Calibri" w:cs="Calibri" w:eastAsia="Calibri" w:hAnsi="Calibri"/>
          <w:color w:val="1F2937"/>
          <w:sz w:val="21"/>
          <w:szCs w:val="21"/>
        </w:rPr>
        <w:t xml:space="preserve">Open Services from the menu to see TIRDO's main service areas — research and consultancy, energy auditing, feasibility studies, laboratory analytical services, and training. Each service has its own page describing what is offered, who it is for, and how to request it.</w:t>
      </w:r>
    </w:p>
    <w:p>
      <w:pPr>
        <w:pStyle w:val="ListParagraph"/>
        <w:numPr>
          <w:ilvl w:val="0"/>
          <w:numId w:val="5"/>
        </w:numPr>
        <w:spacing w:after="90" w:line="264"/>
      </w:pPr>
      <w:r>
        <w:rPr>
          <w:rFonts w:ascii="Calibri" w:cs="Calibri" w:eastAsia="Calibri" w:hAnsi="Calibri"/>
          <w:color w:val="1F2937"/>
          <w:sz w:val="21"/>
          <w:szCs w:val="21"/>
        </w:rPr>
        <w:t xml:space="preserve">From the menu, open </w:t>
      </w:r>
      <w:r>
        <w:rPr>
          <w:rFonts w:ascii="Calibri" w:cs="Calibri" w:eastAsia="Calibri" w:hAnsi="Calibri"/>
          <w:b/>
          <w:bCs/>
          <w:color w:val="1F2937"/>
          <w:sz w:val="21"/>
          <w:szCs w:val="21"/>
        </w:rPr>
        <w:t xml:space="preserve">Services</w:t>
      </w:r>
      <w:r>
        <w:rPr>
          <w:rFonts w:ascii="Calibri" w:cs="Calibri" w:eastAsia="Calibri" w:hAnsi="Calibri"/>
          <w:color w:val="1F2937"/>
          <w:sz w:val="21"/>
          <w:szCs w:val="21"/>
        </w:rPr>
        <w:t xml:space="preserve"> and choose a service area.</w:t>
      </w:r>
    </w:p>
    <w:p>
      <w:pPr>
        <w:pStyle w:val="ListParagraph"/>
        <w:numPr>
          <w:ilvl w:val="0"/>
          <w:numId w:val="5"/>
        </w:numPr>
        <w:spacing w:after="90" w:line="264"/>
      </w:pPr>
      <w:r>
        <w:rPr>
          <w:rFonts w:ascii="Calibri" w:cs="Calibri" w:eastAsia="Calibri" w:hAnsi="Calibri"/>
          <w:color w:val="1F2937"/>
          <w:sz w:val="21"/>
          <w:szCs w:val="21"/>
        </w:rPr>
        <w:t xml:space="preserve">Read the description of capabilities and typical turnaround.</w:t>
      </w:r>
    </w:p>
    <w:p>
      <w:pPr>
        <w:pStyle w:val="ListParagraph"/>
        <w:numPr>
          <w:ilvl w:val="0"/>
          <w:numId w:val="5"/>
        </w:numPr>
        <w:spacing w:after="90" w:line="264"/>
      </w:pPr>
      <w:r>
        <w:rPr>
          <w:rFonts w:ascii="Calibri" w:cs="Calibri" w:eastAsia="Calibri" w:hAnsi="Calibri"/>
          <w:color w:val="1F2937"/>
          <w:sz w:val="21"/>
          <w:szCs w:val="21"/>
        </w:rPr>
        <w:t xml:space="preserve">To ask for the service, click </w:t>
      </w:r>
      <w:r>
        <w:rPr>
          <w:rFonts w:ascii="Calibri" w:cs="Calibri" w:eastAsia="Calibri" w:hAnsi="Calibri"/>
          <w:b/>
          <w:bCs/>
          <w:color w:val="1F2937"/>
          <w:sz w:val="21"/>
          <w:szCs w:val="21"/>
        </w:rPr>
        <w:t xml:space="preserve">Contact TIRDO</w:t>
      </w:r>
      <w:r>
        <w:rPr>
          <w:rFonts w:ascii="Calibri" w:cs="Calibri" w:eastAsia="Calibri" w:hAnsi="Calibri"/>
          <w:color w:val="1F2937"/>
          <w:sz w:val="21"/>
          <w:szCs w:val="21"/>
        </w:rPr>
        <w:t xml:space="preserve"> (or “Request this service”) and complete the enquiry form. A member of staff will respond.</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7.  </w:t>
      </w:r>
      <w:r>
        <w:rPr>
          <w:rFonts w:ascii="Calibri" w:cs="Calibri" w:eastAsia="Calibri" w:hAnsi="Calibri"/>
          <w:i/>
          <w:iCs/>
          <w:color w:val="4B5563"/>
          <w:sz w:val="17"/>
          <w:szCs w:val="17"/>
        </w:rPr>
        <w:t xml:space="preserve">A service detail page with a “Request this service” panel and links to related services.</w:t>
      </w:r>
    </w:p>
    <w:p>
      <w:pPr>
        <w:pStyle w:val="Heading1"/>
        <w:spacing w:after="120" w:before="320"/>
      </w:pPr>
      <w:r>
        <w:rPr>
          <w:rFonts w:ascii="Calibri" w:cs="Calibri" w:eastAsia="Calibri" w:hAnsi="Calibri"/>
          <w:b/>
          <w:bCs/>
          <w:color w:val="17488E"/>
          <w:sz w:val="30"/>
          <w:szCs w:val="30"/>
        </w:rPr>
        <w:t xml:space="preserve">5. The Technology Catalogue</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The Technology Catalogue lists technologies TIRDO has developed that are available for transfer, licensing or adoption. This chapter explains how to browse and filter it.</w:t>
      </w:r>
    </w:p>
    <w:p>
      <w:pPr>
        <w:pStyle w:val="ListParagraph"/>
        <w:numPr>
          <w:ilvl w:val="0"/>
          <w:numId w:val="6"/>
        </w:numPr>
        <w:spacing w:after="90" w:line="264"/>
      </w:pPr>
      <w:r>
        <w:rPr>
          <w:rFonts w:ascii="Calibri" w:cs="Calibri" w:eastAsia="Calibri" w:hAnsi="Calibri"/>
          <w:color w:val="1F2937"/>
          <w:sz w:val="21"/>
          <w:szCs w:val="21"/>
        </w:rPr>
        <w:t xml:space="preserve">From the menu, open </w:t>
      </w:r>
      <w:r>
        <w:rPr>
          <w:rFonts w:ascii="Calibri" w:cs="Calibri" w:eastAsia="Calibri" w:hAnsi="Calibri"/>
          <w:b/>
          <w:bCs/>
          <w:color w:val="1F2937"/>
          <w:sz w:val="21"/>
          <w:szCs w:val="21"/>
        </w:rPr>
        <w:t xml:space="preserve">Research &amp; Innovation → Technology Catalogue</w:t>
      </w:r>
      <w:r>
        <w:rPr>
          <w:rFonts w:ascii="Calibri" w:cs="Calibri" w:eastAsia="Calibri" w:hAnsi="Calibri"/>
          <w:color w:val="1F2937"/>
          <w:sz w:val="21"/>
          <w:szCs w:val="21"/>
        </w:rPr>
        <w:t xml:space="preserve">.</w:t>
      </w:r>
    </w:p>
    <w:p>
      <w:pPr>
        <w:pStyle w:val="ListParagraph"/>
        <w:numPr>
          <w:ilvl w:val="0"/>
          <w:numId w:val="6"/>
        </w:numPr>
        <w:spacing w:after="90" w:line="264"/>
      </w:pPr>
      <w:r>
        <w:rPr>
          <w:rFonts w:ascii="Calibri" w:cs="Calibri" w:eastAsia="Calibri" w:hAnsi="Calibri"/>
          <w:color w:val="1F2937"/>
          <w:sz w:val="21"/>
          <w:szCs w:val="21"/>
        </w:rPr>
        <w:t xml:space="preserve">Narrow the list using the </w:t>
      </w:r>
      <w:r>
        <w:rPr>
          <w:rFonts w:ascii="Calibri" w:cs="Calibri" w:eastAsia="Calibri" w:hAnsi="Calibri"/>
          <w:b/>
          <w:bCs/>
          <w:color w:val="1F2937"/>
          <w:sz w:val="21"/>
          <w:szCs w:val="21"/>
        </w:rPr>
        <w:t xml:space="preserve">Sector</w:t>
      </w:r>
      <w:r>
        <w:rPr>
          <w:rFonts w:ascii="Calibri" w:cs="Calibri" w:eastAsia="Calibri" w:hAnsi="Calibri"/>
          <w:color w:val="1F2937"/>
          <w:sz w:val="21"/>
          <w:szCs w:val="21"/>
        </w:rPr>
        <w:t xml:space="preserve"> filters (Energy, Food &amp; Biotechnology, Materials &amp; Engineering, Environment, Textile &amp; Leather, ICT &amp; Digital) and the </w:t>
      </w:r>
      <w:r>
        <w:rPr>
          <w:rFonts w:ascii="Calibri" w:cs="Calibri" w:eastAsia="Calibri" w:hAnsi="Calibri"/>
          <w:b/>
          <w:bCs/>
          <w:color w:val="1F2937"/>
          <w:sz w:val="21"/>
          <w:szCs w:val="21"/>
        </w:rPr>
        <w:t xml:space="preserve">Maturity</w:t>
      </w:r>
      <w:r>
        <w:rPr>
          <w:rFonts w:ascii="Calibri" w:cs="Calibri" w:eastAsia="Calibri" w:hAnsi="Calibri"/>
          <w:color w:val="1F2937"/>
          <w:sz w:val="21"/>
          <w:szCs w:val="21"/>
        </w:rPr>
        <w:t xml:space="preserve"> filters (Pilot, Commercial, Mature).</w:t>
      </w:r>
    </w:p>
    <w:p>
      <w:pPr>
        <w:pStyle w:val="ListParagraph"/>
        <w:numPr>
          <w:ilvl w:val="0"/>
          <w:numId w:val="6"/>
        </w:numPr>
        <w:spacing w:after="90" w:line="264"/>
      </w:pPr>
      <w:r>
        <w:rPr>
          <w:rFonts w:ascii="Calibri" w:cs="Calibri" w:eastAsia="Calibri" w:hAnsi="Calibri"/>
          <w:color w:val="1F2937"/>
          <w:sz w:val="21"/>
          <w:szCs w:val="21"/>
        </w:rPr>
        <w:t xml:space="preserve">Click a technology card to read its full profile.</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8.  </w:t>
      </w:r>
      <w:r>
        <w:rPr>
          <w:rFonts w:ascii="Calibri" w:cs="Calibri" w:eastAsia="Calibri" w:hAnsi="Calibri"/>
          <w:i/>
          <w:iCs/>
          <w:color w:val="4B5563"/>
          <w:sz w:val="17"/>
          <w:szCs w:val="17"/>
        </w:rPr>
        <w:t xml:space="preserve">The Technology Catalogue with sector and maturity filters.</w:t>
      </w:r>
    </w:p>
    <w:p>
      <w:pPr>
        <w:pStyle w:val="Heading1"/>
        <w:spacing w:after="120" w:before="320"/>
      </w:pPr>
      <w:r>
        <w:rPr>
          <w:rFonts w:ascii="Calibri" w:cs="Calibri" w:eastAsia="Calibri" w:hAnsi="Calibri"/>
          <w:b/>
          <w:bCs/>
          <w:color w:val="17488E"/>
          <w:sz w:val="30"/>
          <w:szCs w:val="30"/>
        </w:rPr>
        <w:t xml:space="preserve">6. News &amp; announcements</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Keep up with TIRDO's latest activities, milestones and events here.</w:t>
      </w:r>
    </w:p>
    <w:p>
      <w:pPr>
        <w:spacing w:after="140" w:line="264"/>
      </w:pPr>
      <w:r>
        <w:rPr>
          <w:rFonts w:ascii="Calibri" w:cs="Calibri" w:eastAsia="Calibri" w:hAnsi="Calibri"/>
          <w:color w:val="1F2937"/>
          <w:sz w:val="21"/>
          <w:szCs w:val="21"/>
        </w:rPr>
        <w:t xml:space="preserve">Open Media Centre → News &amp; Announcements to see the most recent stories. Each card shows a picture, date, title and a short summary. Click Read more to open the full article.</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9.  </w:t>
      </w:r>
      <w:r>
        <w:rPr>
          <w:rFonts w:ascii="Calibri" w:cs="Calibri" w:eastAsia="Calibri" w:hAnsi="Calibri"/>
          <w:i/>
          <w:iCs/>
          <w:color w:val="4B5563"/>
          <w:sz w:val="17"/>
          <w:szCs w:val="17"/>
        </w:rPr>
        <w:t xml:space="preserve">The News &amp; Announcements listing.</w:t>
      </w:r>
    </w:p>
    <w:p>
      <w:pPr>
        <w:pStyle w:val="Heading1"/>
        <w:spacing w:after="120" w:before="320"/>
      </w:pPr>
      <w:r>
        <w:rPr>
          <w:rFonts w:ascii="Calibri" w:cs="Calibri" w:eastAsia="Calibri" w:hAnsi="Calibri"/>
          <w:b/>
          <w:bCs/>
          <w:color w:val="17488E"/>
          <w:sz w:val="30"/>
          <w:szCs w:val="30"/>
        </w:rPr>
        <w:t xml:space="preserve">7. Contacting TIRDO</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This chapter covers the ways to reach TIRDO and how to send an enquiry online.</w:t>
      </w:r>
    </w:p>
    <w:p>
      <w:pPr>
        <w:spacing w:after="140" w:line="264"/>
      </w:pPr>
      <w:r>
        <w:rPr>
          <w:rFonts w:ascii="Calibri" w:cs="Calibri" w:eastAsia="Calibri" w:hAnsi="Calibri"/>
          <w:color w:val="1F2937"/>
          <w:sz w:val="21"/>
          <w:szCs w:val="21"/>
        </w:rPr>
        <w:t xml:space="preserve">Open Contact Us for TIRDO's address, telephone numbers, email and working hours, together with a map and an enquiry form.</w:t>
      </w:r>
    </w:p>
    <w:p>
      <w:pPr>
        <w:pStyle w:val="ListParagraph"/>
        <w:numPr>
          <w:ilvl w:val="0"/>
          <w:numId w:val="7"/>
        </w:numPr>
        <w:spacing w:after="90" w:line="264"/>
      </w:pPr>
      <w:r>
        <w:rPr>
          <w:rFonts w:ascii="Calibri" w:cs="Calibri" w:eastAsia="Calibri" w:hAnsi="Calibri"/>
          <w:color w:val="1F2937"/>
          <w:sz w:val="21"/>
          <w:szCs w:val="21"/>
        </w:rPr>
        <w:t xml:space="preserve">Open </w:t>
      </w:r>
      <w:r>
        <w:rPr>
          <w:rFonts w:ascii="Calibri" w:cs="Calibri" w:eastAsia="Calibri" w:hAnsi="Calibri"/>
          <w:b/>
          <w:bCs/>
          <w:color w:val="1F2937"/>
          <w:sz w:val="21"/>
          <w:szCs w:val="21"/>
        </w:rPr>
        <w:t xml:space="preserve">Contact Us</w:t>
      </w:r>
      <w:r>
        <w:rPr>
          <w:rFonts w:ascii="Calibri" w:cs="Calibri" w:eastAsia="Calibri" w:hAnsi="Calibri"/>
          <w:color w:val="1F2937"/>
          <w:sz w:val="21"/>
          <w:szCs w:val="21"/>
        </w:rPr>
        <w:t xml:space="preserve"> from the menu.</w:t>
      </w:r>
    </w:p>
    <w:p>
      <w:pPr>
        <w:pStyle w:val="ListParagraph"/>
        <w:numPr>
          <w:ilvl w:val="0"/>
          <w:numId w:val="7"/>
        </w:numPr>
        <w:spacing w:after="90" w:line="264"/>
      </w:pPr>
      <w:r>
        <w:rPr>
          <w:rFonts w:ascii="Calibri" w:cs="Calibri" w:eastAsia="Calibri" w:hAnsi="Calibri"/>
          <w:color w:val="1F2937"/>
          <w:sz w:val="21"/>
          <w:szCs w:val="21"/>
        </w:rPr>
        <w:t xml:space="preserve">Complete the Full name, Email, Subject and Message fields (Phone and Organization are optional).</w:t>
      </w:r>
    </w:p>
    <w:p>
      <w:pPr>
        <w:pStyle w:val="ListParagraph"/>
        <w:numPr>
          <w:ilvl w:val="0"/>
          <w:numId w:val="7"/>
        </w:numPr>
        <w:spacing w:after="90" w:line="264"/>
      </w:pPr>
      <w:r>
        <w:rPr>
          <w:rFonts w:ascii="Calibri" w:cs="Calibri" w:eastAsia="Calibri" w:hAnsi="Calibri"/>
          <w:color w:val="1F2937"/>
          <w:sz w:val="21"/>
          <w:szCs w:val="21"/>
        </w:rPr>
        <w:t xml:space="preserve">Click </w:t>
      </w:r>
      <w:r>
        <w:rPr>
          <w:rFonts w:ascii="Calibri" w:cs="Calibri" w:eastAsia="Calibri" w:hAnsi="Calibri"/>
          <w:b/>
          <w:bCs/>
          <w:color w:val="1F2937"/>
          <w:sz w:val="21"/>
          <w:szCs w:val="21"/>
        </w:rPr>
        <w:t xml:space="preserve">Send message</w:t>
      </w:r>
      <w:r>
        <w:rPr>
          <w:rFonts w:ascii="Calibri" w:cs="Calibri" w:eastAsia="Calibri" w:hAnsi="Calibri"/>
          <w:color w:val="1F2937"/>
          <w:sz w:val="21"/>
          <w:szCs w:val="21"/>
        </w:rPr>
        <w:t xml:space="preserve">. The relevant TIRDO team receives your message by email and will reply.</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10.  </w:t>
      </w:r>
      <w:r>
        <w:rPr>
          <w:rFonts w:ascii="Calibri" w:cs="Calibri" w:eastAsia="Calibri" w:hAnsi="Calibri"/>
          <w:i/>
          <w:iCs/>
          <w:color w:val="4B5563"/>
          <w:sz w:val="17"/>
          <w:szCs w:val="17"/>
        </w:rPr>
        <w:t xml:space="preserve">The Contact Us page, with contact details and an enquiry form.</w:t>
      </w:r>
    </w:p>
    <w:p>
      <w:pPr>
        <w:pBdr>
          <w:top w:val="none"/>
          <w:bottom w:val="none"/>
          <w:left w:val="single" w:color="F2C500" w:sz="24" w:space="10"/>
          <w:right w:val="none"/>
        </w:pBdr>
        <w:shd w:fill="FBFBE9" w:color="auto" w:val="clear"/>
        <w:spacing w:after="160" w:before="60" w:line="264"/>
        <w:ind w:left="120" w:right="120"/>
      </w:pPr>
      <w:r>
        <w:rPr>
          <w:rFonts w:ascii="Calibri" w:cs="Calibri" w:eastAsia="Calibri" w:hAnsi="Calibri"/>
          <w:b/>
          <w:bCs/>
          <w:color w:val="17488E"/>
          <w:sz w:val="20"/>
          <w:szCs w:val="20"/>
        </w:rPr>
        <w:t xml:space="preserve">Tip.  </w:t>
      </w:r>
      <w:r>
        <w:rPr>
          <w:rFonts w:ascii="Calibri" w:cs="Calibri" w:eastAsia="Calibri" w:hAnsi="Calibri"/>
          <w:color w:val="30414F"/>
          <w:sz w:val="20"/>
          <w:szCs w:val="20"/>
        </w:rPr>
        <w:t xml:space="preserve">For a comment about a service you have already received — a compliment, complaint, suggestion or rating — use the feedback feature in Chapter 8 instead of the general enquiry form.</w:t>
      </w:r>
    </w:p>
    <w:p>
      <w:pPr>
        <w:pStyle w:val="Heading1"/>
        <w:spacing w:after="120" w:before="320"/>
      </w:pPr>
      <w:r>
        <w:rPr>
          <w:rFonts w:ascii="Calibri" w:cs="Calibri" w:eastAsia="Calibri" w:hAnsi="Calibri"/>
          <w:b/>
          <w:bCs/>
          <w:color w:val="17488E"/>
          <w:sz w:val="30"/>
          <w:szCs w:val="30"/>
        </w:rPr>
        <w:t xml:space="preserve">8. Giving feedback and rating a service</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This chapter explains the stakeholder feedback mechanism — how to rate a TIRDO service and send a compliment, complaint, suggestion or enquiry. Your feedback helps TIRDO measure and improve its services.</w:t>
      </w:r>
    </w:p>
    <w:p>
      <w:pPr>
        <w:pStyle w:val="Heading2"/>
        <w:spacing w:after="100" w:before="240"/>
      </w:pPr>
      <w:r>
        <w:rPr>
          <w:rFonts w:ascii="Calibri" w:cs="Calibri" w:eastAsia="Calibri" w:hAnsi="Calibri"/>
          <w:b/>
          <w:bCs/>
          <w:color w:val="007E93"/>
          <w:sz w:val="25"/>
          <w:szCs w:val="25"/>
        </w:rPr>
        <w:t xml:space="preserve">8.1 Opening the feedback page</w:t>
      </w:r>
    </w:p>
    <w:p>
      <w:pPr>
        <w:spacing w:after="140" w:line="264"/>
      </w:pPr>
      <w:r>
        <w:rPr>
          <w:rFonts w:ascii="Calibri" w:cs="Calibri" w:eastAsia="Calibri" w:hAnsi="Calibri"/>
          <w:color w:val="1F2937"/>
          <w:sz w:val="21"/>
          <w:szCs w:val="21"/>
        </w:rPr>
        <w:t xml:space="preserve">You can reach the feedback page in several ways: the Give feedback button on the home page, the Rate this service prompt on service pages, or the Give feedback link in the footer. All lead to the same page, /feedback.</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11.  </w:t>
      </w:r>
      <w:r>
        <w:rPr>
          <w:rFonts w:ascii="Calibri" w:cs="Calibri" w:eastAsia="Calibri" w:hAnsi="Calibri"/>
          <w:i/>
          <w:iCs/>
          <w:color w:val="4B5563"/>
          <w:sz w:val="17"/>
          <w:szCs w:val="17"/>
        </w:rPr>
        <w:t xml:space="preserve">The feedback page: choose a feedback type and service area, then give a star rating.</w:t>
      </w:r>
    </w:p>
    <w:p>
      <w:pPr>
        <w:pStyle w:val="Heading2"/>
        <w:spacing w:after="100" w:before="240"/>
      </w:pPr>
      <w:r>
        <w:rPr>
          <w:rFonts w:ascii="Calibri" w:cs="Calibri" w:eastAsia="Calibri" w:hAnsi="Calibri"/>
          <w:b/>
          <w:bCs/>
          <w:color w:val="007E93"/>
          <w:sz w:val="25"/>
          <w:szCs w:val="25"/>
        </w:rPr>
        <w:t xml:space="preserve">8.2 Completing the form</w:t>
      </w:r>
    </w:p>
    <w:p>
      <w:pPr>
        <w:pStyle w:val="ListParagraph"/>
        <w:numPr>
          <w:ilvl w:val="0"/>
          <w:numId w:val="8"/>
        </w:numPr>
        <w:spacing w:after="90" w:line="264"/>
      </w:pPr>
      <w:r>
        <w:rPr>
          <w:rFonts w:ascii="Calibri" w:cs="Calibri" w:eastAsia="Calibri" w:hAnsi="Calibri"/>
          <w:color w:val="1F2937"/>
          <w:sz w:val="21"/>
          <w:szCs w:val="21"/>
        </w:rPr>
        <w:t xml:space="preserve">Choose the </w:t>
      </w:r>
      <w:r>
        <w:rPr>
          <w:rFonts w:ascii="Calibri" w:cs="Calibri" w:eastAsia="Calibri" w:hAnsi="Calibri"/>
          <w:b/>
          <w:bCs/>
          <w:color w:val="1F2937"/>
          <w:sz w:val="21"/>
          <w:szCs w:val="21"/>
        </w:rPr>
        <w:t xml:space="preserve">Type of feedback</w:t>
      </w:r>
      <w:r>
        <w:rPr>
          <w:rFonts w:ascii="Calibri" w:cs="Calibri" w:eastAsia="Calibri" w:hAnsi="Calibri"/>
          <w:color w:val="1F2937"/>
          <w:sz w:val="21"/>
          <w:szCs w:val="21"/>
        </w:rPr>
        <w:t xml:space="preserve"> — Compliment, Complaint, Suggestion or Enquiry.</w:t>
      </w:r>
    </w:p>
    <w:p>
      <w:pPr>
        <w:pStyle w:val="ListParagraph"/>
        <w:numPr>
          <w:ilvl w:val="0"/>
          <w:numId w:val="8"/>
        </w:numPr>
        <w:spacing w:after="90" w:line="264"/>
      </w:pPr>
      <w:r>
        <w:rPr>
          <w:rFonts w:ascii="Calibri" w:cs="Calibri" w:eastAsia="Calibri" w:hAnsi="Calibri"/>
          <w:color w:val="1F2937"/>
          <w:sz w:val="21"/>
          <w:szCs w:val="21"/>
        </w:rPr>
        <w:t xml:space="preserve">Choose the </w:t>
      </w:r>
      <w:r>
        <w:rPr>
          <w:rFonts w:ascii="Calibri" w:cs="Calibri" w:eastAsia="Calibri" w:hAnsi="Calibri"/>
          <w:b/>
          <w:bCs/>
          <w:color w:val="1F2937"/>
          <w:sz w:val="21"/>
          <w:szCs w:val="21"/>
        </w:rPr>
        <w:t xml:space="preserve">Service area</w:t>
      </w:r>
      <w:r>
        <w:rPr>
          <w:rFonts w:ascii="Calibri" w:cs="Calibri" w:eastAsia="Calibri" w:hAnsi="Calibri"/>
          <w:color w:val="1F2937"/>
          <w:sz w:val="21"/>
          <w:szCs w:val="21"/>
        </w:rPr>
        <w:t xml:space="preserve"> your feedback relates to (or leave it as General / Other).</w:t>
      </w:r>
    </w:p>
    <w:p>
      <w:pPr>
        <w:pStyle w:val="ListParagraph"/>
        <w:numPr>
          <w:ilvl w:val="0"/>
          <w:numId w:val="8"/>
        </w:numPr>
        <w:spacing w:after="90" w:line="264"/>
      </w:pPr>
      <w:r>
        <w:rPr>
          <w:rFonts w:ascii="Calibri" w:cs="Calibri" w:eastAsia="Calibri" w:hAnsi="Calibri"/>
          <w:color w:val="1F2937"/>
          <w:sz w:val="21"/>
          <w:szCs w:val="21"/>
        </w:rPr>
        <w:t xml:space="preserve">Give a </w:t>
      </w:r>
      <w:r>
        <w:rPr>
          <w:rFonts w:ascii="Calibri" w:cs="Calibri" w:eastAsia="Calibri" w:hAnsi="Calibri"/>
          <w:b/>
          <w:bCs/>
          <w:color w:val="1F2937"/>
          <w:sz w:val="21"/>
          <w:szCs w:val="21"/>
        </w:rPr>
        <w:t xml:space="preserve">star rating</w:t>
      </w:r>
      <w:r>
        <w:rPr>
          <w:rFonts w:ascii="Calibri" w:cs="Calibri" w:eastAsia="Calibri" w:hAnsi="Calibri"/>
          <w:color w:val="1F2937"/>
          <w:sz w:val="21"/>
          <w:szCs w:val="21"/>
        </w:rPr>
        <w:t xml:space="preserve"> from 1 to 5 by clicking the stars.</w:t>
      </w:r>
    </w:p>
    <w:p>
      <w:pPr>
        <w:pStyle w:val="ListParagraph"/>
        <w:numPr>
          <w:ilvl w:val="0"/>
          <w:numId w:val="8"/>
        </w:numPr>
        <w:spacing w:after="90" w:line="264"/>
      </w:pPr>
      <w:r>
        <w:rPr>
          <w:rFonts w:ascii="Calibri" w:cs="Calibri" w:eastAsia="Calibri" w:hAnsi="Calibri"/>
          <w:color w:val="1F2937"/>
          <w:sz w:val="21"/>
          <w:szCs w:val="21"/>
        </w:rPr>
        <w:t xml:space="preserve">Enter your </w:t>
      </w:r>
      <w:r>
        <w:rPr>
          <w:rFonts w:ascii="Calibri" w:cs="Calibri" w:eastAsia="Calibri" w:hAnsi="Calibri"/>
          <w:b/>
          <w:bCs/>
          <w:color w:val="1F2937"/>
          <w:sz w:val="21"/>
          <w:szCs w:val="21"/>
        </w:rPr>
        <w:t xml:space="preserve">Full name</w:t>
      </w:r>
      <w:r>
        <w:rPr>
          <w:rFonts w:ascii="Calibri" w:cs="Calibri" w:eastAsia="Calibri" w:hAnsi="Calibri"/>
          <w:color w:val="1F2937"/>
          <w:sz w:val="21"/>
          <w:szCs w:val="21"/>
        </w:rPr>
        <w:t xml:space="preserve"> and </w:t>
      </w:r>
      <w:r>
        <w:rPr>
          <w:rFonts w:ascii="Calibri" w:cs="Calibri" w:eastAsia="Calibri" w:hAnsi="Calibri"/>
          <w:b/>
          <w:bCs/>
          <w:color w:val="1F2937"/>
          <w:sz w:val="21"/>
          <w:szCs w:val="21"/>
        </w:rPr>
        <w:t xml:space="preserve">Email</w:t>
      </w:r>
      <w:r>
        <w:rPr>
          <w:rFonts w:ascii="Calibri" w:cs="Calibri" w:eastAsia="Calibri" w:hAnsi="Calibri"/>
          <w:color w:val="1F2937"/>
          <w:sz w:val="21"/>
          <w:szCs w:val="21"/>
        </w:rPr>
        <w:t xml:space="preserve">, and optionally your </w:t>
      </w:r>
      <w:r>
        <w:rPr>
          <w:rFonts w:ascii="Calibri" w:cs="Calibri" w:eastAsia="Calibri" w:hAnsi="Calibri"/>
          <w:b/>
          <w:bCs/>
          <w:color w:val="1F2937"/>
          <w:sz w:val="21"/>
          <w:szCs w:val="21"/>
        </w:rPr>
        <w:t xml:space="preserve">Organization</w:t>
      </w:r>
      <w:r>
        <w:rPr>
          <w:rFonts w:ascii="Calibri" w:cs="Calibri" w:eastAsia="Calibri" w:hAnsi="Calibri"/>
          <w:color w:val="1F2937"/>
          <w:sz w:val="21"/>
          <w:szCs w:val="21"/>
        </w:rPr>
        <w:t xml:space="preserve">.</w:t>
      </w:r>
    </w:p>
    <w:p>
      <w:pPr>
        <w:pStyle w:val="ListParagraph"/>
        <w:numPr>
          <w:ilvl w:val="0"/>
          <w:numId w:val="8"/>
        </w:numPr>
        <w:spacing w:after="90" w:line="264"/>
      </w:pPr>
      <w:r>
        <w:rPr>
          <w:rFonts w:ascii="Calibri" w:cs="Calibri" w:eastAsia="Calibri" w:hAnsi="Calibri"/>
          <w:color w:val="1F2937"/>
          <w:sz w:val="21"/>
          <w:szCs w:val="21"/>
        </w:rPr>
        <w:t xml:space="preserve">Add a short </w:t>
      </w:r>
      <w:r>
        <w:rPr>
          <w:rFonts w:ascii="Calibri" w:cs="Calibri" w:eastAsia="Calibri" w:hAnsi="Calibri"/>
          <w:b/>
          <w:bCs/>
          <w:color w:val="1F2937"/>
          <w:sz w:val="21"/>
          <w:szCs w:val="21"/>
        </w:rPr>
        <w:t xml:space="preserve">Subject</w:t>
      </w:r>
      <w:r>
        <w:rPr>
          <w:rFonts w:ascii="Calibri" w:cs="Calibri" w:eastAsia="Calibri" w:hAnsi="Calibri"/>
          <w:color w:val="1F2937"/>
          <w:sz w:val="21"/>
          <w:szCs w:val="21"/>
        </w:rPr>
        <w:t xml:space="preserve"> and your </w:t>
      </w:r>
      <w:r>
        <w:rPr>
          <w:rFonts w:ascii="Calibri" w:cs="Calibri" w:eastAsia="Calibri" w:hAnsi="Calibri"/>
          <w:b/>
          <w:bCs/>
          <w:color w:val="1F2937"/>
          <w:sz w:val="21"/>
          <w:szCs w:val="21"/>
        </w:rPr>
        <w:t xml:space="preserve">feedback message</w:t>
      </w:r>
      <w:r>
        <w:rPr>
          <w:rFonts w:ascii="Calibri" w:cs="Calibri" w:eastAsia="Calibri" w:hAnsi="Calibri"/>
          <w:color w:val="1F2937"/>
          <w:sz w:val="21"/>
          <w:szCs w:val="21"/>
        </w:rPr>
        <w:t xml:space="preserve">.</w:t>
      </w:r>
    </w:p>
    <w:p>
      <w:pPr>
        <w:pStyle w:val="ListParagraph"/>
        <w:numPr>
          <w:ilvl w:val="0"/>
          <w:numId w:val="8"/>
        </w:numPr>
        <w:spacing w:after="90" w:line="264"/>
      </w:pPr>
      <w:r>
        <w:rPr>
          <w:rFonts w:ascii="Calibri" w:cs="Calibri" w:eastAsia="Calibri" w:hAnsi="Calibri"/>
          <w:color w:val="1F2937"/>
          <w:sz w:val="21"/>
          <w:szCs w:val="21"/>
        </w:rPr>
        <w:t xml:space="preserve">Click </w:t>
      </w:r>
      <w:r>
        <w:rPr>
          <w:rFonts w:ascii="Calibri" w:cs="Calibri" w:eastAsia="Calibri" w:hAnsi="Calibri"/>
          <w:b/>
          <w:bCs/>
          <w:color w:val="1F2937"/>
          <w:sz w:val="21"/>
          <w:szCs w:val="21"/>
        </w:rPr>
        <w:t xml:space="preserve">Submit feedback</w:t>
      </w:r>
      <w:r>
        <w:rPr>
          <w:rFonts w:ascii="Calibri" w:cs="Calibri" w:eastAsia="Calibri" w:hAnsi="Calibri"/>
          <w:color w:val="1F2937"/>
          <w:sz w:val="21"/>
          <w:szCs w:val="21"/>
        </w:rPr>
        <w:t xml:space="preserve">.</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12.  </w:t>
      </w:r>
      <w:r>
        <w:rPr>
          <w:rFonts w:ascii="Calibri" w:cs="Calibri" w:eastAsia="Calibri" w:hAnsi="Calibri"/>
          <w:i/>
          <w:iCs/>
          <w:color w:val="4B5563"/>
          <w:sz w:val="17"/>
          <w:szCs w:val="17"/>
        </w:rPr>
        <w:t xml:space="preserve">A completed feedback form with a 5-star rating selected.</w:t>
      </w:r>
    </w:p>
    <w:p>
      <w:pPr>
        <w:pStyle w:val="Heading2"/>
        <w:spacing w:after="100" w:before="240"/>
      </w:pPr>
      <w:r>
        <w:rPr>
          <w:rFonts w:ascii="Calibri" w:cs="Calibri" w:eastAsia="Calibri" w:hAnsi="Calibri"/>
          <w:b/>
          <w:bCs/>
          <w:color w:val="007E93"/>
          <w:sz w:val="25"/>
          <w:szCs w:val="25"/>
        </w:rPr>
        <w:t xml:space="preserve">8.3 Confirmation</w:t>
      </w:r>
    </w:p>
    <w:p>
      <w:pPr>
        <w:spacing w:after="140" w:line="264"/>
      </w:pPr>
      <w:r>
        <w:rPr>
          <w:rFonts w:ascii="Calibri" w:cs="Calibri" w:eastAsia="Calibri" w:hAnsi="Calibri"/>
          <w:color w:val="1F2937"/>
          <w:sz w:val="21"/>
          <w:szCs w:val="21"/>
        </w:rPr>
        <w:t xml:space="preserve">After you submit, a confirmation message appears — “Thank you — your feedback has been received.” The responsible TIRDO team is notified automatically and will act on your feedback. You can use Send more feedback to submit another.</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13.  </w:t>
      </w:r>
      <w:r>
        <w:rPr>
          <w:rFonts w:ascii="Calibri" w:cs="Calibri" w:eastAsia="Calibri" w:hAnsi="Calibri"/>
          <w:i/>
          <w:iCs/>
          <w:color w:val="4B5563"/>
          <w:sz w:val="17"/>
          <w:szCs w:val="17"/>
        </w:rPr>
        <w:t xml:space="preserve">Confirmation that your feedback has been received.</w:t>
      </w:r>
    </w:p>
    <w:p>
      <w:pPr>
        <w:pBdr>
          <w:top w:val="none"/>
          <w:bottom w:val="none"/>
          <w:left w:val="single" w:color="F2C500" w:sz="24" w:space="10"/>
          <w:right w:val="none"/>
        </w:pBdr>
        <w:shd w:fill="FBFBE9" w:color="auto" w:val="clear"/>
        <w:spacing w:after="160" w:before="60" w:line="264"/>
        <w:ind w:left="120" w:right="120"/>
      </w:pPr>
      <w:r>
        <w:rPr>
          <w:rFonts w:ascii="Calibri" w:cs="Calibri" w:eastAsia="Calibri" w:hAnsi="Calibri"/>
          <w:b/>
          <w:bCs/>
          <w:color w:val="17488E"/>
          <w:sz w:val="20"/>
          <w:szCs w:val="20"/>
        </w:rPr>
        <w:t xml:space="preserve">Privacy.  </w:t>
      </w:r>
      <w:r>
        <w:rPr>
          <w:rFonts w:ascii="Calibri" w:cs="Calibri" w:eastAsia="Calibri" w:hAnsi="Calibri"/>
          <w:color w:val="30414F"/>
          <w:sz w:val="20"/>
          <w:szCs w:val="20"/>
        </w:rPr>
        <w:t xml:space="preserve">Individual feedback is handled confidentially by the TIRDO team. Only anonymous, combined figures (such as the average rating) are shown publicly on the Analytics page.</w:t>
      </w:r>
    </w:p>
    <w:p>
      <w:pPr>
        <w:pStyle w:val="Heading1"/>
        <w:spacing w:after="120" w:before="320"/>
      </w:pPr>
      <w:r>
        <w:rPr>
          <w:rFonts w:ascii="Calibri" w:cs="Calibri" w:eastAsia="Calibri" w:hAnsi="Calibri"/>
          <w:b/>
          <w:bCs/>
          <w:color w:val="17488E"/>
          <w:sz w:val="30"/>
          <w:szCs w:val="30"/>
        </w:rPr>
        <w:t xml:space="preserve">9. The Customer Service Charter</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The Customer Service Charter sets out the standards of service you can expect from TIRDO, the time each service should take, and your rights and responsibilities as a client.</w:t>
      </w:r>
    </w:p>
    <w:p>
      <w:pPr>
        <w:spacing w:after="140" w:line="264"/>
      </w:pPr>
      <w:r>
        <w:rPr>
          <w:rFonts w:ascii="Calibri" w:cs="Calibri" w:eastAsia="Calibri" w:hAnsi="Calibri"/>
          <w:color w:val="1F2937"/>
          <w:sz w:val="21"/>
          <w:szCs w:val="21"/>
        </w:rPr>
        <w:t xml:space="preserve">Open About Us → Customer Service Charter, or use the Customer Service Charter button on the home page. The Charter begins with TIRDO's service commitment.</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14.  </w:t>
      </w:r>
      <w:r>
        <w:rPr>
          <w:rFonts w:ascii="Calibri" w:cs="Calibri" w:eastAsia="Calibri" w:hAnsi="Calibri"/>
          <w:i/>
          <w:iCs/>
          <w:color w:val="4B5563"/>
          <w:sz w:val="17"/>
          <w:szCs w:val="17"/>
        </w:rPr>
        <w:t xml:space="preserve">The Customer Service Charter — introduction and service commitment.</w:t>
      </w:r>
    </w:p>
    <w:p>
      <w:pPr>
        <w:spacing w:after="140" w:line="264"/>
      </w:pPr>
      <w:r>
        <w:rPr>
          <w:rFonts w:ascii="Calibri" w:cs="Calibri" w:eastAsia="Calibri" w:hAnsi="Calibri"/>
          <w:color w:val="1F2937"/>
          <w:sz w:val="21"/>
          <w:szCs w:val="21"/>
        </w:rPr>
        <w:t xml:space="preserve">The Service standards table lists each service, the standard TIRDO commits to, and the expected turnaround time. Further down, the Charter sets out your rights (what you can expect) and your responsibilities (what TIRDO asks of you).</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15.  </w:t>
      </w:r>
      <w:r>
        <w:rPr>
          <w:rFonts w:ascii="Calibri" w:cs="Calibri" w:eastAsia="Calibri" w:hAnsi="Calibri"/>
          <w:i/>
          <w:iCs/>
          <w:color w:val="4B5563"/>
          <w:sz w:val="17"/>
          <w:szCs w:val="17"/>
        </w:rPr>
        <w:t xml:space="preserve">Service standards and turnaround times in the Customer Service Charter.</w:t>
      </w:r>
    </w:p>
    <w:p>
      <w:pPr>
        <w:pStyle w:val="Heading1"/>
        <w:spacing w:after="120" w:before="320"/>
      </w:pPr>
      <w:r>
        <w:rPr>
          <w:rFonts w:ascii="Calibri" w:cs="Calibri" w:eastAsia="Calibri" w:hAnsi="Calibri"/>
          <w:b/>
          <w:bCs/>
          <w:color w:val="17488E"/>
          <w:sz w:val="30"/>
          <w:szCs w:val="30"/>
        </w:rPr>
        <w:t xml:space="preserve">10. Website statistics and service feedback</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The public Analytics page shows how the website is performing and summarises the service feedback TIRDO has received.</w:t>
      </w:r>
    </w:p>
    <w:p>
      <w:pPr>
        <w:spacing w:after="140" w:line="264"/>
      </w:pPr>
      <w:r>
        <w:rPr>
          <w:rFonts w:ascii="Calibri" w:cs="Calibri" w:eastAsia="Calibri" w:hAnsi="Calibri"/>
          <w:color w:val="1F2937"/>
          <w:sz w:val="21"/>
          <w:szCs w:val="21"/>
        </w:rPr>
        <w:t xml:space="preserve">Open Analytics from the menu. The upper part shows visit statistics — visits today, this month and all-time, plus visitors, pageviews and bounce rate, powered by Matomo.</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16.  </w:t>
      </w:r>
      <w:r>
        <w:rPr>
          <w:rFonts w:ascii="Calibri" w:cs="Calibri" w:eastAsia="Calibri" w:hAnsi="Calibri"/>
          <w:i/>
          <w:iCs/>
          <w:color w:val="4B5563"/>
          <w:sz w:val="17"/>
          <w:szCs w:val="17"/>
        </w:rPr>
        <w:t xml:space="preserve">The public Analytics page — visit statistics.</w:t>
      </w:r>
    </w:p>
    <w:p>
      <w:pPr>
        <w:spacing w:after="140" w:line="264"/>
      </w:pPr>
      <w:r>
        <w:rPr>
          <w:rFonts w:ascii="Calibri" w:cs="Calibri" w:eastAsia="Calibri" w:hAnsi="Calibri"/>
          <w:color w:val="1F2937"/>
          <w:sz w:val="21"/>
          <w:szCs w:val="21"/>
        </w:rPr>
        <w:t xml:space="preserve">Lower on the page, the Service Feedback panel shows the average rating, the total number of feedback submissions, how many have been resolved by staff, and a breakdown by feedback type. These figures are aggregated — no individual feedback is shown.</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17.  </w:t>
      </w:r>
      <w:r>
        <w:rPr>
          <w:rFonts w:ascii="Calibri" w:cs="Calibri" w:eastAsia="Calibri" w:hAnsi="Calibri"/>
          <w:i/>
          <w:iCs/>
          <w:color w:val="4B5563"/>
          <w:sz w:val="17"/>
          <w:szCs w:val="17"/>
        </w:rPr>
        <w:t xml:space="preserve">The Service Feedback panel — average rating, totals and feedback by type.</w:t>
      </w:r>
    </w:p>
    <w:p>
      <w:r>
        <w:br w:type="page"/>
      </w:r>
    </w:p>
    <w:p>
      <w:pPr>
        <w:spacing w:after="0" w:before="1600"/>
        <w:jc w:val="center"/>
      </w:pPr>
      <w:r>
        <w:rPr>
          <w:rFonts w:ascii="Calibri" w:cs="Calibri" w:eastAsia="Calibri" w:hAnsi="Calibri"/>
          <w:b/>
          <w:bCs/>
          <w:color w:val="F2C500"/>
          <w:sz w:val="28"/>
          <w:szCs w:val="28"/>
        </w:rPr>
        <w:t xml:space="preserve">PART B</w:t>
      </w:r>
    </w:p>
    <w:p>
      <w:pPr>
        <w:spacing w:after="40"/>
        <w:jc w:val="center"/>
      </w:pPr>
      <w:r>
        <w:rPr>
          <w:rFonts w:ascii="Calibri" w:cs="Calibri" w:eastAsia="Calibri" w:hAnsi="Calibri"/>
          <w:b/>
          <w:bCs/>
          <w:color w:val="17488E"/>
          <w:sz w:val="56"/>
          <w:szCs w:val="56"/>
        </w:rPr>
        <w:t xml:space="preserve">Administrator Guide</w:t>
      </w:r>
    </w:p>
    <w:p>
      <w:pPr>
        <w:jc w:val="center"/>
      </w:pPr>
      <w:r>
        <w:rPr>
          <w:rFonts w:ascii="Calibri" w:cs="Calibri" w:eastAsia="Calibri" w:hAnsi="Calibri"/>
          <w:i/>
          <w:iCs/>
          <w:color w:val="4B5563"/>
          <w:sz w:val="24"/>
          <w:szCs w:val="24"/>
        </w:rPr>
        <w:t xml:space="preserve">For TIRDO content editors and administrators</w:t>
      </w:r>
    </w:p>
    <w:p>
      <w:r>
        <w:br w:type="page"/>
      </w:r>
    </w:p>
    <w:p>
      <w:pPr>
        <w:pStyle w:val="Heading1"/>
        <w:spacing w:after="120" w:before="320"/>
      </w:pPr>
      <w:r>
        <w:rPr>
          <w:rFonts w:ascii="Calibri" w:cs="Calibri" w:eastAsia="Calibri" w:hAnsi="Calibri"/>
          <w:b/>
          <w:bCs/>
          <w:color w:val="17488E"/>
          <w:sz w:val="30"/>
          <w:szCs w:val="30"/>
        </w:rPr>
        <w:t xml:space="preserve">11. Signing in to the CMS</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Content is managed in the TIRDO Content Management System (CMS), built on Strapi. This chapter explains how to sign in and what you see first. Only authorised TIRDO staff have accounts.</w:t>
      </w:r>
    </w:p>
    <w:p>
      <w:pPr>
        <w:pStyle w:val="ListParagraph"/>
        <w:numPr>
          <w:ilvl w:val="0"/>
          <w:numId w:val="9"/>
        </w:numPr>
        <w:spacing w:after="90" w:line="264"/>
      </w:pPr>
      <w:r>
        <w:rPr>
          <w:rFonts w:ascii="Calibri" w:cs="Calibri" w:eastAsia="Calibri" w:hAnsi="Calibri"/>
          <w:color w:val="1F2937"/>
          <w:sz w:val="21"/>
          <w:szCs w:val="21"/>
        </w:rPr>
        <w:t xml:space="preserve">In your browser, open the CMS administration address (the Strapi </w:t>
      </w:r>
      <w:r>
        <w:rPr>
          <w:rFonts w:ascii="Calibri" w:cs="Calibri" w:eastAsia="Calibri" w:hAnsi="Calibri"/>
          <w:b/>
          <w:bCs/>
          <w:color w:val="1F2937"/>
          <w:sz w:val="21"/>
          <w:szCs w:val="21"/>
        </w:rPr>
        <w:t xml:space="preserve">admin</w:t>
      </w:r>
      <w:r>
        <w:rPr>
          <w:rFonts w:ascii="Calibri" w:cs="Calibri" w:eastAsia="Calibri" w:hAnsi="Calibri"/>
          <w:color w:val="1F2937"/>
          <w:sz w:val="21"/>
          <w:szCs w:val="21"/>
        </w:rPr>
        <w:t xml:space="preserve"> area) provided by the ICTT Department.</w:t>
      </w:r>
    </w:p>
    <w:p>
      <w:pPr>
        <w:pStyle w:val="ListParagraph"/>
        <w:numPr>
          <w:ilvl w:val="0"/>
          <w:numId w:val="9"/>
        </w:numPr>
        <w:spacing w:after="90" w:line="264"/>
      </w:pPr>
      <w:r>
        <w:rPr>
          <w:rFonts w:ascii="Calibri" w:cs="Calibri" w:eastAsia="Calibri" w:hAnsi="Calibri"/>
          <w:color w:val="1F2937"/>
          <w:sz w:val="21"/>
          <w:szCs w:val="21"/>
        </w:rPr>
        <w:t xml:space="preserve">Enter your email and password and sign in.</w:t>
      </w:r>
    </w:p>
    <w:p>
      <w:pPr>
        <w:pStyle w:val="ListParagraph"/>
        <w:numPr>
          <w:ilvl w:val="0"/>
          <w:numId w:val="9"/>
        </w:numPr>
        <w:spacing w:after="90" w:line="264"/>
      </w:pPr>
      <w:r>
        <w:rPr>
          <w:rFonts w:ascii="Calibri" w:cs="Calibri" w:eastAsia="Calibri" w:hAnsi="Calibri"/>
          <w:color w:val="1F2937"/>
          <w:sz w:val="21"/>
          <w:szCs w:val="21"/>
        </w:rPr>
        <w:t xml:space="preserve">The CMS home screen opens.</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18.  </w:t>
      </w:r>
      <w:r>
        <w:rPr>
          <w:rFonts w:ascii="Calibri" w:cs="Calibri" w:eastAsia="Calibri" w:hAnsi="Calibri"/>
          <w:i/>
          <w:iCs/>
          <w:color w:val="4B5563"/>
          <w:sz w:val="17"/>
          <w:szCs w:val="17"/>
        </w:rPr>
        <w:t xml:space="preserve">The Strapi CMS home screen after signing in.</w:t>
      </w:r>
    </w:p>
    <w:p>
      <w:pPr>
        <w:pBdr>
          <w:top w:val="none"/>
          <w:bottom w:val="none"/>
          <w:left w:val="single" w:color="F2C500" w:sz="24" w:space="10"/>
          <w:right w:val="none"/>
        </w:pBdr>
        <w:shd w:fill="FBFBE9" w:color="auto" w:val="clear"/>
        <w:spacing w:after="160" w:before="60" w:line="264"/>
        <w:ind w:left="120" w:right="120"/>
      </w:pPr>
      <w:r>
        <w:rPr>
          <w:rFonts w:ascii="Calibri" w:cs="Calibri" w:eastAsia="Calibri" w:hAnsi="Calibri"/>
          <w:b/>
          <w:bCs/>
          <w:color w:val="17488E"/>
          <w:sz w:val="20"/>
          <w:szCs w:val="20"/>
        </w:rPr>
        <w:t xml:space="preserve">Keep your account secure.  </w:t>
      </w:r>
      <w:r>
        <w:rPr>
          <w:rFonts w:ascii="Calibri" w:cs="Calibri" w:eastAsia="Calibri" w:hAnsi="Calibri"/>
          <w:color w:val="30414F"/>
          <w:sz w:val="20"/>
          <w:szCs w:val="20"/>
        </w:rPr>
        <w:t xml:space="preserve">Never share your password. Sign out when you finish, especially on shared computers. If multi-factor authentication is enabled for your account, complete the second step when prompted.</w:t>
      </w:r>
    </w:p>
    <w:p>
      <w:pPr>
        <w:pStyle w:val="Heading1"/>
        <w:spacing w:after="120" w:before="320"/>
      </w:pPr>
      <w:r>
        <w:rPr>
          <w:rFonts w:ascii="Calibri" w:cs="Calibri" w:eastAsia="Calibri" w:hAnsi="Calibri"/>
          <w:b/>
          <w:bCs/>
          <w:color w:val="17488E"/>
          <w:sz w:val="30"/>
          <w:szCs w:val="30"/>
        </w:rPr>
        <w:t xml:space="preserve">12. The Content Manager</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The Content Manager is where all website content lives. This chapter orients you to its layout before the task chapters that follow.</w:t>
      </w:r>
    </w:p>
    <w:p>
      <w:pPr>
        <w:spacing w:after="140" w:line="264"/>
      </w:pPr>
      <w:r>
        <w:rPr>
          <w:rFonts w:ascii="Calibri" w:cs="Calibri" w:eastAsia="Calibri" w:hAnsi="Calibri"/>
          <w:color w:val="1F2937"/>
          <w:sz w:val="21"/>
          <w:szCs w:val="21"/>
        </w:rPr>
        <w:t xml:space="preserve">Open Content Manager from the left icon bar. The content is organised into Collection Types (lists of items such as News Articles, Services, Departments, Publications, Projects, Technologies, Vacancies, Tenders, Contact Messages and Feedback) and Single Types (one-off pages such as the Customer Service Charter).</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19.  </w:t>
      </w:r>
      <w:r>
        <w:rPr>
          <w:rFonts w:ascii="Calibri" w:cs="Calibri" w:eastAsia="Calibri" w:hAnsi="Calibri"/>
          <w:i/>
          <w:iCs/>
          <w:color w:val="4B5563"/>
          <w:sz w:val="17"/>
          <w:szCs w:val="17"/>
        </w:rPr>
        <w:t xml:space="preserve">The Content Manager — content types are listed on the left; the Feedback list is open.</w:t>
      </w:r>
    </w:p>
    <w:p>
      <w:pPr>
        <w:spacing w:after="140" w:line="264"/>
      </w:pPr>
      <w:r>
        <w:rPr>
          <w:rFonts w:ascii="Calibri" w:cs="Calibri" w:eastAsia="Calibri" w:hAnsi="Calibri"/>
          <w:color w:val="1F2937"/>
          <w:sz w:val="21"/>
          <w:szCs w:val="21"/>
        </w:rPr>
        <w:t xml:space="preserve">Click any content type on the left to see its entries, then click an entry to open it. The buttons to create, save and publish appear at the top-right of each entry.</w:t>
      </w:r>
    </w:p>
    <w:p>
      <w:pPr>
        <w:pStyle w:val="Heading1"/>
        <w:spacing w:after="120" w:before="320"/>
      </w:pPr>
      <w:r>
        <w:rPr>
          <w:rFonts w:ascii="Calibri" w:cs="Calibri" w:eastAsia="Calibri" w:hAnsi="Calibri"/>
          <w:b/>
          <w:bCs/>
          <w:color w:val="17488E"/>
          <w:sz w:val="30"/>
          <w:szCs w:val="30"/>
        </w:rPr>
        <w:t xml:space="preserve">13. Creating and editing content</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This chapter walks through adding and editing a news article; the same pattern applies to services, departments, publications, projects, technologies, vacancies and tenders.</w:t>
      </w:r>
    </w:p>
    <w:p>
      <w:pPr>
        <w:pStyle w:val="Heading2"/>
        <w:spacing w:after="100" w:before="240"/>
      </w:pPr>
      <w:r>
        <w:rPr>
          <w:rFonts w:ascii="Calibri" w:cs="Calibri" w:eastAsia="Calibri" w:hAnsi="Calibri"/>
          <w:b/>
          <w:bCs/>
          <w:color w:val="007E93"/>
          <w:sz w:val="25"/>
          <w:szCs w:val="25"/>
        </w:rPr>
        <w:t xml:space="preserve">13.1 Opening the list</w:t>
      </w:r>
    </w:p>
    <w:p>
      <w:pPr>
        <w:spacing w:after="140" w:line="264"/>
      </w:pPr>
      <w:r>
        <w:rPr>
          <w:rFonts w:ascii="Calibri" w:cs="Calibri" w:eastAsia="Calibri" w:hAnsi="Calibri"/>
          <w:color w:val="1F2937"/>
          <w:sz w:val="21"/>
          <w:szCs w:val="21"/>
        </w:rPr>
        <w:t xml:space="preserve">In the Content Manager, click News Article on the left to see existing articles with their title, slug (web address), excerpt and language.</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20.  </w:t>
      </w:r>
      <w:r>
        <w:rPr>
          <w:rFonts w:ascii="Calibri" w:cs="Calibri" w:eastAsia="Calibri" w:hAnsi="Calibri"/>
          <w:i/>
          <w:iCs/>
          <w:color w:val="4B5563"/>
          <w:sz w:val="17"/>
          <w:szCs w:val="17"/>
        </w:rPr>
        <w:t xml:space="preserve">The News Article list.</w:t>
      </w:r>
    </w:p>
    <w:p>
      <w:pPr>
        <w:pStyle w:val="Heading2"/>
        <w:spacing w:after="100" w:before="240"/>
      </w:pPr>
      <w:r>
        <w:rPr>
          <w:rFonts w:ascii="Calibri" w:cs="Calibri" w:eastAsia="Calibri" w:hAnsi="Calibri"/>
          <w:b/>
          <w:bCs/>
          <w:color w:val="007E93"/>
          <w:sz w:val="25"/>
          <w:szCs w:val="25"/>
        </w:rPr>
        <w:t xml:space="preserve">13.2 Creating or editing an article</w:t>
      </w:r>
    </w:p>
    <w:p>
      <w:pPr>
        <w:pStyle w:val="ListParagraph"/>
        <w:numPr>
          <w:ilvl w:val="0"/>
          <w:numId w:val="10"/>
        </w:numPr>
        <w:spacing w:after="90" w:line="264"/>
      </w:pPr>
      <w:r>
        <w:rPr>
          <w:rFonts w:ascii="Calibri" w:cs="Calibri" w:eastAsia="Calibri" w:hAnsi="Calibri"/>
          <w:color w:val="1F2937"/>
          <w:sz w:val="21"/>
          <w:szCs w:val="21"/>
        </w:rPr>
        <w:t xml:space="preserve">Click </w:t>
      </w:r>
      <w:r>
        <w:rPr>
          <w:rFonts w:ascii="Calibri" w:cs="Calibri" w:eastAsia="Calibri" w:hAnsi="Calibri"/>
          <w:b/>
          <w:bCs/>
          <w:color w:val="1F2937"/>
          <w:sz w:val="21"/>
          <w:szCs w:val="21"/>
        </w:rPr>
        <w:t xml:space="preserve">Create new entry</w:t>
      </w:r>
      <w:r>
        <w:rPr>
          <w:rFonts w:ascii="Calibri" w:cs="Calibri" w:eastAsia="Calibri" w:hAnsi="Calibri"/>
          <w:color w:val="1F2937"/>
          <w:sz w:val="21"/>
          <w:szCs w:val="21"/>
        </w:rPr>
        <w:t xml:space="preserve"> (top-right) to add a new article, or click an existing row to edit it.</w:t>
      </w:r>
    </w:p>
    <w:p>
      <w:pPr>
        <w:pStyle w:val="ListParagraph"/>
        <w:numPr>
          <w:ilvl w:val="0"/>
          <w:numId w:val="10"/>
        </w:numPr>
        <w:spacing w:after="90" w:line="264"/>
      </w:pPr>
      <w:r>
        <w:rPr>
          <w:rFonts w:ascii="Calibri" w:cs="Calibri" w:eastAsia="Calibri" w:hAnsi="Calibri"/>
          <w:color w:val="1F2937"/>
          <w:sz w:val="21"/>
          <w:szCs w:val="21"/>
        </w:rPr>
        <w:t xml:space="preserve">Enter the </w:t>
      </w:r>
      <w:r>
        <w:rPr>
          <w:rFonts w:ascii="Calibri" w:cs="Calibri" w:eastAsia="Calibri" w:hAnsi="Calibri"/>
          <w:b/>
          <w:bCs/>
          <w:color w:val="1F2937"/>
          <w:sz w:val="21"/>
          <w:szCs w:val="21"/>
        </w:rPr>
        <w:t xml:space="preserve">Title</w:t>
      </w:r>
      <w:r>
        <w:rPr>
          <w:rFonts w:ascii="Calibri" w:cs="Calibri" w:eastAsia="Calibri" w:hAnsi="Calibri"/>
          <w:color w:val="1F2937"/>
          <w:sz w:val="21"/>
          <w:szCs w:val="21"/>
        </w:rPr>
        <w:t xml:space="preserve">. The </w:t>
      </w:r>
      <w:r>
        <w:rPr>
          <w:rFonts w:ascii="Calibri" w:cs="Calibri" w:eastAsia="Calibri" w:hAnsi="Calibri"/>
          <w:b/>
          <w:bCs/>
          <w:color w:val="1F2937"/>
          <w:sz w:val="21"/>
          <w:szCs w:val="21"/>
        </w:rPr>
        <w:t xml:space="preserve">Slug</w:t>
      </w:r>
      <w:r>
        <w:rPr>
          <w:rFonts w:ascii="Calibri" w:cs="Calibri" w:eastAsia="Calibri" w:hAnsi="Calibri"/>
          <w:color w:val="1F2937"/>
          <w:sz w:val="21"/>
          <w:szCs w:val="21"/>
        </w:rPr>
        <w:t xml:space="preserve"> (web address) is generated automatically; you can regenerate it with the refresh icon.</w:t>
      </w:r>
    </w:p>
    <w:p>
      <w:pPr>
        <w:pStyle w:val="ListParagraph"/>
        <w:numPr>
          <w:ilvl w:val="0"/>
          <w:numId w:val="10"/>
        </w:numPr>
        <w:spacing w:after="90" w:line="264"/>
      </w:pPr>
      <w:r>
        <w:rPr>
          <w:rFonts w:ascii="Calibri" w:cs="Calibri" w:eastAsia="Calibri" w:hAnsi="Calibri"/>
          <w:color w:val="1F2937"/>
          <w:sz w:val="21"/>
          <w:szCs w:val="21"/>
        </w:rPr>
        <w:t xml:space="preserve">Write a short </w:t>
      </w:r>
      <w:r>
        <w:rPr>
          <w:rFonts w:ascii="Calibri" w:cs="Calibri" w:eastAsia="Calibri" w:hAnsi="Calibri"/>
          <w:b/>
          <w:bCs/>
          <w:color w:val="1F2937"/>
          <w:sz w:val="21"/>
          <w:szCs w:val="21"/>
        </w:rPr>
        <w:t xml:space="preserve">Excerpt</w:t>
      </w:r>
      <w:r>
        <w:rPr>
          <w:rFonts w:ascii="Calibri" w:cs="Calibri" w:eastAsia="Calibri" w:hAnsi="Calibri"/>
          <w:color w:val="1F2937"/>
          <w:sz w:val="21"/>
          <w:szCs w:val="21"/>
        </w:rPr>
        <w:t xml:space="preserve"> (up to 400 characters) — this is the summary shown on cards and in search.</w:t>
      </w:r>
    </w:p>
    <w:p>
      <w:pPr>
        <w:pStyle w:val="ListParagraph"/>
        <w:numPr>
          <w:ilvl w:val="0"/>
          <w:numId w:val="10"/>
        </w:numPr>
        <w:spacing w:after="90" w:line="264"/>
      </w:pPr>
      <w:r>
        <w:rPr>
          <w:rFonts w:ascii="Calibri" w:cs="Calibri" w:eastAsia="Calibri" w:hAnsi="Calibri"/>
          <w:color w:val="1F2937"/>
          <w:sz w:val="21"/>
          <w:szCs w:val="21"/>
        </w:rPr>
        <w:t xml:space="preserve">Write the </w:t>
      </w:r>
      <w:r>
        <w:rPr>
          <w:rFonts w:ascii="Calibri" w:cs="Calibri" w:eastAsia="Calibri" w:hAnsi="Calibri"/>
          <w:b/>
          <w:bCs/>
          <w:color w:val="1F2937"/>
          <w:sz w:val="21"/>
          <w:szCs w:val="21"/>
        </w:rPr>
        <w:t xml:space="preserve">Body</w:t>
      </w:r>
      <w:r>
        <w:rPr>
          <w:rFonts w:ascii="Calibri" w:cs="Calibri" w:eastAsia="Calibri" w:hAnsi="Calibri"/>
          <w:color w:val="1F2937"/>
          <w:sz w:val="21"/>
          <w:szCs w:val="21"/>
        </w:rPr>
        <w:t xml:space="preserve"> in the rich-text editor. Use the toolbar for headings, bold, italic and links, and </w:t>
      </w:r>
      <w:r>
        <w:rPr>
          <w:rFonts w:ascii="Calibri" w:cs="Calibri" w:eastAsia="Calibri" w:hAnsi="Calibri"/>
          <w:b/>
          <w:bCs/>
          <w:color w:val="1F2937"/>
          <w:sz w:val="21"/>
          <w:szCs w:val="21"/>
        </w:rPr>
        <w:t xml:space="preserve">Preview mode</w:t>
      </w:r>
      <w:r>
        <w:rPr>
          <w:rFonts w:ascii="Calibri" w:cs="Calibri" w:eastAsia="Calibri" w:hAnsi="Calibri"/>
          <w:color w:val="1F2937"/>
          <w:sz w:val="21"/>
          <w:szCs w:val="21"/>
        </w:rPr>
        <w:t xml:space="preserve"> to see how it will read.</w:t>
      </w:r>
    </w:p>
    <w:p>
      <w:pPr>
        <w:pStyle w:val="ListParagraph"/>
        <w:numPr>
          <w:ilvl w:val="0"/>
          <w:numId w:val="10"/>
        </w:numPr>
        <w:spacing w:after="90" w:line="264"/>
      </w:pPr>
      <w:r>
        <w:rPr>
          <w:rFonts w:ascii="Calibri" w:cs="Calibri" w:eastAsia="Calibri" w:hAnsi="Calibri"/>
          <w:color w:val="1F2937"/>
          <w:sz w:val="21"/>
          <w:szCs w:val="21"/>
        </w:rPr>
        <w:t xml:space="preserve">Add any images, dates or other fields the content type provides.</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21.  </w:t>
      </w:r>
      <w:r>
        <w:rPr>
          <w:rFonts w:ascii="Calibri" w:cs="Calibri" w:eastAsia="Calibri" w:hAnsi="Calibri"/>
          <w:i/>
          <w:iCs/>
          <w:color w:val="4B5563"/>
          <w:sz w:val="17"/>
          <w:szCs w:val="17"/>
        </w:rPr>
        <w:t xml:space="preserve">Editing a news article — title, slug, excerpt and the rich-text body.</w:t>
      </w:r>
    </w:p>
    <w:p>
      <w:pPr>
        <w:pStyle w:val="Heading2"/>
        <w:spacing w:after="100" w:before="240"/>
      </w:pPr>
      <w:r>
        <w:rPr>
          <w:rFonts w:ascii="Calibri" w:cs="Calibri" w:eastAsia="Calibri" w:hAnsi="Calibri"/>
          <w:b/>
          <w:bCs/>
          <w:color w:val="007E93"/>
          <w:sz w:val="25"/>
          <w:szCs w:val="25"/>
        </w:rPr>
        <w:t xml:space="preserve">13.3 Saving, drafts and publishing</w:t>
      </w:r>
    </w:p>
    <w:p>
      <w:pPr>
        <w:spacing w:after="140" w:line="264"/>
      </w:pPr>
      <w:r>
        <w:rPr>
          <w:rFonts w:ascii="Calibri" w:cs="Calibri" w:eastAsia="Calibri" w:hAnsi="Calibri"/>
          <w:color w:val="1F2937"/>
          <w:sz w:val="21"/>
          <w:szCs w:val="21"/>
        </w:rPr>
        <w:t xml:space="preserve">Strapi keeps a Draft and a Published version of each entry.</w:t>
      </w:r>
    </w:p>
    <w:p>
      <w:pPr>
        <w:pStyle w:val="ListParagraph"/>
        <w:numPr>
          <w:ilvl w:val="0"/>
          <w:numId w:val="11"/>
        </w:numPr>
        <w:spacing w:after="90" w:line="264"/>
      </w:pPr>
      <w:r>
        <w:rPr>
          <w:rFonts w:ascii="Calibri" w:cs="Calibri" w:eastAsia="Calibri" w:hAnsi="Calibri"/>
          <w:color w:val="1F2937"/>
          <w:sz w:val="21"/>
          <w:szCs w:val="21"/>
        </w:rPr>
        <w:t xml:space="preserve">Click </w:t>
      </w:r>
      <w:r>
        <w:rPr>
          <w:rFonts w:ascii="Calibri" w:cs="Calibri" w:eastAsia="Calibri" w:hAnsi="Calibri"/>
          <w:b/>
          <w:bCs/>
          <w:color w:val="1F2937"/>
          <w:sz w:val="21"/>
          <w:szCs w:val="21"/>
        </w:rPr>
        <w:t xml:space="preserve">Save</w:t>
      </w:r>
      <w:r>
        <w:rPr>
          <w:rFonts w:ascii="Calibri" w:cs="Calibri" w:eastAsia="Calibri" w:hAnsi="Calibri"/>
          <w:color w:val="1F2937"/>
          <w:sz w:val="21"/>
          <w:szCs w:val="21"/>
        </w:rPr>
        <w:t xml:space="preserve"> to store your changes as a draft. The draft is not yet visible on the public website.</w:t>
      </w:r>
    </w:p>
    <w:p>
      <w:pPr>
        <w:pStyle w:val="ListParagraph"/>
        <w:numPr>
          <w:ilvl w:val="0"/>
          <w:numId w:val="11"/>
        </w:numPr>
        <w:spacing w:after="90" w:line="264"/>
      </w:pPr>
      <w:r>
        <w:rPr>
          <w:rFonts w:ascii="Calibri" w:cs="Calibri" w:eastAsia="Calibri" w:hAnsi="Calibri"/>
          <w:color w:val="1F2937"/>
          <w:sz w:val="21"/>
          <w:szCs w:val="21"/>
        </w:rPr>
        <w:t xml:space="preserve">When the content is ready, click </w:t>
      </w:r>
      <w:r>
        <w:rPr>
          <w:rFonts w:ascii="Calibri" w:cs="Calibri" w:eastAsia="Calibri" w:hAnsi="Calibri"/>
          <w:b/>
          <w:bCs/>
          <w:color w:val="1F2937"/>
          <w:sz w:val="21"/>
          <w:szCs w:val="21"/>
        </w:rPr>
        <w:t xml:space="preserve">Publish</w:t>
      </w:r>
      <w:r>
        <w:rPr>
          <w:rFonts w:ascii="Calibri" w:cs="Calibri" w:eastAsia="Calibri" w:hAnsi="Calibri"/>
          <w:color w:val="1F2937"/>
          <w:sz w:val="21"/>
          <w:szCs w:val="21"/>
        </w:rPr>
        <w:t xml:space="preserve">. It then appears on the website.</w:t>
      </w:r>
    </w:p>
    <w:p>
      <w:pPr>
        <w:pStyle w:val="ListParagraph"/>
        <w:numPr>
          <w:ilvl w:val="0"/>
          <w:numId w:val="11"/>
        </w:numPr>
        <w:spacing w:after="90" w:line="264"/>
      </w:pPr>
      <w:r>
        <w:rPr>
          <w:rFonts w:ascii="Calibri" w:cs="Calibri" w:eastAsia="Calibri" w:hAnsi="Calibri"/>
          <w:color w:val="1F2937"/>
          <w:sz w:val="21"/>
          <w:szCs w:val="21"/>
        </w:rPr>
        <w:t xml:space="preserve">To take something off the website, open it and choose </w:t>
      </w:r>
      <w:r>
        <w:rPr>
          <w:rFonts w:ascii="Calibri" w:cs="Calibri" w:eastAsia="Calibri" w:hAnsi="Calibri"/>
          <w:b/>
          <w:bCs/>
          <w:color w:val="1F2937"/>
          <w:sz w:val="21"/>
          <w:szCs w:val="21"/>
        </w:rPr>
        <w:t xml:space="preserve">Unpublish</w:t>
      </w:r>
      <w:r>
        <w:rPr>
          <w:rFonts w:ascii="Calibri" w:cs="Calibri" w:eastAsia="Calibri" w:hAnsi="Calibri"/>
          <w:color w:val="1F2937"/>
          <w:sz w:val="21"/>
          <w:szCs w:val="21"/>
        </w:rPr>
        <w:t xml:space="preserve">.</w:t>
      </w:r>
    </w:p>
    <w:p>
      <w:pPr>
        <w:pBdr>
          <w:top w:val="none"/>
          <w:bottom w:val="none"/>
          <w:left w:val="single" w:color="F2C500" w:sz="24" w:space="10"/>
          <w:right w:val="none"/>
        </w:pBdr>
        <w:shd w:fill="FBFBE9" w:color="auto" w:val="clear"/>
        <w:spacing w:after="160" w:before="60" w:line="264"/>
        <w:ind w:left="120" w:right="120"/>
      </w:pPr>
      <w:r>
        <w:rPr>
          <w:rFonts w:ascii="Calibri" w:cs="Calibri" w:eastAsia="Calibri" w:hAnsi="Calibri"/>
          <w:b/>
          <w:bCs/>
          <w:color w:val="17488E"/>
          <w:sz w:val="20"/>
          <w:szCs w:val="20"/>
        </w:rPr>
        <w:t xml:space="preserve">Tip.  </w:t>
      </w:r>
      <w:r>
        <w:rPr>
          <w:rFonts w:ascii="Calibri" w:cs="Calibri" w:eastAsia="Calibri" w:hAnsi="Calibri"/>
          <w:color w:val="30414F"/>
          <w:sz w:val="20"/>
          <w:szCs w:val="20"/>
        </w:rPr>
        <w:t xml:space="preserve">Always preview and save a draft first. Publish only when the wording, links and images are correct. The public website reads published content.</w:t>
      </w:r>
    </w:p>
    <w:p>
      <w:pPr>
        <w:pStyle w:val="Heading1"/>
        <w:spacing w:after="120" w:before="320"/>
      </w:pPr>
      <w:r>
        <w:rPr>
          <w:rFonts w:ascii="Calibri" w:cs="Calibri" w:eastAsia="Calibri" w:hAnsi="Calibri"/>
          <w:b/>
          <w:bCs/>
          <w:color w:val="17488E"/>
          <w:sz w:val="30"/>
          <w:szCs w:val="30"/>
        </w:rPr>
        <w:t xml:space="preserve">14. Managing content in English and Kiswahili</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Most content can be authored in both English and Kiswahili. This chapter explains how to add a Kiswahili version of an entry.</w:t>
      </w:r>
    </w:p>
    <w:p>
      <w:pPr>
        <w:pStyle w:val="ListParagraph"/>
        <w:numPr>
          <w:ilvl w:val="0"/>
          <w:numId w:val="12"/>
        </w:numPr>
        <w:spacing w:after="90" w:line="264"/>
      </w:pPr>
      <w:r>
        <w:rPr>
          <w:rFonts w:ascii="Calibri" w:cs="Calibri" w:eastAsia="Calibri" w:hAnsi="Calibri"/>
          <w:color w:val="1F2937"/>
          <w:sz w:val="21"/>
          <w:szCs w:val="21"/>
        </w:rPr>
        <w:t xml:space="preserve">Open the entry you want to translate (for example a news article or the Charter).</w:t>
      </w:r>
    </w:p>
    <w:p>
      <w:pPr>
        <w:pStyle w:val="ListParagraph"/>
        <w:numPr>
          <w:ilvl w:val="0"/>
          <w:numId w:val="12"/>
        </w:numPr>
        <w:spacing w:after="90" w:line="264"/>
      </w:pPr>
      <w:r>
        <w:rPr>
          <w:rFonts w:ascii="Calibri" w:cs="Calibri" w:eastAsia="Calibri" w:hAnsi="Calibri"/>
          <w:color w:val="1F2937"/>
          <w:sz w:val="21"/>
          <w:szCs w:val="21"/>
        </w:rPr>
        <w:t xml:space="preserve">Use the </w:t>
      </w:r>
      <w:r>
        <w:rPr>
          <w:rFonts w:ascii="Calibri" w:cs="Calibri" w:eastAsia="Calibri" w:hAnsi="Calibri"/>
          <w:b/>
          <w:bCs/>
          <w:color w:val="1F2937"/>
          <w:sz w:val="21"/>
          <w:szCs w:val="21"/>
        </w:rPr>
        <w:t xml:space="preserve">locale selector</w:t>
      </w:r>
      <w:r>
        <w:rPr>
          <w:rFonts w:ascii="Calibri" w:cs="Calibri" w:eastAsia="Calibri" w:hAnsi="Calibri"/>
          <w:color w:val="1F2937"/>
          <w:sz w:val="21"/>
          <w:szCs w:val="21"/>
        </w:rPr>
        <w:t xml:space="preserve"> at the top-right and choose </w:t>
      </w:r>
      <w:r>
        <w:rPr>
          <w:rFonts w:ascii="Calibri" w:cs="Calibri" w:eastAsia="Calibri" w:hAnsi="Calibri"/>
          <w:b/>
          <w:bCs/>
          <w:color w:val="1F2937"/>
          <w:sz w:val="21"/>
          <w:szCs w:val="21"/>
        </w:rPr>
        <w:t xml:space="preserve">Kiswahili (sw)</w:t>
      </w:r>
      <w:r>
        <w:rPr>
          <w:rFonts w:ascii="Calibri" w:cs="Calibri" w:eastAsia="Calibri" w:hAnsi="Calibri"/>
          <w:color w:val="1F2937"/>
          <w:sz w:val="21"/>
          <w:szCs w:val="21"/>
        </w:rPr>
        <w:t xml:space="preserve">.</w:t>
      </w:r>
    </w:p>
    <w:p>
      <w:pPr>
        <w:pStyle w:val="ListParagraph"/>
        <w:numPr>
          <w:ilvl w:val="0"/>
          <w:numId w:val="12"/>
        </w:numPr>
        <w:spacing w:after="90" w:line="264"/>
      </w:pPr>
      <w:r>
        <w:rPr>
          <w:rFonts w:ascii="Calibri" w:cs="Calibri" w:eastAsia="Calibri" w:hAnsi="Calibri"/>
          <w:color w:val="1F2937"/>
          <w:sz w:val="21"/>
          <w:szCs w:val="21"/>
        </w:rPr>
        <w:t xml:space="preserve">Enter the Kiswahili text for each field.</w:t>
      </w:r>
    </w:p>
    <w:p>
      <w:pPr>
        <w:pStyle w:val="ListParagraph"/>
        <w:numPr>
          <w:ilvl w:val="0"/>
          <w:numId w:val="12"/>
        </w:numPr>
        <w:spacing w:after="90" w:line="264"/>
      </w:pPr>
      <w:r>
        <w:rPr>
          <w:rFonts w:ascii="Calibri" w:cs="Calibri" w:eastAsia="Calibri" w:hAnsi="Calibri"/>
          <w:color w:val="1F2937"/>
          <w:sz w:val="21"/>
          <w:szCs w:val="21"/>
        </w:rPr>
        <w:t xml:space="preserve">Click </w:t>
      </w:r>
      <w:r>
        <w:rPr>
          <w:rFonts w:ascii="Calibri" w:cs="Calibri" w:eastAsia="Calibri" w:hAnsi="Calibri"/>
          <w:b/>
          <w:bCs/>
          <w:color w:val="1F2937"/>
          <w:sz w:val="21"/>
          <w:szCs w:val="21"/>
        </w:rPr>
        <w:t xml:space="preserve">Save</w:t>
      </w:r>
      <w:r>
        <w:rPr>
          <w:rFonts w:ascii="Calibri" w:cs="Calibri" w:eastAsia="Calibri" w:hAnsi="Calibri"/>
          <w:color w:val="1F2937"/>
          <w:sz w:val="21"/>
          <w:szCs w:val="21"/>
        </w:rPr>
        <w:t xml:space="preserve">, then </w:t>
      </w:r>
      <w:r>
        <w:rPr>
          <w:rFonts w:ascii="Calibri" w:cs="Calibri" w:eastAsia="Calibri" w:hAnsi="Calibri"/>
          <w:b/>
          <w:bCs/>
          <w:color w:val="1F2937"/>
          <w:sz w:val="21"/>
          <w:szCs w:val="21"/>
        </w:rPr>
        <w:t xml:space="preserve">Publish</w:t>
      </w:r>
      <w:r>
        <w:rPr>
          <w:rFonts w:ascii="Calibri" w:cs="Calibri" w:eastAsia="Calibri" w:hAnsi="Calibri"/>
          <w:color w:val="1F2937"/>
          <w:sz w:val="21"/>
          <w:szCs w:val="21"/>
        </w:rPr>
        <w:t xml:space="preserve"> for the Kiswahili version.</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22.  </w:t>
      </w:r>
      <w:r>
        <w:rPr>
          <w:rFonts w:ascii="Calibri" w:cs="Calibri" w:eastAsia="Calibri" w:hAnsi="Calibri"/>
          <w:i/>
          <w:iCs/>
          <w:color w:val="4B5563"/>
          <w:sz w:val="17"/>
          <w:szCs w:val="17"/>
        </w:rPr>
        <w:t xml:space="preserve">The locale selector — each entry can hold an English (en) and a Kiswahili (sw) version.</w:t>
      </w:r>
    </w:p>
    <w:p>
      <w:pPr>
        <w:pBdr>
          <w:top w:val="none"/>
          <w:bottom w:val="none"/>
          <w:left w:val="single" w:color="F2C500" w:sz="24" w:space="10"/>
          <w:right w:val="none"/>
        </w:pBdr>
        <w:shd w:fill="FBFBE9" w:color="auto" w:val="clear"/>
        <w:spacing w:after="160" w:before="60" w:line="264"/>
        <w:ind w:left="120" w:right="120"/>
      </w:pPr>
      <w:r>
        <w:rPr>
          <w:rFonts w:ascii="Calibri" w:cs="Calibri" w:eastAsia="Calibri" w:hAnsi="Calibri"/>
          <w:b/>
          <w:bCs/>
          <w:color w:val="17488E"/>
          <w:sz w:val="20"/>
          <w:szCs w:val="20"/>
        </w:rPr>
        <w:t xml:space="preserve">Note.  </w:t>
      </w:r>
      <w:r>
        <w:rPr>
          <w:rFonts w:ascii="Calibri" w:cs="Calibri" w:eastAsia="Calibri" w:hAnsi="Calibri"/>
          <w:color w:val="30414F"/>
          <w:sz w:val="20"/>
          <w:szCs w:val="20"/>
        </w:rPr>
        <w:t xml:space="preserve">When a visitor reads the site in Kiswahili, the Kiswahili version of an entry is shown if it exists; otherwise the English text is displayed so nothing is ever blank.</w:t>
      </w:r>
    </w:p>
    <w:p>
      <w:pPr>
        <w:pStyle w:val="Heading1"/>
        <w:spacing w:after="120" w:before="320"/>
      </w:pPr>
      <w:r>
        <w:rPr>
          <w:rFonts w:ascii="Calibri" w:cs="Calibri" w:eastAsia="Calibri" w:hAnsi="Calibri"/>
          <w:b/>
          <w:bCs/>
          <w:color w:val="17488E"/>
          <w:sz w:val="30"/>
          <w:szCs w:val="30"/>
        </w:rPr>
        <w:t xml:space="preserve">15. Managing stakeholder feedback</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This chapter explains how staff review the feedback submitted through the website, respond to it, and mark it resolved. Feedback is private to staff.</w:t>
      </w:r>
    </w:p>
    <w:p>
      <w:pPr>
        <w:pStyle w:val="Heading2"/>
        <w:spacing w:after="100" w:before="240"/>
      </w:pPr>
      <w:r>
        <w:rPr>
          <w:rFonts w:ascii="Calibri" w:cs="Calibri" w:eastAsia="Calibri" w:hAnsi="Calibri"/>
          <w:b/>
          <w:bCs/>
          <w:color w:val="007E93"/>
          <w:sz w:val="25"/>
          <w:szCs w:val="25"/>
        </w:rPr>
        <w:t xml:space="preserve">15.1 Viewing feedback</w:t>
      </w:r>
    </w:p>
    <w:p>
      <w:pPr>
        <w:spacing w:after="140" w:line="264"/>
      </w:pPr>
      <w:r>
        <w:rPr>
          <w:rFonts w:ascii="Calibri" w:cs="Calibri" w:eastAsia="Calibri" w:hAnsi="Calibri"/>
          <w:color w:val="1F2937"/>
          <w:sz w:val="21"/>
          <w:szCs w:val="21"/>
        </w:rPr>
        <w:t xml:space="preserve">In the Content Manager, click Feedback on the left to see every submission, with the sender's name, email and organisation. (See Figure 19.)</w:t>
      </w:r>
    </w:p>
    <w:p>
      <w:pPr>
        <w:pStyle w:val="Heading2"/>
        <w:spacing w:after="100" w:before="240"/>
      </w:pPr>
      <w:r>
        <w:rPr>
          <w:rFonts w:ascii="Calibri" w:cs="Calibri" w:eastAsia="Calibri" w:hAnsi="Calibri"/>
          <w:b/>
          <w:bCs/>
          <w:color w:val="007E93"/>
          <w:sz w:val="25"/>
          <w:szCs w:val="25"/>
        </w:rPr>
        <w:t xml:space="preserve">15.2 Opening and handling an item</w:t>
      </w:r>
    </w:p>
    <w:p>
      <w:pPr>
        <w:pStyle w:val="ListParagraph"/>
        <w:numPr>
          <w:ilvl w:val="0"/>
          <w:numId w:val="13"/>
        </w:numPr>
        <w:spacing w:after="90" w:line="264"/>
      </w:pPr>
      <w:r>
        <w:rPr>
          <w:rFonts w:ascii="Calibri" w:cs="Calibri" w:eastAsia="Calibri" w:hAnsi="Calibri"/>
          <w:color w:val="1F2937"/>
          <w:sz w:val="21"/>
          <w:szCs w:val="21"/>
        </w:rPr>
        <w:t xml:space="preserve">Click a feedback row to open it.</w:t>
      </w:r>
    </w:p>
    <w:p>
      <w:pPr>
        <w:pStyle w:val="ListParagraph"/>
        <w:numPr>
          <w:ilvl w:val="0"/>
          <w:numId w:val="13"/>
        </w:numPr>
        <w:spacing w:after="90" w:line="264"/>
      </w:pPr>
      <w:r>
        <w:rPr>
          <w:rFonts w:ascii="Calibri" w:cs="Calibri" w:eastAsia="Calibri" w:hAnsi="Calibri"/>
          <w:color w:val="1F2937"/>
          <w:sz w:val="21"/>
          <w:szCs w:val="21"/>
        </w:rPr>
        <w:t xml:space="preserve">Read the </w:t>
      </w:r>
      <w:r>
        <w:rPr>
          <w:rFonts w:ascii="Calibri" w:cs="Calibri" w:eastAsia="Calibri" w:hAnsi="Calibri"/>
          <w:b/>
          <w:bCs/>
          <w:color w:val="1F2937"/>
          <w:sz w:val="21"/>
          <w:szCs w:val="21"/>
        </w:rPr>
        <w:t xml:space="preserve">rating</w:t>
      </w:r>
      <w:r>
        <w:rPr>
          <w:rFonts w:ascii="Calibri" w:cs="Calibri" w:eastAsia="Calibri" w:hAnsi="Calibri"/>
          <w:color w:val="1F2937"/>
          <w:sz w:val="21"/>
          <w:szCs w:val="21"/>
        </w:rPr>
        <w:t xml:space="preserve">, </w:t>
      </w:r>
      <w:r>
        <w:rPr>
          <w:rFonts w:ascii="Calibri" w:cs="Calibri" w:eastAsia="Calibri" w:hAnsi="Calibri"/>
          <w:b/>
          <w:bCs/>
          <w:color w:val="1F2937"/>
          <w:sz w:val="21"/>
          <w:szCs w:val="21"/>
        </w:rPr>
        <w:t xml:space="preserve">feedback type</w:t>
      </w:r>
      <w:r>
        <w:rPr>
          <w:rFonts w:ascii="Calibri" w:cs="Calibri" w:eastAsia="Calibri" w:hAnsi="Calibri"/>
          <w:color w:val="1F2937"/>
          <w:sz w:val="21"/>
          <w:szCs w:val="21"/>
        </w:rPr>
        <w:t xml:space="preserve">, </w:t>
      </w:r>
      <w:r>
        <w:rPr>
          <w:rFonts w:ascii="Calibri" w:cs="Calibri" w:eastAsia="Calibri" w:hAnsi="Calibri"/>
          <w:b/>
          <w:bCs/>
          <w:color w:val="1F2937"/>
          <w:sz w:val="21"/>
          <w:szCs w:val="21"/>
        </w:rPr>
        <w:t xml:space="preserve">subject</w:t>
      </w:r>
      <w:r>
        <w:rPr>
          <w:rFonts w:ascii="Calibri" w:cs="Calibri" w:eastAsia="Calibri" w:hAnsi="Calibri"/>
          <w:color w:val="1F2937"/>
          <w:sz w:val="21"/>
          <w:szCs w:val="21"/>
        </w:rPr>
        <w:t xml:space="preserve"> and </w:t>
      </w:r>
      <w:r>
        <w:rPr>
          <w:rFonts w:ascii="Calibri" w:cs="Calibri" w:eastAsia="Calibri" w:hAnsi="Calibri"/>
          <w:b/>
          <w:bCs/>
          <w:color w:val="1F2937"/>
          <w:sz w:val="21"/>
          <w:szCs w:val="21"/>
        </w:rPr>
        <w:t xml:space="preserve">message</w:t>
      </w:r>
      <w:r>
        <w:rPr>
          <w:rFonts w:ascii="Calibri" w:cs="Calibri" w:eastAsia="Calibri" w:hAnsi="Calibri"/>
          <w:color w:val="1F2937"/>
          <w:sz w:val="21"/>
          <w:szCs w:val="21"/>
        </w:rPr>
        <w:t xml:space="preserve">.</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23.  </w:t>
      </w:r>
      <w:r>
        <w:rPr>
          <w:rFonts w:ascii="Calibri" w:cs="Calibri" w:eastAsia="Calibri" w:hAnsi="Calibri"/>
          <w:i/>
          <w:iCs/>
          <w:color w:val="4B5563"/>
          <w:sz w:val="17"/>
          <w:szCs w:val="17"/>
        </w:rPr>
        <w:t xml:space="preserve">A feedback entry, showing the rating, type, message and the staff response fields.</w:t>
      </w:r>
    </w:p>
    <w:p>
      <w:pPr>
        <w:pStyle w:val="ListParagraph"/>
        <w:numPr>
          <w:ilvl w:val="0"/>
          <w:numId w:val="14"/>
        </w:numPr>
        <w:spacing w:after="90" w:line="264"/>
      </w:pPr>
      <w:r>
        <w:rPr>
          <w:rFonts w:ascii="Calibri" w:cs="Calibri" w:eastAsia="Calibri" w:hAnsi="Calibri"/>
          <w:color w:val="1F2937"/>
          <w:sz w:val="21"/>
          <w:szCs w:val="21"/>
        </w:rPr>
        <w:t xml:space="preserve">Type your reply in the </w:t>
      </w:r>
      <w:r>
        <w:rPr>
          <w:rFonts w:ascii="Calibri" w:cs="Calibri" w:eastAsia="Calibri" w:hAnsi="Calibri"/>
          <w:b/>
          <w:bCs/>
          <w:color w:val="1F2937"/>
          <w:sz w:val="21"/>
          <w:szCs w:val="21"/>
        </w:rPr>
        <w:t xml:space="preserve">response</w:t>
      </w:r>
      <w:r>
        <w:rPr>
          <w:rFonts w:ascii="Calibri" w:cs="Calibri" w:eastAsia="Calibri" w:hAnsi="Calibri"/>
          <w:color w:val="1F2937"/>
          <w:sz w:val="21"/>
          <w:szCs w:val="21"/>
        </w:rPr>
        <w:t xml:space="preserve"> field and contact the client as appropriate.</w:t>
      </w:r>
    </w:p>
    <w:p>
      <w:pPr>
        <w:pStyle w:val="ListParagraph"/>
        <w:numPr>
          <w:ilvl w:val="0"/>
          <w:numId w:val="14"/>
        </w:numPr>
        <w:spacing w:after="90" w:line="264"/>
      </w:pPr>
      <w:r>
        <w:rPr>
          <w:rFonts w:ascii="Calibri" w:cs="Calibri" w:eastAsia="Calibri" w:hAnsi="Calibri"/>
          <w:color w:val="1F2937"/>
          <w:sz w:val="21"/>
          <w:szCs w:val="21"/>
        </w:rPr>
        <w:t xml:space="preserve">Set </w:t>
      </w:r>
      <w:r>
        <w:rPr>
          <w:rFonts w:ascii="Calibri" w:cs="Calibri" w:eastAsia="Calibri" w:hAnsi="Calibri"/>
          <w:b/>
          <w:bCs/>
          <w:color w:val="1F2937"/>
          <w:sz w:val="21"/>
          <w:szCs w:val="21"/>
        </w:rPr>
        <w:t xml:space="preserve">handled</w:t>
      </w:r>
      <w:r>
        <w:rPr>
          <w:rFonts w:ascii="Calibri" w:cs="Calibri" w:eastAsia="Calibri" w:hAnsi="Calibri"/>
          <w:color w:val="1F2937"/>
          <w:sz w:val="21"/>
          <w:szCs w:val="21"/>
        </w:rPr>
        <w:t xml:space="preserve"> to </w:t>
      </w:r>
      <w:r>
        <w:rPr>
          <w:rFonts w:ascii="Calibri" w:cs="Calibri" w:eastAsia="Calibri" w:hAnsi="Calibri"/>
          <w:b/>
          <w:bCs/>
          <w:color w:val="1F2937"/>
          <w:sz w:val="21"/>
          <w:szCs w:val="21"/>
        </w:rPr>
        <w:t xml:space="preserve">TRUE</w:t>
      </w:r>
      <w:r>
        <w:rPr>
          <w:rFonts w:ascii="Calibri" w:cs="Calibri" w:eastAsia="Calibri" w:hAnsi="Calibri"/>
          <w:color w:val="1F2937"/>
          <w:sz w:val="21"/>
          <w:szCs w:val="21"/>
        </w:rPr>
        <w:t xml:space="preserve"> once the item has been dealt with.</w:t>
      </w:r>
    </w:p>
    <w:p>
      <w:pPr>
        <w:pStyle w:val="ListParagraph"/>
        <w:numPr>
          <w:ilvl w:val="0"/>
          <w:numId w:val="14"/>
        </w:numPr>
        <w:spacing w:after="90" w:line="264"/>
      </w:pPr>
      <w:r>
        <w:rPr>
          <w:rFonts w:ascii="Calibri" w:cs="Calibri" w:eastAsia="Calibri" w:hAnsi="Calibri"/>
          <w:color w:val="1F2937"/>
          <w:sz w:val="21"/>
          <w:szCs w:val="21"/>
        </w:rPr>
        <w:t xml:space="preserve">Click </w:t>
      </w:r>
      <w:r>
        <w:rPr>
          <w:rFonts w:ascii="Calibri" w:cs="Calibri" w:eastAsia="Calibri" w:hAnsi="Calibri"/>
          <w:b/>
          <w:bCs/>
          <w:color w:val="1F2937"/>
          <w:sz w:val="21"/>
          <w:szCs w:val="21"/>
        </w:rPr>
        <w:t xml:space="preserve">Save</w:t>
      </w:r>
      <w:r>
        <w:rPr>
          <w:rFonts w:ascii="Calibri" w:cs="Calibri" w:eastAsia="Calibri" w:hAnsi="Calibri"/>
          <w:color w:val="1F2937"/>
          <w:sz w:val="21"/>
          <w:szCs w:val="21"/>
        </w:rPr>
        <w:t xml:space="preserve">.</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24.  </w:t>
      </w:r>
      <w:r>
        <w:rPr>
          <w:rFonts w:ascii="Calibri" w:cs="Calibri" w:eastAsia="Calibri" w:hAnsi="Calibri"/>
          <w:i/>
          <w:iCs/>
          <w:color w:val="4B5563"/>
          <w:sz w:val="17"/>
          <w:szCs w:val="17"/>
        </w:rPr>
        <w:t xml:space="preserve">Recording a staff response and marking the item handled, then saving.</w:t>
      </w:r>
    </w:p>
    <w:p>
      <w:pPr>
        <w:pBdr>
          <w:top w:val="none"/>
          <w:bottom w:val="none"/>
          <w:left w:val="single" w:color="F2C500" w:sz="24" w:space="10"/>
          <w:right w:val="none"/>
        </w:pBdr>
        <w:shd w:fill="FBFBE9" w:color="auto" w:val="clear"/>
        <w:spacing w:after="160" w:before="60" w:line="264"/>
        <w:ind w:left="120" w:right="120"/>
      </w:pPr>
      <w:r>
        <w:rPr>
          <w:rFonts w:ascii="Calibri" w:cs="Calibri" w:eastAsia="Calibri" w:hAnsi="Calibri"/>
          <w:b/>
          <w:bCs/>
          <w:color w:val="17488E"/>
          <w:sz w:val="20"/>
          <w:szCs w:val="20"/>
        </w:rPr>
        <w:t xml:space="preserve">Accountability.  </w:t>
      </w:r>
      <w:r>
        <w:rPr>
          <w:rFonts w:ascii="Calibri" w:cs="Calibri" w:eastAsia="Calibri" w:hAnsi="Calibri"/>
          <w:color w:val="30414F"/>
          <w:sz w:val="20"/>
          <w:szCs w:val="20"/>
        </w:rPr>
        <w:t xml:space="preserve">Every change in the CMS — creating, editing, publishing or handling an item — is recorded in a tamper-evident Audit Log content type, capturing who did what and when. This supports the service-measurement requirement and internal accountability.</w:t>
      </w:r>
    </w:p>
    <w:p>
      <w:pPr>
        <w:pStyle w:val="Heading2"/>
        <w:spacing w:after="100" w:before="240"/>
      </w:pPr>
      <w:r>
        <w:rPr>
          <w:rFonts w:ascii="Calibri" w:cs="Calibri" w:eastAsia="Calibri" w:hAnsi="Calibri"/>
          <w:b/>
          <w:bCs/>
          <w:color w:val="007E93"/>
          <w:sz w:val="25"/>
          <w:szCs w:val="25"/>
        </w:rPr>
        <w:t xml:space="preserve">15.3 Email notifications</w:t>
      </w:r>
    </w:p>
    <w:p>
      <w:pPr>
        <w:spacing w:after="140" w:line="264"/>
      </w:pPr>
      <w:r>
        <w:rPr>
          <w:rFonts w:ascii="Calibri" w:cs="Calibri" w:eastAsia="Calibri" w:hAnsi="Calibri"/>
          <w:color w:val="1F2937"/>
          <w:sz w:val="21"/>
          <w:szCs w:val="21"/>
        </w:rPr>
        <w:t xml:space="preserve">Whenever new feedback is submitted, TIRDO's service inbox receives an email alert so the team can respond promptly. The email summarises the type, service area, rating and message, and its Reply-To is set to the sender so staff can reply directly.</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25.  </w:t>
      </w:r>
      <w:r>
        <w:rPr>
          <w:rFonts w:ascii="Calibri" w:cs="Calibri" w:eastAsia="Calibri" w:hAnsi="Calibri"/>
          <w:i/>
          <w:iCs/>
          <w:color w:val="4B5563"/>
          <w:sz w:val="17"/>
          <w:szCs w:val="17"/>
        </w:rPr>
        <w:t xml:space="preserve">A new-feedback notification arriving in the service inbox.</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26.  </w:t>
      </w:r>
      <w:r>
        <w:rPr>
          <w:rFonts w:ascii="Calibri" w:cs="Calibri" w:eastAsia="Calibri" w:hAnsi="Calibri"/>
          <w:i/>
          <w:iCs/>
          <w:color w:val="4B5563"/>
          <w:sz w:val="17"/>
          <w:szCs w:val="17"/>
        </w:rPr>
        <w:t xml:space="preserve">The notification email, summarising the submission for the responsible team.</w:t>
      </w:r>
    </w:p>
    <w:p>
      <w:pPr>
        <w:pStyle w:val="Heading1"/>
        <w:spacing w:after="120" w:before="320"/>
      </w:pPr>
      <w:r>
        <w:rPr>
          <w:rFonts w:ascii="Calibri" w:cs="Calibri" w:eastAsia="Calibri" w:hAnsi="Calibri"/>
          <w:b/>
          <w:bCs/>
          <w:color w:val="17488E"/>
          <w:sz w:val="30"/>
          <w:szCs w:val="30"/>
        </w:rPr>
        <w:t xml:space="preserve">16. Editing the Customer Service Charter</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The Customer Service Charter is a Single Type that management can edit directly — no developer or code change is needed. This chapter explains how.</w:t>
      </w:r>
    </w:p>
    <w:p>
      <w:pPr>
        <w:pStyle w:val="ListParagraph"/>
        <w:numPr>
          <w:ilvl w:val="0"/>
          <w:numId w:val="15"/>
        </w:numPr>
        <w:spacing w:after="90" w:line="264"/>
      </w:pPr>
      <w:r>
        <w:rPr>
          <w:rFonts w:ascii="Calibri" w:cs="Calibri" w:eastAsia="Calibri" w:hAnsi="Calibri"/>
          <w:color w:val="1F2937"/>
          <w:sz w:val="21"/>
          <w:szCs w:val="21"/>
        </w:rPr>
        <w:t xml:space="preserve">In the Content Manager, under </w:t>
      </w:r>
      <w:r>
        <w:rPr>
          <w:rFonts w:ascii="Calibri" w:cs="Calibri" w:eastAsia="Calibri" w:hAnsi="Calibri"/>
          <w:b/>
          <w:bCs/>
          <w:color w:val="1F2937"/>
          <w:sz w:val="21"/>
          <w:szCs w:val="21"/>
        </w:rPr>
        <w:t xml:space="preserve">Single Types</w:t>
      </w:r>
      <w:r>
        <w:rPr>
          <w:rFonts w:ascii="Calibri" w:cs="Calibri" w:eastAsia="Calibri" w:hAnsi="Calibri"/>
          <w:color w:val="1F2937"/>
          <w:sz w:val="21"/>
          <w:szCs w:val="21"/>
        </w:rPr>
        <w:t xml:space="preserve">, click </w:t>
      </w:r>
      <w:r>
        <w:rPr>
          <w:rFonts w:ascii="Calibri" w:cs="Calibri" w:eastAsia="Calibri" w:hAnsi="Calibri"/>
          <w:b/>
          <w:bCs/>
          <w:color w:val="1F2937"/>
          <w:sz w:val="21"/>
          <w:szCs w:val="21"/>
        </w:rPr>
        <w:t xml:space="preserve">Customer Service Charter</w:t>
      </w:r>
      <w:r>
        <w:rPr>
          <w:rFonts w:ascii="Calibri" w:cs="Calibri" w:eastAsia="Calibri" w:hAnsi="Calibri"/>
          <w:color w:val="1F2937"/>
          <w:sz w:val="21"/>
          <w:szCs w:val="21"/>
        </w:rPr>
        <w:t xml:space="preserve">.</w:t>
      </w:r>
    </w:p>
    <w:p>
      <w:pPr>
        <w:pStyle w:val="ListParagraph"/>
        <w:numPr>
          <w:ilvl w:val="0"/>
          <w:numId w:val="15"/>
        </w:numPr>
        <w:spacing w:after="90" w:line="264"/>
      </w:pPr>
      <w:r>
        <w:rPr>
          <w:rFonts w:ascii="Calibri" w:cs="Calibri" w:eastAsia="Calibri" w:hAnsi="Calibri"/>
          <w:color w:val="1F2937"/>
          <w:sz w:val="21"/>
          <w:szCs w:val="21"/>
        </w:rPr>
        <w:t xml:space="preserve">Edit the </w:t>
      </w:r>
      <w:r>
        <w:rPr>
          <w:rFonts w:ascii="Calibri" w:cs="Calibri" w:eastAsia="Calibri" w:hAnsi="Calibri"/>
          <w:b/>
          <w:bCs/>
          <w:color w:val="1F2937"/>
          <w:sz w:val="21"/>
          <w:szCs w:val="21"/>
        </w:rPr>
        <w:t xml:space="preserve">intro</w:t>
      </w:r>
      <w:r>
        <w:rPr>
          <w:rFonts w:ascii="Calibri" w:cs="Calibri" w:eastAsia="Calibri" w:hAnsi="Calibri"/>
          <w:color w:val="1F2937"/>
          <w:sz w:val="21"/>
          <w:szCs w:val="21"/>
        </w:rPr>
        <w:t xml:space="preserve"> paragraphs, the </w:t>
      </w:r>
      <w:r>
        <w:rPr>
          <w:rFonts w:ascii="Calibri" w:cs="Calibri" w:eastAsia="Calibri" w:hAnsi="Calibri"/>
          <w:b/>
          <w:bCs/>
          <w:color w:val="1F2937"/>
          <w:sz w:val="21"/>
          <w:szCs w:val="21"/>
        </w:rPr>
        <w:t xml:space="preserve">standards</w:t>
      </w:r>
      <w:r>
        <w:rPr>
          <w:rFonts w:ascii="Calibri" w:cs="Calibri" w:eastAsia="Calibri" w:hAnsi="Calibri"/>
          <w:color w:val="1F2937"/>
          <w:sz w:val="21"/>
          <w:szCs w:val="21"/>
        </w:rPr>
        <w:t xml:space="preserve"> rows (service, standard and turnaround), and the </w:t>
      </w:r>
      <w:r>
        <w:rPr>
          <w:rFonts w:ascii="Calibri" w:cs="Calibri" w:eastAsia="Calibri" w:hAnsi="Calibri"/>
          <w:b/>
          <w:bCs/>
          <w:color w:val="1F2937"/>
          <w:sz w:val="21"/>
          <w:szCs w:val="21"/>
        </w:rPr>
        <w:t xml:space="preserve">rights</w:t>
      </w:r>
      <w:r>
        <w:rPr>
          <w:rFonts w:ascii="Calibri" w:cs="Calibri" w:eastAsia="Calibri" w:hAnsi="Calibri"/>
          <w:color w:val="1F2937"/>
          <w:sz w:val="21"/>
          <w:szCs w:val="21"/>
        </w:rPr>
        <w:t xml:space="preserve"> and </w:t>
      </w:r>
      <w:r>
        <w:rPr>
          <w:rFonts w:ascii="Calibri" w:cs="Calibri" w:eastAsia="Calibri" w:hAnsi="Calibri"/>
          <w:b/>
          <w:bCs/>
          <w:color w:val="1F2937"/>
          <w:sz w:val="21"/>
          <w:szCs w:val="21"/>
        </w:rPr>
        <w:t xml:space="preserve">responsibilities</w:t>
      </w:r>
      <w:r>
        <w:rPr>
          <w:rFonts w:ascii="Calibri" w:cs="Calibri" w:eastAsia="Calibri" w:hAnsi="Calibri"/>
          <w:color w:val="1F2937"/>
          <w:sz w:val="21"/>
          <w:szCs w:val="21"/>
        </w:rPr>
        <w:t xml:space="preserve"> lists.</w:t>
      </w:r>
    </w:p>
    <w:p>
      <w:pPr>
        <w:pStyle w:val="ListParagraph"/>
        <w:numPr>
          <w:ilvl w:val="0"/>
          <w:numId w:val="15"/>
        </w:numPr>
        <w:spacing w:after="90" w:line="264"/>
      </w:pPr>
      <w:r>
        <w:rPr>
          <w:rFonts w:ascii="Calibri" w:cs="Calibri" w:eastAsia="Calibri" w:hAnsi="Calibri"/>
          <w:color w:val="1F2937"/>
          <w:sz w:val="21"/>
          <w:szCs w:val="21"/>
        </w:rPr>
        <w:t xml:space="preserve">Use </w:t>
      </w:r>
      <w:r>
        <w:rPr>
          <w:rFonts w:ascii="Calibri" w:cs="Calibri" w:eastAsia="Calibri" w:hAnsi="Calibri"/>
          <w:b/>
          <w:bCs/>
          <w:color w:val="1F2937"/>
          <w:sz w:val="21"/>
          <w:szCs w:val="21"/>
        </w:rPr>
        <w:t xml:space="preserve">Add an entry</w:t>
      </w:r>
      <w:r>
        <w:rPr>
          <w:rFonts w:ascii="Calibri" w:cs="Calibri" w:eastAsia="Calibri" w:hAnsi="Calibri"/>
          <w:color w:val="1F2937"/>
          <w:sz w:val="21"/>
          <w:szCs w:val="21"/>
        </w:rPr>
        <w:t xml:space="preserve"> to add a row, or the bin icon to remove one; drag the handle to reorder.</w:t>
      </w:r>
    </w:p>
    <w:p>
      <w:pPr>
        <w:pStyle w:val="ListParagraph"/>
        <w:numPr>
          <w:ilvl w:val="0"/>
          <w:numId w:val="15"/>
        </w:numPr>
        <w:spacing w:after="90" w:line="264"/>
      </w:pPr>
      <w:r>
        <w:rPr>
          <w:rFonts w:ascii="Calibri" w:cs="Calibri" w:eastAsia="Calibri" w:hAnsi="Calibri"/>
          <w:color w:val="1F2937"/>
          <w:sz w:val="21"/>
          <w:szCs w:val="21"/>
        </w:rPr>
        <w:t xml:space="preserve">Click </w:t>
      </w:r>
      <w:r>
        <w:rPr>
          <w:rFonts w:ascii="Calibri" w:cs="Calibri" w:eastAsia="Calibri" w:hAnsi="Calibri"/>
          <w:b/>
          <w:bCs/>
          <w:color w:val="1F2937"/>
          <w:sz w:val="21"/>
          <w:szCs w:val="21"/>
        </w:rPr>
        <w:t xml:space="preserve">Save</w:t>
      </w:r>
      <w:r>
        <w:rPr>
          <w:rFonts w:ascii="Calibri" w:cs="Calibri" w:eastAsia="Calibri" w:hAnsi="Calibri"/>
          <w:color w:val="1F2937"/>
          <w:sz w:val="21"/>
          <w:szCs w:val="21"/>
        </w:rPr>
        <w:t xml:space="preserve">, then </w:t>
      </w:r>
      <w:r>
        <w:rPr>
          <w:rFonts w:ascii="Calibri" w:cs="Calibri" w:eastAsia="Calibri" w:hAnsi="Calibri"/>
          <w:b/>
          <w:bCs/>
          <w:color w:val="1F2937"/>
          <w:sz w:val="21"/>
          <w:szCs w:val="21"/>
        </w:rPr>
        <w:t xml:space="preserve">Publish</w:t>
      </w:r>
      <w:r>
        <w:rPr>
          <w:rFonts w:ascii="Calibri" w:cs="Calibri" w:eastAsia="Calibri" w:hAnsi="Calibri"/>
          <w:color w:val="1F2937"/>
          <w:sz w:val="21"/>
          <w:szCs w:val="21"/>
        </w:rPr>
        <w:t xml:space="preserve">. Remember to update the Kiswahili version too (Chapter 14).</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27.  </w:t>
      </w:r>
      <w:r>
        <w:rPr>
          <w:rFonts w:ascii="Calibri" w:cs="Calibri" w:eastAsia="Calibri" w:hAnsi="Calibri"/>
          <w:i/>
          <w:iCs/>
          <w:color w:val="4B5563"/>
          <w:sz w:val="17"/>
          <w:szCs w:val="17"/>
        </w:rPr>
        <w:t xml:space="preserve">The Customer Service Charter single type, with editable intro, standards, rights and responsibilities.</w:t>
      </w:r>
    </w:p>
    <w:p>
      <w:pPr>
        <w:pStyle w:val="Heading1"/>
        <w:spacing w:after="120" w:before="320"/>
      </w:pPr>
      <w:r>
        <w:rPr>
          <w:rFonts w:ascii="Calibri" w:cs="Calibri" w:eastAsia="Calibri" w:hAnsi="Calibri"/>
          <w:b/>
          <w:bCs/>
          <w:color w:val="17488E"/>
          <w:sz w:val="30"/>
          <w:szCs w:val="30"/>
        </w:rPr>
        <w:t xml:space="preserve">17. The Media Library</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The Media Library stores images and files used across the website.</w:t>
      </w:r>
    </w:p>
    <w:p>
      <w:pPr>
        <w:pStyle w:val="ListParagraph"/>
        <w:numPr>
          <w:ilvl w:val="0"/>
          <w:numId w:val="16"/>
        </w:numPr>
        <w:spacing w:after="90" w:line="264"/>
      </w:pPr>
      <w:r>
        <w:rPr>
          <w:rFonts w:ascii="Calibri" w:cs="Calibri" w:eastAsia="Calibri" w:hAnsi="Calibri"/>
          <w:color w:val="1F2937"/>
          <w:sz w:val="21"/>
          <w:szCs w:val="21"/>
        </w:rPr>
        <w:t xml:space="preserve">Open Media Library from the left icon bar.</w:t>
      </w:r>
    </w:p>
    <w:p>
      <w:pPr>
        <w:pStyle w:val="ListParagraph"/>
        <w:numPr>
          <w:ilvl w:val="0"/>
          <w:numId w:val="16"/>
        </w:numPr>
        <w:spacing w:after="90" w:line="264"/>
      </w:pPr>
      <w:r>
        <w:rPr>
          <w:rFonts w:ascii="Calibri" w:cs="Calibri" w:eastAsia="Calibri" w:hAnsi="Calibri"/>
          <w:color w:val="1F2937"/>
          <w:sz w:val="21"/>
          <w:szCs w:val="21"/>
        </w:rPr>
        <w:t xml:space="preserve">Click </w:t>
      </w:r>
      <w:r>
        <w:rPr>
          <w:rFonts w:ascii="Calibri" w:cs="Calibri" w:eastAsia="Calibri" w:hAnsi="Calibri"/>
          <w:b/>
          <w:bCs/>
          <w:color w:val="1F2937"/>
          <w:sz w:val="21"/>
          <w:szCs w:val="21"/>
        </w:rPr>
        <w:t xml:space="preserve">Add new assets</w:t>
      </w:r>
      <w:r>
        <w:rPr>
          <w:rFonts w:ascii="Calibri" w:cs="Calibri" w:eastAsia="Calibri" w:hAnsi="Calibri"/>
          <w:color w:val="1F2937"/>
          <w:sz w:val="21"/>
          <w:szCs w:val="21"/>
        </w:rPr>
        <w:t xml:space="preserve"> to upload images or files, or </w:t>
      </w:r>
      <w:r>
        <w:rPr>
          <w:rFonts w:ascii="Calibri" w:cs="Calibri" w:eastAsia="Calibri" w:hAnsi="Calibri"/>
          <w:b/>
          <w:bCs/>
          <w:color w:val="1F2937"/>
          <w:sz w:val="21"/>
          <w:szCs w:val="21"/>
        </w:rPr>
        <w:t xml:space="preserve">Add new folder</w:t>
      </w:r>
      <w:r>
        <w:rPr>
          <w:rFonts w:ascii="Calibri" w:cs="Calibri" w:eastAsia="Calibri" w:hAnsi="Calibri"/>
          <w:color w:val="1F2937"/>
          <w:sz w:val="21"/>
          <w:szCs w:val="21"/>
        </w:rPr>
        <w:t xml:space="preserve"> to organise them.</w:t>
      </w:r>
    </w:p>
    <w:p>
      <w:pPr>
        <w:pStyle w:val="ListParagraph"/>
        <w:numPr>
          <w:ilvl w:val="0"/>
          <w:numId w:val="16"/>
        </w:numPr>
        <w:spacing w:after="90" w:line="264"/>
      </w:pPr>
      <w:r>
        <w:rPr>
          <w:rFonts w:ascii="Calibri" w:cs="Calibri" w:eastAsia="Calibri" w:hAnsi="Calibri"/>
          <w:color w:val="1F2937"/>
          <w:sz w:val="21"/>
          <w:szCs w:val="21"/>
        </w:rPr>
        <w:t xml:space="preserve">Select an uploaded image when adding it to an article or page.</w:t>
      </w:r>
    </w:p>
    <w:p>
      <w:pPr>
        <w:pBdr>
          <w:top w:val="single" w:color="C7D2DA" w:sz="4" w:space="4"/>
          <w:bottom w:val="single" w:color="C7D2DA" w:sz="4" w:space="4"/>
          <w:left w:val="single" w:color="C7D2DA" w:sz="4" w:space="4"/>
          <w:right w:val="single" w:color="C7D2DA" w:sz="4" w:space="4"/>
        </w:pBdr>
        <w:spacing w:after="3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rFonts w:ascii="Calibri" w:cs="Calibri" w:eastAsia="Calibri" w:hAnsi="Calibri"/>
          <w:b/>
          <w:bCs/>
          <w:color w:val="17488E"/>
          <w:sz w:val="17"/>
          <w:szCs w:val="17"/>
        </w:rPr>
        <w:t xml:space="preserve">Figure 28.  </w:t>
      </w:r>
      <w:r>
        <w:rPr>
          <w:rFonts w:ascii="Calibri" w:cs="Calibri" w:eastAsia="Calibri" w:hAnsi="Calibri"/>
          <w:i/>
          <w:iCs/>
          <w:color w:val="4B5563"/>
          <w:sz w:val="17"/>
          <w:szCs w:val="17"/>
        </w:rPr>
        <w:t xml:space="preserve">The Media Library, where images and files are uploaded and organised.</w:t>
      </w:r>
    </w:p>
    <w:p>
      <w:pPr>
        <w:pBdr>
          <w:top w:val="none"/>
          <w:bottom w:val="none"/>
          <w:left w:val="single" w:color="F2C500" w:sz="24" w:space="10"/>
          <w:right w:val="none"/>
        </w:pBdr>
        <w:shd w:fill="FBFBE9" w:color="auto" w:val="clear"/>
        <w:spacing w:after="160" w:before="60" w:line="264"/>
        <w:ind w:left="120" w:right="120"/>
      </w:pPr>
      <w:r>
        <w:rPr>
          <w:rFonts w:ascii="Calibri" w:cs="Calibri" w:eastAsia="Calibri" w:hAnsi="Calibri"/>
          <w:b/>
          <w:bCs/>
          <w:color w:val="17488E"/>
          <w:sz w:val="20"/>
          <w:szCs w:val="20"/>
        </w:rPr>
        <w:t xml:space="preserve">Good practice.  </w:t>
      </w:r>
      <w:r>
        <w:rPr>
          <w:rFonts w:ascii="Calibri" w:cs="Calibri" w:eastAsia="Calibri" w:hAnsi="Calibri"/>
          <w:color w:val="30414F"/>
          <w:sz w:val="20"/>
          <w:szCs w:val="20"/>
        </w:rPr>
        <w:t xml:space="preserve">Use clear file names, compress large images before uploading, and always add descriptive alternative text for accessibility.</w:t>
      </w:r>
    </w:p>
    <w:p>
      <w:pPr>
        <w:pStyle w:val="Heading1"/>
        <w:spacing w:after="120" w:before="320"/>
      </w:pPr>
      <w:r>
        <w:rPr>
          <w:rFonts w:ascii="Calibri" w:cs="Calibri" w:eastAsia="Calibri" w:hAnsi="Calibri"/>
          <w:b/>
          <w:bCs/>
          <w:color w:val="17488E"/>
          <w:sz w:val="30"/>
          <w:szCs w:val="30"/>
        </w:rPr>
        <w:t xml:space="preserve">18. Measuring service performance</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This short chapter links the feedback you handle to the public measurement of service quality.</w:t>
      </w:r>
    </w:p>
    <w:p>
      <w:pPr>
        <w:spacing w:after="140" w:line="264"/>
      </w:pPr>
      <w:r>
        <w:rPr>
          <w:rFonts w:ascii="Calibri" w:cs="Calibri" w:eastAsia="Calibri" w:hAnsi="Calibri"/>
          <w:color w:val="1F2937"/>
          <w:sz w:val="21"/>
          <w:szCs w:val="21"/>
        </w:rPr>
        <w:t xml:space="preserve">As feedback is submitted and handled, the public Analytics page automatically updates its Service Feedback panel — average rating, total submissions, number resolved, and the breakdown by type (see Part A, Chapter 10). Reviewing this regularly, alongside the Audit Log, supports TIRDO's commitment to measure and improve service delivery as set out in the Customer Service Charter.</w:t>
      </w:r>
    </w:p>
    <w:p>
      <w:r>
        <w:br w:type="page"/>
      </w:r>
    </w:p>
    <w:p>
      <w:pPr>
        <w:pStyle w:val="Heading1"/>
        <w:spacing w:after="120" w:before="320"/>
      </w:pPr>
      <w:r>
        <w:rPr>
          <w:rFonts w:ascii="Calibri" w:cs="Calibri" w:eastAsia="Calibri" w:hAnsi="Calibri"/>
          <w:b/>
          <w:bCs/>
          <w:color w:val="17488E"/>
          <w:sz w:val="30"/>
          <w:szCs w:val="30"/>
        </w:rPr>
        <w:t xml:space="preserve">19. Troubleshooting &amp; FAQ</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Quick answers to the most common questions from users and staff.</w:t>
      </w:r>
    </w:p>
    <w:p>
      <w:pPr>
        <w:pStyle w:val="Heading3"/>
        <w:spacing w:after="80" w:before="180"/>
      </w:pPr>
      <w:r>
        <w:rPr>
          <w:rFonts w:ascii="Calibri" w:cs="Calibri" w:eastAsia="Calibri" w:hAnsi="Calibri"/>
          <w:b/>
          <w:bCs/>
          <w:color w:val="17488E"/>
          <w:sz w:val="22"/>
          <w:szCs w:val="22"/>
        </w:rPr>
        <w:t xml:space="preserve">A page looks out of date</w:t>
      </w:r>
    </w:p>
    <w:p>
      <w:pPr>
        <w:spacing w:after="140" w:line="264"/>
      </w:pPr>
      <w:r>
        <w:rPr>
          <w:rFonts w:ascii="Calibri" w:cs="Calibri" w:eastAsia="Calibri" w:hAnsi="Calibri"/>
          <w:color w:val="1F2937"/>
          <w:sz w:val="21"/>
          <w:szCs w:val="21"/>
        </w:rPr>
        <w:t xml:space="preserve">The website caches content for speed. Refresh the page (Ctrl + R, or Cmd + R on a Mac). For staff: confirm the entry is Published, not only saved as a draft.</w:t>
      </w:r>
    </w:p>
    <w:p>
      <w:pPr>
        <w:pStyle w:val="Heading3"/>
        <w:spacing w:after="80" w:before="180"/>
      </w:pPr>
      <w:r>
        <w:rPr>
          <w:rFonts w:ascii="Calibri" w:cs="Calibri" w:eastAsia="Calibri" w:hAnsi="Calibri"/>
          <w:b/>
          <w:bCs/>
          <w:color w:val="17488E"/>
          <w:sz w:val="22"/>
          <w:szCs w:val="22"/>
        </w:rPr>
        <w:t xml:space="preserve">My feedback did not submit</w:t>
      </w:r>
    </w:p>
    <w:p>
      <w:pPr>
        <w:spacing w:after="140" w:line="264"/>
      </w:pPr>
      <w:r>
        <w:rPr>
          <w:rFonts w:ascii="Calibri" w:cs="Calibri" w:eastAsia="Calibri" w:hAnsi="Calibri"/>
          <w:color w:val="1F2937"/>
          <w:sz w:val="21"/>
          <w:szCs w:val="21"/>
        </w:rPr>
        <w:t xml:space="preserve">Check that the required fields (name, email and message) are filled and the email address is valid, then try again. If it still fails, use the Contact Us form.</w:t>
      </w:r>
    </w:p>
    <w:p>
      <w:pPr>
        <w:pStyle w:val="Heading3"/>
        <w:spacing w:after="80" w:before="180"/>
      </w:pPr>
      <w:r>
        <w:rPr>
          <w:rFonts w:ascii="Calibri" w:cs="Calibri" w:eastAsia="Calibri" w:hAnsi="Calibri"/>
          <w:b/>
          <w:bCs/>
          <w:color w:val="17488E"/>
          <w:sz w:val="22"/>
          <w:szCs w:val="22"/>
        </w:rPr>
        <w:t xml:space="preserve">The site is in the wrong language</w:t>
      </w:r>
    </w:p>
    <w:p>
      <w:pPr>
        <w:spacing w:after="140" w:line="264"/>
      </w:pPr>
      <w:r>
        <w:rPr>
          <w:rFonts w:ascii="Calibri" w:cs="Calibri" w:eastAsia="Calibri" w:hAnsi="Calibri"/>
          <w:color w:val="1F2937"/>
          <w:sz w:val="21"/>
          <w:szCs w:val="21"/>
        </w:rPr>
        <w:t xml:space="preserve">Use the English / Kiswahili switch in the top strip. Your choice is remembered as you browse.</w:t>
      </w:r>
    </w:p>
    <w:p>
      <w:pPr>
        <w:pStyle w:val="Heading3"/>
        <w:spacing w:after="80" w:before="180"/>
      </w:pPr>
      <w:r>
        <w:rPr>
          <w:rFonts w:ascii="Calibri" w:cs="Calibri" w:eastAsia="Calibri" w:hAnsi="Calibri"/>
          <w:b/>
          <w:bCs/>
          <w:color w:val="17488E"/>
          <w:sz w:val="22"/>
          <w:szCs w:val="22"/>
        </w:rPr>
        <w:t xml:space="preserve">New content is not appearing (staff)</w:t>
      </w:r>
    </w:p>
    <w:p>
      <w:pPr>
        <w:spacing w:after="140" w:line="264"/>
      </w:pPr>
      <w:r>
        <w:rPr>
          <w:rFonts w:ascii="Calibri" w:cs="Calibri" w:eastAsia="Calibri" w:hAnsi="Calibri"/>
          <w:color w:val="1F2937"/>
          <w:sz w:val="21"/>
          <w:szCs w:val="21"/>
        </w:rPr>
        <w:t xml:space="preserve">Make sure you clicked Publish, not only Save. Check you are editing the correct language version. Allow a short moment for the site and search index to update.</w:t>
      </w:r>
    </w:p>
    <w:p>
      <w:pPr>
        <w:pStyle w:val="Heading3"/>
        <w:spacing w:after="80" w:before="180"/>
      </w:pPr>
      <w:r>
        <w:rPr>
          <w:rFonts w:ascii="Calibri" w:cs="Calibri" w:eastAsia="Calibri" w:hAnsi="Calibri"/>
          <w:b/>
          <w:bCs/>
          <w:color w:val="17488E"/>
          <w:sz w:val="22"/>
          <w:szCs w:val="22"/>
        </w:rPr>
        <w:t xml:space="preserve">I cannot sign in to the CMS (staff)</w:t>
      </w:r>
    </w:p>
    <w:p>
      <w:pPr>
        <w:spacing w:after="140" w:line="264"/>
      </w:pPr>
      <w:r>
        <w:rPr>
          <w:rFonts w:ascii="Calibri" w:cs="Calibri" w:eastAsia="Calibri" w:hAnsi="Calibri"/>
          <w:color w:val="1F2937"/>
          <w:sz w:val="21"/>
          <w:szCs w:val="21"/>
        </w:rPr>
        <w:t xml:space="preserve">Confirm your email and password, and that your account is active. Contact the ICTT Department to reset access.</w:t>
      </w:r>
    </w:p>
    <w:p>
      <w:pPr>
        <w:pStyle w:val="Heading1"/>
        <w:spacing w:after="120" w:before="320"/>
      </w:pPr>
      <w:r>
        <w:rPr>
          <w:rFonts w:ascii="Calibri" w:cs="Calibri" w:eastAsia="Calibri" w:hAnsi="Calibri"/>
          <w:b/>
          <w:bCs/>
          <w:color w:val="17488E"/>
          <w:sz w:val="30"/>
          <w:szCs w:val="30"/>
        </w:rPr>
        <w:t xml:space="preserve">20. Appendix A — Page reference</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A quick reference of the main public pages and their web addresses.</w:t>
      </w:r>
    </w:p>
    <w:tbl>
      <w:tblPr>
        <w:tblW w:type="dxa" w:w="9360"/>
        <w:tblBorders>
          <w:top w:val="single" w:color="C7D2DA" w:sz="4"/>
          <w:left w:val="single" w:color="C7D2DA" w:sz="4"/>
          <w:bottom w:val="single" w:color="C7D2DA" w:sz="4"/>
          <w:right w:val="single" w:color="C7D2DA" w:sz="4"/>
          <w:insideH w:val="single" w:color="DCE3E8" w:sz="4"/>
          <w:insideV w:val="single" w:color="DCE3E8" w:sz="4"/>
        </w:tblBorders>
      </w:tblPr>
      <w:tblGrid>
        <w:gridCol w:w="2500"/>
        <w:gridCol w:w="2700"/>
        <w:gridCol w:w="4160"/>
      </w:tblGrid>
      <w:tr>
        <w:trPr>
          <w:tblHeader/>
        </w:trPr>
        <w:tc>
          <w:tcPr>
            <w:tcW w:type="dxa" w:w="250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Page</w:t>
            </w:r>
          </w:p>
        </w:tc>
        <w:tc>
          <w:tcPr>
            <w:tcW w:type="dxa" w:w="270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Address</w:t>
            </w:r>
          </w:p>
        </w:tc>
        <w:tc>
          <w:tcPr>
            <w:tcW w:type="dxa" w:w="416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Purpose</w:t>
            </w:r>
          </w:p>
        </w:tc>
      </w:tr>
      <w:tr>
        <w:tc>
          <w:tcPr>
            <w:tcW w:type="dxa" w:w="25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Home</w:t>
            </w:r>
          </w:p>
        </w:tc>
        <w:tc>
          <w:tcPr>
            <w:tcW w:type="dxa" w:w="27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w:t>
            </w:r>
          </w:p>
        </w:tc>
        <w:tc>
          <w:tcPr>
            <w:tcW w:type="dxa" w:w="41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Overview and quick links</w:t>
            </w:r>
          </w:p>
        </w:tc>
      </w:tr>
      <w:tr>
        <w:tc>
          <w:tcPr>
            <w:tcW w:type="dxa" w:w="25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Services</w:t>
            </w:r>
          </w:p>
        </w:tc>
        <w:tc>
          <w:tcPr>
            <w:tcW w:type="dxa" w:w="27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/services</w:t>
            </w:r>
          </w:p>
        </w:tc>
        <w:tc>
          <w:tcPr>
            <w:tcW w:type="dxa" w:w="41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TIRDO services for industry</w:t>
            </w:r>
          </w:p>
        </w:tc>
      </w:tr>
      <w:tr>
        <w:tc>
          <w:tcPr>
            <w:tcW w:type="dxa" w:w="25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Technology Catalogue</w:t>
            </w:r>
          </w:p>
        </w:tc>
        <w:tc>
          <w:tcPr>
            <w:tcW w:type="dxa" w:w="27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/technology</w:t>
            </w:r>
          </w:p>
        </w:tc>
        <w:tc>
          <w:tcPr>
            <w:tcW w:type="dxa" w:w="41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Technologies for transfer</w:t>
            </w:r>
          </w:p>
        </w:tc>
      </w:tr>
      <w:tr>
        <w:tc>
          <w:tcPr>
            <w:tcW w:type="dxa" w:w="25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News &amp; Announcements</w:t>
            </w:r>
          </w:p>
        </w:tc>
        <w:tc>
          <w:tcPr>
            <w:tcW w:type="dxa" w:w="27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/news</w:t>
            </w:r>
          </w:p>
        </w:tc>
        <w:tc>
          <w:tcPr>
            <w:tcW w:type="dxa" w:w="41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Latest updates</w:t>
            </w:r>
          </w:p>
        </w:tc>
      </w:tr>
      <w:tr>
        <w:tc>
          <w:tcPr>
            <w:tcW w:type="dxa" w:w="25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Search</w:t>
            </w:r>
          </w:p>
        </w:tc>
        <w:tc>
          <w:tcPr>
            <w:tcW w:type="dxa" w:w="27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/search</w:t>
            </w:r>
          </w:p>
        </w:tc>
        <w:tc>
          <w:tcPr>
            <w:tcW w:type="dxa" w:w="41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Search all content</w:t>
            </w:r>
          </w:p>
        </w:tc>
      </w:tr>
      <w:tr>
        <w:tc>
          <w:tcPr>
            <w:tcW w:type="dxa" w:w="25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Contact Us</w:t>
            </w:r>
          </w:p>
        </w:tc>
        <w:tc>
          <w:tcPr>
            <w:tcW w:type="dxa" w:w="27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/contact</w:t>
            </w:r>
          </w:p>
        </w:tc>
        <w:tc>
          <w:tcPr>
            <w:tcW w:type="dxa" w:w="41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Enquiries and location</w:t>
            </w:r>
          </w:p>
        </w:tc>
      </w:tr>
      <w:tr>
        <w:tc>
          <w:tcPr>
            <w:tcW w:type="dxa" w:w="25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Give Feedback</w:t>
            </w:r>
          </w:p>
        </w:tc>
        <w:tc>
          <w:tcPr>
            <w:tcW w:type="dxa" w:w="27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/feedback</w:t>
            </w:r>
          </w:p>
        </w:tc>
        <w:tc>
          <w:tcPr>
            <w:tcW w:type="dxa" w:w="41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Rate and comment on services</w:t>
            </w:r>
          </w:p>
        </w:tc>
      </w:tr>
      <w:tr>
        <w:tc>
          <w:tcPr>
            <w:tcW w:type="dxa" w:w="25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Customer Service Charter</w:t>
            </w:r>
          </w:p>
        </w:tc>
        <w:tc>
          <w:tcPr>
            <w:tcW w:type="dxa" w:w="27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/service-charter</w:t>
            </w:r>
          </w:p>
        </w:tc>
        <w:tc>
          <w:tcPr>
            <w:tcW w:type="dxa" w:w="41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Service standards and rights</w:t>
            </w:r>
          </w:p>
        </w:tc>
      </w:tr>
      <w:tr>
        <w:tc>
          <w:tcPr>
            <w:tcW w:type="dxa" w:w="25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Analytics</w:t>
            </w:r>
          </w:p>
        </w:tc>
        <w:tc>
          <w:tcPr>
            <w:tcW w:type="dxa" w:w="27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/analytics</w:t>
            </w:r>
          </w:p>
        </w:tc>
        <w:tc>
          <w:tcPr>
            <w:tcW w:type="dxa" w:w="41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Statistics and feedback summary</w:t>
            </w:r>
          </w:p>
        </w:tc>
      </w:tr>
      <w:tr>
        <w:tc>
          <w:tcPr>
            <w:tcW w:type="dxa" w:w="25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e-Services</w:t>
            </w:r>
          </w:p>
        </w:tc>
        <w:tc>
          <w:tcPr>
            <w:tcW w:type="dxa" w:w="27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/e-services</w:t>
            </w:r>
          </w:p>
        </w:tc>
        <w:tc>
          <w:tcPr>
            <w:tcW w:type="dxa" w:w="41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Online systems gateway</w:t>
            </w:r>
          </w:p>
        </w:tc>
      </w:tr>
    </w:tbl>
    <w:p>
      <w:pPr>
        <w:pStyle w:val="Heading1"/>
        <w:spacing w:after="120" w:before="320"/>
      </w:pPr>
      <w:r>
        <w:rPr>
          <w:rFonts w:ascii="Calibri" w:cs="Calibri" w:eastAsia="Calibri" w:hAnsi="Calibri"/>
          <w:b/>
          <w:bCs/>
          <w:color w:val="17488E"/>
          <w:sz w:val="30"/>
          <w:szCs w:val="30"/>
        </w:rPr>
        <w:t xml:space="preserve">21. Appendix B — Service standards at a glance</w:t>
      </w:r>
    </w:p>
    <w:p>
      <w:pPr>
        <w:pBdr>
          <w:top w:val="none"/>
          <w:bottom w:val="none"/>
          <w:left w:val="single" w:color="007E93" w:sz="24" w:space="10"/>
          <w:right w:val="none"/>
        </w:pBdr>
        <w:shd w:fill="EEF3F5" w:color="auto" w:val="clear"/>
        <w:spacing w:after="200" w:before="60" w:line="264"/>
        <w:ind w:left="120" w:right="120"/>
      </w:pPr>
      <w:r>
        <w:rPr>
          <w:rFonts w:ascii="Calibri" w:cs="Calibri" w:eastAsia="Calibri" w:hAnsi="Calibri"/>
          <w:i/>
          <w:iCs/>
          <w:color w:val="30414F"/>
          <w:sz w:val="21"/>
          <w:szCs w:val="21"/>
        </w:rPr>
        <w:t xml:space="preserve">A summary of the service standards published in the Customer Service Charter. The Charter in the CMS is the authoritative, up-to-date version.</w:t>
      </w:r>
    </w:p>
    <w:tbl>
      <w:tblPr>
        <w:tblW w:type="dxa" w:w="9360"/>
        <w:tblBorders>
          <w:top w:val="single" w:color="C7D2DA" w:sz="4"/>
          <w:left w:val="single" w:color="C7D2DA" w:sz="4"/>
          <w:bottom w:val="single" w:color="C7D2DA" w:sz="4"/>
          <w:right w:val="single" w:color="C7D2DA" w:sz="4"/>
          <w:insideH w:val="single" w:color="DCE3E8" w:sz="4"/>
          <w:insideV w:val="single" w:color="DCE3E8" w:sz="4"/>
        </w:tblBorders>
      </w:tblPr>
      <w:tblGrid>
        <w:gridCol w:w="4680"/>
        <w:gridCol w:w="4680"/>
      </w:tblGrid>
      <w:tr>
        <w:trPr>
          <w:tblHeader/>
        </w:trPr>
        <w:tc>
          <w:tcPr>
            <w:tcW w:type="dxa" w:w="468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Service</w:t>
            </w:r>
          </w:p>
        </w:tc>
        <w:tc>
          <w:tcPr>
            <w:tcW w:type="dxa" w:w="468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Turnaround</w:t>
            </w:r>
          </w:p>
        </w:tc>
      </w:tr>
      <w:tr>
        <w:tc>
          <w:tcPr>
            <w:tcW w:type="dxa" w:w="468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General enquiries</w:t>
            </w:r>
          </w:p>
        </w:tc>
        <w:tc>
          <w:tcPr>
            <w:tcW w:type="dxa" w:w="468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Within 3 working days</w:t>
            </w:r>
          </w:p>
        </w:tc>
      </w:tr>
      <w:tr>
        <w:tc>
          <w:tcPr>
            <w:tcW w:type="dxa" w:w="468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Service &amp; consultancy requests</w:t>
            </w:r>
          </w:p>
        </w:tc>
        <w:tc>
          <w:tcPr>
            <w:tcW w:type="dxa" w:w="468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Within 7 working days</w:t>
            </w:r>
          </w:p>
        </w:tc>
      </w:tr>
      <w:tr>
        <w:tc>
          <w:tcPr>
            <w:tcW w:type="dxa" w:w="468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Laboratory testing (NILIMS)</w:t>
            </w:r>
          </w:p>
        </w:tc>
        <w:tc>
          <w:tcPr>
            <w:tcW w:type="dxa" w:w="468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Results within 10–21 working days by test type</w:t>
            </w:r>
          </w:p>
        </w:tc>
      </w:tr>
      <w:tr>
        <w:tc>
          <w:tcPr>
            <w:tcW w:type="dxa" w:w="468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Training enrolment (TeLTP)</w:t>
            </w:r>
          </w:p>
        </w:tc>
        <w:tc>
          <w:tcPr>
            <w:tcW w:type="dxa" w:w="468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Within 5 working days</w:t>
            </w:r>
          </w:p>
        </w:tc>
      </w:tr>
      <w:tr>
        <w:tc>
          <w:tcPr>
            <w:tcW w:type="dxa" w:w="468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Tender &amp; procurement queries</w:t>
            </w:r>
          </w:p>
        </w:tc>
        <w:tc>
          <w:tcPr>
            <w:tcW w:type="dxa" w:w="468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Within 3 working days</w:t>
            </w:r>
          </w:p>
        </w:tc>
      </w:tr>
      <w:tr>
        <w:tc>
          <w:tcPr>
            <w:tcW w:type="dxa" w:w="468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Complaints</w:t>
            </w:r>
          </w:p>
        </w:tc>
        <w:tc>
          <w:tcPr>
            <w:tcW w:type="dxa" w:w="468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Acknowledge in 2 days; resolve within 14 working days</w:t>
            </w:r>
          </w:p>
        </w:tc>
      </w:tr>
    </w:tbl>
    <w:p>
      <w:pPr>
        <w:pStyle w:val="Heading1"/>
        <w:spacing w:after="120" w:before="320"/>
      </w:pPr>
      <w:r>
        <w:rPr>
          <w:rFonts w:ascii="Calibri" w:cs="Calibri" w:eastAsia="Calibri" w:hAnsi="Calibri"/>
          <w:b/>
          <w:bCs/>
          <w:color w:val="17488E"/>
          <w:sz w:val="30"/>
          <w:szCs w:val="30"/>
        </w:rPr>
        <w:t xml:space="preserve">22. Appendix C — Glossary</w:t>
      </w:r>
    </w:p>
    <w:tbl>
      <w:tblPr>
        <w:tblW w:type="dxa" w:w="9360"/>
        <w:tblBorders>
          <w:top w:val="single" w:color="C7D2DA" w:sz="4"/>
          <w:left w:val="single" w:color="C7D2DA" w:sz="4"/>
          <w:bottom w:val="single" w:color="C7D2DA" w:sz="4"/>
          <w:right w:val="single" w:color="C7D2DA" w:sz="4"/>
          <w:insideH w:val="single" w:color="DCE3E8" w:sz="4"/>
          <w:insideV w:val="single" w:color="DCE3E8" w:sz="4"/>
        </w:tblBorders>
      </w:tblPr>
      <w:tblGrid>
        <w:gridCol w:w="2600"/>
        <w:gridCol w:w="6760"/>
      </w:tblGrid>
      <w:tr>
        <w:trPr>
          <w:tblHeader/>
        </w:trPr>
        <w:tc>
          <w:tcPr>
            <w:tcW w:type="dxa" w:w="260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Term</w:t>
            </w:r>
          </w:p>
        </w:tc>
        <w:tc>
          <w:tcPr>
            <w:tcW w:type="dxa" w:w="6760"/>
            <w:shd w:fill="007E93" w:color="auto" w:val="clear"/>
            <w:tcMar>
              <w:top w:type="dxa" w:w="40"/>
              <w:left w:type="dxa" w:w="80"/>
              <w:bottom w:type="dxa" w:w="40"/>
              <w:right w:type="dxa" w:w="80"/>
            </w:tcMar>
          </w:tcPr>
          <w:p>
            <w:r>
              <w:rPr>
                <w:rFonts w:ascii="Calibri" w:cs="Calibri" w:eastAsia="Calibri" w:hAnsi="Calibri"/>
                <w:b/>
                <w:bCs/>
                <w:color w:val="FFFFFF"/>
                <w:sz w:val="19"/>
                <w:szCs w:val="19"/>
              </w:rPr>
              <w:t xml:space="preserve">Meaning</w:t>
            </w:r>
          </w:p>
        </w:tc>
      </w:tr>
      <w:tr>
        <w:tc>
          <w:tcPr>
            <w:tcW w:type="dxa" w:w="26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CMS</w:t>
            </w:r>
          </w:p>
        </w:tc>
        <w:tc>
          <w:tcPr>
            <w:tcW w:type="dxa" w:w="67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Content Management System — the Strapi area where staff manage website content.</w:t>
            </w:r>
          </w:p>
        </w:tc>
      </w:tr>
      <w:tr>
        <w:tc>
          <w:tcPr>
            <w:tcW w:type="dxa" w:w="26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Collection Type</w:t>
            </w:r>
          </w:p>
        </w:tc>
        <w:tc>
          <w:tcPr>
            <w:tcW w:type="dxa" w:w="67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A content type holding many entries (e.g. News Articles).</w:t>
            </w:r>
          </w:p>
        </w:tc>
      </w:tr>
      <w:tr>
        <w:tc>
          <w:tcPr>
            <w:tcW w:type="dxa" w:w="26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Single Type</w:t>
            </w:r>
          </w:p>
        </w:tc>
        <w:tc>
          <w:tcPr>
            <w:tcW w:type="dxa" w:w="67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A one-off page edited as a single entry (e.g. the Customer Service Charter).</w:t>
            </w:r>
          </w:p>
        </w:tc>
      </w:tr>
      <w:tr>
        <w:tc>
          <w:tcPr>
            <w:tcW w:type="dxa" w:w="26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Draft / Published</w:t>
            </w:r>
          </w:p>
        </w:tc>
        <w:tc>
          <w:tcPr>
            <w:tcW w:type="dxa" w:w="67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A draft is saved but not public; publishing makes it live on the website.</w:t>
            </w:r>
          </w:p>
        </w:tc>
      </w:tr>
      <w:tr>
        <w:tc>
          <w:tcPr>
            <w:tcW w:type="dxa" w:w="26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Slug</w:t>
            </w:r>
          </w:p>
        </w:tc>
        <w:tc>
          <w:tcPr>
            <w:tcW w:type="dxa" w:w="67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The readable part of a page's web address, e.g. /news/&lt;slug&gt;.</w:t>
            </w:r>
          </w:p>
        </w:tc>
      </w:tr>
      <w:tr>
        <w:tc>
          <w:tcPr>
            <w:tcW w:type="dxa" w:w="26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Locale</w:t>
            </w:r>
          </w:p>
        </w:tc>
        <w:tc>
          <w:tcPr>
            <w:tcW w:type="dxa" w:w="67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The language version of an entry — English (en) or Kiswahili (sw).</w:t>
            </w:r>
          </w:p>
        </w:tc>
      </w:tr>
      <w:tr>
        <w:tc>
          <w:tcPr>
            <w:tcW w:type="dxa" w:w="260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Audit Log</w:t>
            </w:r>
          </w:p>
        </w:tc>
        <w:tc>
          <w:tcPr>
            <w:tcW w:type="dxa" w:w="6760"/>
            <w:shd w:fill="FFFFFF" w:color="auto" w:val="clear"/>
            <w:tcMar>
              <w:top w:type="dxa" w:w="36"/>
              <w:left w:type="dxa" w:w="80"/>
              <w:bottom w:type="dxa" w:w="36"/>
              <w:right w:type="dxa" w:w="80"/>
            </w:tcMar>
          </w:tcPr>
          <w:p>
            <w:r>
              <w:rPr>
                <w:rFonts w:ascii="Calibri" w:cs="Calibri" w:eastAsia="Calibri" w:hAnsi="Calibri"/>
                <w:color w:val="1F2937"/>
                <w:sz w:val="19"/>
                <w:szCs w:val="19"/>
              </w:rPr>
              <w:t xml:space="preserve">A tamper-evident record of every change made in the CMS.</w:t>
            </w:r>
          </w:p>
        </w:tc>
      </w:tr>
      <w:tr>
        <w:tc>
          <w:tcPr>
            <w:tcW w:type="dxa" w:w="260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NILIMS / TeLTP / CIAP</w:t>
            </w:r>
          </w:p>
        </w:tc>
        <w:tc>
          <w:tcPr>
            <w:tcW w:type="dxa" w:w="6760"/>
            <w:shd w:fill="F4F8FA" w:color="auto" w:val="clear"/>
            <w:tcMar>
              <w:top w:type="dxa" w:w="36"/>
              <w:left w:type="dxa" w:w="80"/>
              <w:bottom w:type="dxa" w:w="36"/>
              <w:right w:type="dxa" w:w="80"/>
            </w:tcMar>
          </w:tcPr>
          <w:p>
            <w:r>
              <w:rPr>
                <w:rFonts w:ascii="Calibri" w:cs="Calibri" w:eastAsia="Calibri" w:hAnsi="Calibri"/>
                <w:color w:val="1F2937"/>
                <w:sz w:val="19"/>
                <w:szCs w:val="19"/>
              </w:rPr>
              <w:t xml:space="preserve">TIRDO's online systems for laboratory, training and consultancy services.</w:t>
            </w:r>
          </w:p>
        </w:tc>
      </w:tr>
    </w:tbl>
    <w:p>
      <w:pPr>
        <w:pBdr>
          <w:top w:val="single" w:color="F2C500" w:sz="12" w:space="8"/>
        </w:pBdr>
        <w:spacing w:before="400"/>
      </w:pPr>
      <w:r>
        <w:rPr>
          <w:rFonts w:ascii="Calibri" w:cs="Calibri" w:eastAsia="Calibri" w:hAnsi="Calibri"/>
          <w:i/>
          <w:iCs/>
          <w:color w:val="4B5563"/>
          <w:sz w:val="18"/>
          <w:szCs w:val="18"/>
        </w:rPr>
        <w:t xml:space="preserve">Prepared by the ICT and Technology Development Department (ICTT), TIRDO — Version 1.0, 30 October 2026.</w:t>
      </w:r>
    </w:p>
    <w:p>
      <w:r>
        <w:rPr>
          <w:rFonts w:ascii="Calibri" w:cs="Calibri" w:eastAsia="Calibri" w:hAnsi="Calibri"/>
          <w:i/>
          <w:iCs/>
          <w:color w:val="4B5563"/>
          <w:sz w:val="18"/>
          <w:szCs w:val="18"/>
        </w:rPr>
        <w:t xml:space="preserve">For help with this system, contact the ICTT Department.</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3" w:sz="4" w:space="4"/>
      </w:pBdr>
      <w:jc w:val="center"/>
    </w:pPr>
    <w:r>
      <w:rPr>
        <w:rFonts w:ascii="Calibri" w:cs="Calibri" w:eastAsia="Calibri" w:hAnsi="Calibri"/>
        <w:color w:val="4B5563"/>
        <w:sz w:val="16"/>
        <w:szCs w:val="16"/>
      </w:rPr>
      <w:t xml:space="preserve">TIRDO — ICTT Department     |     Page </w:t>
    </w:r>
    <w:r>
      <w:rPr>
        <w:rFonts w:ascii="Calibri" w:cs="Calibri" w:eastAsia="Calibri" w:hAnsi="Calibri"/>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3" w:sz="4" w:space="4"/>
      </w:pBdr>
      <w:jc w:val="right"/>
    </w:pPr>
    <w:r>
      <w:rPr>
        <w:rFonts w:ascii="Calibri" w:cs="Calibri" w:eastAsia="Calibri" w:hAnsi="Calibri"/>
        <w:color w:val="4B5563"/>
        <w:sz w:val="16"/>
        <w:szCs w:val="16"/>
      </w:rPr>
      <w:t xml:space="preserve">TIRDO Public Website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bullet"/>
      <w:lvlText w:val="•"/>
      <w:lvlJc w:val="start"/>
      <w:pPr>
        <w:ind w:left="460" w:hanging="260"/>
      </w:pPr>
      <w:rPr>
        <w:color w:val="007E9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7488E"/>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07E93"/>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1748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77cb184969e53520b74d298142c0ccdde05a4.jpg"/><Relationship Id="rId10" Type="http://schemas.openxmlformats.org/officeDocument/2006/relationships/image" Target="media/0a73a8d1759e78e4b28a294aaed3b91c0b0a85f2.jpg"/><Relationship Id="rId11" Type="http://schemas.openxmlformats.org/officeDocument/2006/relationships/image" Target="media/59ab197eae240d8b5a10c8785bd54732a84d654b.jpg"/><Relationship Id="rId12" Type="http://schemas.openxmlformats.org/officeDocument/2006/relationships/image" Target="media/6c050330192f8430d15a1534ba61c72ee7b3bd53.jpg"/><Relationship Id="rId13" Type="http://schemas.openxmlformats.org/officeDocument/2006/relationships/image" Target="media/3dae4dd90370a0f873240996e634b1a8e2cfabe5.jpg"/><Relationship Id="rId14" Type="http://schemas.openxmlformats.org/officeDocument/2006/relationships/image" Target="media/1a6dc9ced18487b6aaf08693c7b2dda291ab38db.jpg"/><Relationship Id="rId15" Type="http://schemas.openxmlformats.org/officeDocument/2006/relationships/image" Target="media/046a5b655ea8a5a5ae82ad71f21a32b03fb1a395.jpg"/><Relationship Id="rId16" Type="http://schemas.openxmlformats.org/officeDocument/2006/relationships/image" Target="media/827027a69b7ffe9ff4feaf2d61f8b9595a6e1acb.jpg"/><Relationship Id="rId17" Type="http://schemas.openxmlformats.org/officeDocument/2006/relationships/image" Target="media/c9201005d6f515a889038be16b5dbc6caf818b86.jpg"/><Relationship Id="rId18" Type="http://schemas.openxmlformats.org/officeDocument/2006/relationships/image" Target="media/0897fcfbc6f16428d5bb944bf91a99c6a0bc6e7a.jpg"/><Relationship Id="rId19" Type="http://schemas.openxmlformats.org/officeDocument/2006/relationships/image" Target="media/164288fb12de8140b3835833cb37409ed5b553c7.jpg"/><Relationship Id="rId20" Type="http://schemas.openxmlformats.org/officeDocument/2006/relationships/image" Target="media/354ae62c3dd1ac6e3db2b2af652713e62a43f13e.jpg"/><Relationship Id="rId21" Type="http://schemas.openxmlformats.org/officeDocument/2006/relationships/image" Target="media/7f4b725455c7b4ee0cd6e2069694cdcff5a663e8.jpg"/><Relationship Id="rId22" Type="http://schemas.openxmlformats.org/officeDocument/2006/relationships/image" Target="media/3af8ee954de98a1c88df81a9d042c8c220b7b1f2.jpg"/><Relationship Id="rId23" Type="http://schemas.openxmlformats.org/officeDocument/2006/relationships/image" Target="media/cdde93b12cc174912bf6395da4471c31291b0adf.jpg"/><Relationship Id="rId24" Type="http://schemas.openxmlformats.org/officeDocument/2006/relationships/image" Target="media/c0ba09344a6f68231fa168028c8ba97e44d5e6b6.jpg"/><Relationship Id="rId25" Type="http://schemas.openxmlformats.org/officeDocument/2006/relationships/image" Target="media/4e31727af4eced4ee0228cb11db82a424068a3c8.jpg"/><Relationship Id="rId26" Type="http://schemas.openxmlformats.org/officeDocument/2006/relationships/image" Target="media/3f23e13d27ae886711bf6dddf9ec17d5b26197b6.jpg"/><Relationship Id="rId27" Type="http://schemas.openxmlformats.org/officeDocument/2006/relationships/image" Target="media/69498f146a36aacc3ccf133ea80a959f6fad606a.jpg"/><Relationship Id="rId28" Type="http://schemas.openxmlformats.org/officeDocument/2006/relationships/image" Target="media/805978e9cacd4ea43244b684b67a4c85c7c972eb.jpg"/><Relationship Id="rId29" Type="http://schemas.openxmlformats.org/officeDocument/2006/relationships/image" Target="media/5cc39ce693709756aed5932c230012b37cde8aa0.jpg"/><Relationship Id="rId30" Type="http://schemas.openxmlformats.org/officeDocument/2006/relationships/image" Target="media/1aeb75c445b571500e4666d7e7c7736c82058471.jpg"/><Relationship Id="rId31" Type="http://schemas.openxmlformats.org/officeDocument/2006/relationships/image" Target="media/17b8d2f0704bcbf67c7b1bfd51d0a1392840998c.jpg"/><Relationship Id="rId32" Type="http://schemas.openxmlformats.org/officeDocument/2006/relationships/image" Target="media/93a51665f4e6bf47ec83961098c83a10d4e51037.jpg"/><Relationship Id="rId33" Type="http://schemas.openxmlformats.org/officeDocument/2006/relationships/image" Target="media/0c7b493f01374b90b59257965d0d67e81f0814be.jpg"/><Relationship Id="rId34" Type="http://schemas.openxmlformats.org/officeDocument/2006/relationships/image" Target="media/8ec6912e41a37dff67c3963ddb72ac37a961d96f.jpg"/><Relationship Id="rId35" Type="http://schemas.openxmlformats.org/officeDocument/2006/relationships/image" Target="media/00a83cf907e70be3ebf4910e300fb290d3ed2458.jpg"/><Relationship Id="rId36" Type="http://schemas.openxmlformats.org/officeDocument/2006/relationships/image" Target="media/3e0a139334b4778721ea07bc869eaf75a755606a.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TIRDO Public Website — User Manual</dc:title>
  <dc:creator>Tanzania Industrial Research and Development Organization (TIRDO)</dc:creator>
  <dc:description>End-user and administrator guide for the TIRDO public website</dc:description>
  <cp:lastModifiedBy>Un-named</cp:lastModifiedBy>
  <cp:revision>1</cp:revision>
  <dcterms:created xsi:type="dcterms:W3CDTF">2026-10-30T20:23:25.962Z</dcterms:created>
  <dcterms:modified xsi:type="dcterms:W3CDTF">2026-10-30T20:23:25.962Z</dcterms:modified>
</cp:coreProperties>
</file>

<file path=docProps/custom.xml><?xml version="1.0" encoding="utf-8"?>
<Properties xmlns="http://schemas.openxmlformats.org/officeDocument/2006/custom-properties" xmlns:vt="http://schemas.openxmlformats.org/officeDocument/2006/docPropsVTypes"/>
</file>