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7488E"/>
          <w:sz w:val="24"/>
          <w:szCs w:val="24"/>
        </w:rPr>
        <w:t xml:space="preserve">SHIRIKA LA UTAFITI NA MAENDELEO YA VIWANDA TANZANIA</w:t>
      </w:r>
    </w:p>
    <w:p>
      <w:pPr>
        <w:spacing w:after="60"/>
        <w:jc w:val="center"/>
      </w:pPr>
      <w:r>
        <w:rPr>
          <w:b/>
          <w:bCs/>
          <w:color w:val="17488E"/>
          <w:sz w:val="22"/>
          <w:szCs w:val="22"/>
        </w:rPr>
        <w:t xml:space="preserve">(TIRDO)</w:t>
      </w:r>
    </w:p>
    <w:p>
      <w:pPr>
        <w:pBdr>
          <w:bottom w:val="single" w:color="F2C500" w:sz="18" w:space="8"/>
        </w:pBdr>
        <w:spacing w:after="150"/>
        <w:jc w:val="center"/>
      </w:pPr>
      <w:r>
        <w:rPr>
          <w:b/>
          <w:bCs/>
          <w:color w:val="1F2937"/>
          <w:sz w:val="22"/>
          <w:szCs w:val="22"/>
          <w:u w:val="single"/>
        </w:rPr>
        <w:t xml:space="preserve">MAWASILIANO YA NDANI</w:t>
      </w:r>
    </w:p>
    <w:tbl>
      <w:tblPr>
        <w:tblW w:type="dxa" w:w="9200"/>
        <w:tblBorders>
          <w:top w:val="none"/>
          <w:left w:val="none"/>
          <w:bottom w:val="none"/>
          <w:right w:val="none"/>
          <w:insideH w:val="none"/>
          <w:insideV w:val="none"/>
        </w:tblBorders>
      </w:tblPr>
      <w:tblGrid>
        <w:gridCol w:w="2600"/>
        <w:gridCol w:w="6600"/>
      </w:tblGrid>
      <w:tr>
        <w:tc>
          <w:tcPr>
            <w:tcW w:type="dxa" w:w="2600"/>
            <w:tcMar>
              <w:top w:type="dxa" w:w="30"/>
              <w:left w:type="dxa" w:w="40"/>
              <w:bottom w:type="dxa" w:w="30"/>
              <w:right w:type="dxa" w:w="60"/>
            </w:tcMar>
          </w:tcPr>
          <w:p>
            <w:r>
              <w:rPr>
                <w:b/>
                <w:bCs/>
                <w:color w:val="17488E"/>
                <w:sz w:val="22"/>
                <w:szCs w:val="22"/>
              </w:rPr>
              <w:t xml:space="preserve">KWENDA KWA:</w:t>
            </w:r>
          </w:p>
        </w:tc>
        <w:tc>
          <w:tcPr>
            <w:tcW w:type="dxa" w:w="6600"/>
            <w:tcMar>
              <w:top w:type="dxa" w:w="30"/>
              <w:left w:type="dxa" w:w="40"/>
              <w:bottom w:type="dxa" w:w="30"/>
              <w:right w:type="dxa" w:w="40"/>
            </w:tcMar>
          </w:tcPr>
          <w:p>
            <w:r>
              <w:rPr>
                <w:color w:val="1F2937"/>
                <w:sz w:val="22"/>
                <w:szCs w:val="22"/>
              </w:rPr>
              <w:t xml:space="preserve">Mkurugenzi Mkuu</w:t>
            </w:r>
          </w:p>
        </w:tc>
      </w:tr>
      <w:tr>
        <w:tc>
          <w:tcPr>
            <w:tcW w:type="dxa" w:w="2600"/>
            <w:tcMar>
              <w:top w:type="dxa" w:w="30"/>
              <w:left w:type="dxa" w:w="40"/>
              <w:bottom w:type="dxa" w:w="30"/>
              <w:right w:type="dxa" w:w="60"/>
            </w:tcMar>
          </w:tcPr>
          <w:p>
            <w:r>
              <w:rPr>
                <w:b/>
                <w:bCs/>
                <w:color w:val="17488E"/>
                <w:sz w:val="22"/>
                <w:szCs w:val="22"/>
              </w:rPr>
              <w:t xml:space="preserve">KUTOKA KWA:</w:t>
            </w:r>
          </w:p>
        </w:tc>
        <w:tc>
          <w:tcPr>
            <w:tcW w:type="dxa" w:w="6600"/>
            <w:tcMar>
              <w:top w:type="dxa" w:w="30"/>
              <w:left w:type="dxa" w:w="40"/>
              <w:bottom w:type="dxa" w:w="30"/>
              <w:right w:type="dxa" w:w="40"/>
            </w:tcMar>
          </w:tcPr>
          <w:p>
            <w:r>
              <w:rPr>
                <w:color w:val="1F2937"/>
                <w:sz w:val="22"/>
                <w:szCs w:val="22"/>
              </w:rPr>
              <w:t xml:space="preserve">Mkurugenzi wa TEHAMA na Uhamishaji Teknolojia</w:t>
            </w:r>
          </w:p>
        </w:tc>
      </w:tr>
      <w:tr>
        <w:tc>
          <w:tcPr>
            <w:tcW w:type="dxa" w:w="2600"/>
            <w:tcMar>
              <w:top w:type="dxa" w:w="30"/>
              <w:left w:type="dxa" w:w="40"/>
              <w:bottom w:type="dxa" w:w="30"/>
              <w:right w:type="dxa" w:w="60"/>
            </w:tcMar>
          </w:tcPr>
          <w:p>
            <w:r>
              <w:rPr>
                <w:b/>
                <w:bCs/>
                <w:color w:val="17488E"/>
                <w:sz w:val="22"/>
                <w:szCs w:val="22"/>
              </w:rPr>
              <w:t xml:space="preserve">KUMB. NA:</w:t>
            </w:r>
          </w:p>
        </w:tc>
        <w:tc>
          <w:tcPr>
            <w:tcW w:type="dxa" w:w="6600"/>
            <w:tcMar>
              <w:top w:type="dxa" w:w="30"/>
              <w:left w:type="dxa" w:w="40"/>
              <w:bottom w:type="dxa" w:w="30"/>
              <w:right w:type="dxa" w:w="40"/>
            </w:tcMar>
          </w:tcPr>
          <w:p>
            <w:r>
              <w:rPr>
                <w:color w:val="1F2937"/>
                <w:sz w:val="22"/>
                <w:szCs w:val="22"/>
              </w:rPr>
              <w:t xml:space="preserve">IRD/1/35    Folio 64</w:t>
            </w:r>
          </w:p>
        </w:tc>
      </w:tr>
      <w:tr>
        <w:tc>
          <w:tcPr>
            <w:tcW w:type="dxa" w:w="2600"/>
            <w:tcMar>
              <w:top w:type="dxa" w:w="30"/>
              <w:left w:type="dxa" w:w="40"/>
              <w:bottom w:type="dxa" w:w="30"/>
              <w:right w:type="dxa" w:w="60"/>
            </w:tcMar>
          </w:tcPr>
          <w:p>
            <w:r>
              <w:rPr>
                <w:b/>
                <w:bCs/>
                <w:color w:val="17488E"/>
                <w:sz w:val="22"/>
                <w:szCs w:val="22"/>
              </w:rPr>
              <w:t xml:space="preserve">TAREHE:</w:t>
            </w:r>
          </w:p>
        </w:tc>
        <w:tc>
          <w:tcPr>
            <w:tcW w:type="dxa" w:w="6600"/>
            <w:tcMar>
              <w:top w:type="dxa" w:w="30"/>
              <w:left w:type="dxa" w:w="40"/>
              <w:bottom w:type="dxa" w:w="30"/>
              <w:right w:type="dxa" w:w="40"/>
            </w:tcMar>
          </w:tcPr>
          <w:p>
            <w:r>
              <w:rPr>
                <w:color w:val="1F2937"/>
                <w:sz w:val="22"/>
                <w:szCs w:val="22"/>
              </w:rPr>
              <w:t xml:space="preserve">7 Oktoba 2026</w:t>
            </w:r>
          </w:p>
        </w:tc>
      </w:tr>
    </w:tbl>
    <w:p>
      <w:pPr>
        <w:spacing w:after="120" w:before="110"/>
      </w:pPr>
      <w:r>
        <w:rPr>
          <w:b/>
          <w:bCs/>
          <w:color w:val="17488E"/>
          <w:sz w:val="22"/>
          <w:szCs w:val="22"/>
        </w:rPr>
        <w:t xml:space="preserve">YAH:  </w:t>
      </w:r>
      <w:r>
        <w:rPr>
          <w:b/>
          <w:bCs/>
          <w:color w:val="1F2937"/>
          <w:sz w:val="22"/>
          <w:szCs w:val="22"/>
        </w:rPr>
        <w:t xml:space="preserve">TAARIFA YA UTEKELEZAJI WA MFUMO WA MAONI YA WADAU NA MKATABA WA HUDUMA KWA WATEJA KATIKA TOVUTI YA TIRDO</w:t>
      </w:r>
    </w:p>
    <w:p>
      <w:pPr>
        <w:spacing w:after="90"/>
      </w:pPr>
      <w:r>
        <w:rPr>
          <w:color w:val="1F2937"/>
          <w:sz w:val="22"/>
          <w:szCs w:val="22"/>
        </w:rPr>
        <w:t xml:space="preserve">Husika na pendekezo la Afisa Masoko la tarehe 1 Oktoba 2026 kuhusu Shirika kuwa na mfumo wa wateja ili kuimarisha utaratibu wa utoaji huduma na kupata mrejesho wa huduma zetu (TIRDO Stakeholders Relation Management System), ambalo lilielekezwa Kurugenzi ya TEHAMA kulifanyia kazi.</w:t>
      </w:r>
    </w:p>
    <w:p>
      <w:pPr>
        <w:spacing w:after="90"/>
      </w:pPr>
      <w:r>
        <w:rPr>
          <w:color w:val="1F2937"/>
          <w:sz w:val="22"/>
          <w:szCs w:val="22"/>
        </w:rPr>
        <w:t xml:space="preserve">Napenda kutoa taarifa kuwa Kurugenzi ya TEHAMA na Uhamishaji Teknolojia imetekeleza sehemu za mfumo huo zinazohusu tovuti ya Shirika, kama ifuatavyo:</w:t>
      </w:r>
    </w:p>
    <w:p>
      <w:pPr>
        <w:pStyle w:val="ListParagraph"/>
        <w:numPr>
          <w:ilvl w:val="0"/>
          <w:numId w:val="2"/>
        </w:numPr>
        <w:spacing w:after="54"/>
      </w:pPr>
      <w:r>
        <w:rPr>
          <w:b/>
          <w:bCs/>
          <w:color w:val="1F2937"/>
          <w:sz w:val="22"/>
          <w:szCs w:val="22"/>
        </w:rPr>
        <w:t xml:space="preserve">Mfumo wa maoni ya wadau — </w:t>
      </w:r>
      <w:r>
        <w:rPr>
          <w:color w:val="1F2937"/>
          <w:sz w:val="22"/>
          <w:szCs w:val="22"/>
        </w:rPr>
        <w:t xml:space="preserve">ukurasa wa maoni umewekwa na unawawezesha wadau wa sekta ya viwanda kutoa alama kwa huduma za TIRDO (1–5) na kuwasilisha pongezi, lalamiko, pendekezo au swali kuhusu eneo husika la huduma; kila wasilisho huhifadhiwa na timu husika hupokea taarifa kwa barua pepe.</w:t>
      </w:r>
    </w:p>
    <w:p>
      <w:pPr>
        <w:pStyle w:val="ListParagraph"/>
        <w:numPr>
          <w:ilvl w:val="0"/>
          <w:numId w:val="2"/>
        </w:numPr>
        <w:spacing w:after="54"/>
      </w:pPr>
      <w:r>
        <w:rPr>
          <w:b/>
          <w:bCs/>
          <w:color w:val="1F2937"/>
          <w:sz w:val="22"/>
          <w:szCs w:val="22"/>
        </w:rPr>
        <w:t xml:space="preserve">Upimaji wa huduma — </w:t>
      </w:r>
      <w:r>
        <w:rPr>
          <w:color w:val="1F2937"/>
          <w:sz w:val="22"/>
          <w:szCs w:val="22"/>
        </w:rPr>
        <w:t xml:space="preserve">maoni hukusanywa na kuwa takwimu za kuridhika (wastani wa alama, jumla na mchanganuo kwa aina) zinazooneshwa katika ukurasa wa Takwimu; maoni ya mtu binafsi hubaki kuwa siri.</w:t>
      </w:r>
    </w:p>
    <w:p>
      <w:pPr>
        <w:pStyle w:val="ListParagraph"/>
        <w:numPr>
          <w:ilvl w:val="0"/>
          <w:numId w:val="2"/>
        </w:numPr>
        <w:spacing w:after="54"/>
      </w:pPr>
      <w:r>
        <w:rPr>
          <w:b/>
          <w:bCs/>
          <w:color w:val="1F2937"/>
          <w:sz w:val="22"/>
          <w:szCs w:val="22"/>
        </w:rPr>
        <w:t xml:space="preserve">Mkataba wa Huduma kwa Wateja — </w:t>
      </w:r>
      <w:r>
        <w:rPr>
          <w:color w:val="1F2937"/>
          <w:sz w:val="22"/>
          <w:szCs w:val="22"/>
        </w:rPr>
        <w:t xml:space="preserve">sasa umechapishwa ukiainisha viwango vya huduma, muda wa utoaji, na haki na wajibu wa wateja. Upo kwa Kiingereza na Kiswahili, na menejimenti inaweza kuuhariri moja kwa moja ndani ya mfumo bila kuhitaji mabadiliko ya kiufundi.</w:t>
      </w:r>
    </w:p>
    <w:p>
      <w:pPr>
        <w:pStyle w:val="ListParagraph"/>
        <w:numPr>
          <w:ilvl w:val="0"/>
          <w:numId w:val="2"/>
        </w:numPr>
        <w:spacing w:after="54"/>
      </w:pPr>
      <w:r>
        <w:rPr>
          <w:b/>
          <w:bCs/>
          <w:color w:val="1F2937"/>
          <w:sz w:val="22"/>
          <w:szCs w:val="22"/>
        </w:rPr>
        <w:t xml:space="preserve">Ushughulikiaji na uwajibikaji — </w:t>
      </w:r>
      <w:r>
        <w:rPr>
          <w:color w:val="1F2937"/>
          <w:sz w:val="22"/>
          <w:szCs w:val="22"/>
        </w:rPr>
        <w:t xml:space="preserve">mfumo unawawezesha wafanyakazi kushughulikia kila wasilisho, kuandika majibu na kuliweka kuwa limekamilika; kila hatua hunakiliwa katika kumbukumbu ya ukaguzi isiyoweza kubadilishwa.</w:t>
      </w:r>
    </w:p>
    <w:p>
      <w:pPr>
        <w:pStyle w:val="ListParagraph"/>
        <w:numPr>
          <w:ilvl w:val="0"/>
          <w:numId w:val="2"/>
        </w:numPr>
        <w:spacing w:after="54"/>
      </w:pPr>
      <w:r>
        <w:rPr>
          <w:b/>
          <w:bCs/>
          <w:color w:val="1F2937"/>
          <w:sz w:val="22"/>
          <w:szCs w:val="22"/>
        </w:rPr>
        <w:t xml:space="preserve">Upatikanaji — </w:t>
      </w:r>
      <w:r>
        <w:rPr>
          <w:color w:val="1F2937"/>
          <w:sz w:val="22"/>
          <w:szCs w:val="22"/>
        </w:rPr>
        <w:t xml:space="preserve">njia za kutoa maoni na Mkataba zimewekwa katika ukurasa wa mwanzo, menyu, sehemu ya chini ya tovuti, na kwenye kurasa za huduma.</w:t>
      </w:r>
    </w:p>
    <w:p>
      <w:pPr>
        <w:spacing w:after="90"/>
      </w:pPr>
      <w:r>
        <w:rPr>
          <w:b/>
          <w:bCs/>
          <w:color w:val="1F2937"/>
          <w:sz w:val="22"/>
          <w:szCs w:val="22"/>
        </w:rPr>
        <w:t xml:space="preserve">Wigo. </w:t>
      </w:r>
      <w:r>
        <w:rPr>
          <w:color w:val="1F2937"/>
          <w:sz w:val="22"/>
          <w:szCs w:val="22"/>
        </w:rPr>
        <w:t xml:space="preserve">Sehemu hizi zinatekeleza lengo la pendekezo katika tovuti ya umma. Mfumo kamili wa usimamizi wa uhusiano na wadau — wenye kanzidata ya wadau, ugawaji wa kesi na ufuatiliaji wa viwango vya huduma — ungekuwa mfumo tofauti wa ndani, na safu hii ya tovuti imeundwa kuweza kuulisha endapo Shirika litaamua kuuanzisha.</w:t>
      </w:r>
    </w:p>
    <w:p>
      <w:pPr>
        <w:spacing w:after="90"/>
      </w:pPr>
      <w:r>
        <w:rPr>
          <w:b/>
          <w:bCs/>
          <w:color w:val="1F2937"/>
          <w:sz w:val="22"/>
          <w:szCs w:val="22"/>
        </w:rPr>
        <w:t xml:space="preserve">Hali. </w:t>
      </w:r>
      <w:r>
        <w:rPr>
          <w:color w:val="1F2937"/>
          <w:sz w:val="22"/>
          <w:szCs w:val="22"/>
        </w:rPr>
        <w:t xml:space="preserve">Kazi imekamilika, imepita ukaguzi wa kiufundi, na imehifadhiwa katika hazina ya msimbo ya mradi; itapatikana kwa umma baada ya usambazaji wa tovuti katika mazingira ya uzalishaji.</w:t>
      </w:r>
    </w:p>
    <w:p>
      <w:pPr>
        <w:spacing w:after="90"/>
      </w:pPr>
      <w:r>
        <w:rPr>
          <w:color w:val="1F2937"/>
          <w:sz w:val="22"/>
          <w:szCs w:val="22"/>
        </w:rPr>
        <w:t xml:space="preserve">Kwa hatua zinazofuata, naomba menejimenti:</w:t>
      </w:r>
    </w:p>
    <w:p>
      <w:pPr>
        <w:pStyle w:val="ListParagraph"/>
        <w:numPr>
          <w:ilvl w:val="0"/>
          <w:numId w:val="3"/>
        </w:numPr>
        <w:spacing w:after="54"/>
      </w:pPr>
      <w:r>
        <w:rPr>
          <w:color w:val="1F2937"/>
          <w:sz w:val="22"/>
          <w:szCs w:val="22"/>
        </w:rPr>
        <w:t xml:space="preserve">kuidhinisha viwango vya huduma na muda wa utoaji vilivyoainishwa katika Mkataba wa Huduma kwa Wateja;</w:t>
      </w:r>
    </w:p>
    <w:p>
      <w:pPr>
        <w:pStyle w:val="ListParagraph"/>
        <w:numPr>
          <w:ilvl w:val="0"/>
          <w:numId w:val="3"/>
        </w:numPr>
        <w:spacing w:after="54"/>
      </w:pPr>
      <w:r>
        <w:rPr>
          <w:color w:val="1F2937"/>
          <w:sz w:val="22"/>
          <w:szCs w:val="22"/>
        </w:rPr>
        <w:t xml:space="preserve">kuteua ofisi/kitengo kitakachofuatilia na kujibu maoni ya wadau ndani ya muda uliowekwa;</w:t>
      </w:r>
    </w:p>
    <w:p>
      <w:pPr>
        <w:pStyle w:val="ListParagraph"/>
        <w:numPr>
          <w:ilvl w:val="0"/>
          <w:numId w:val="3"/>
        </w:numPr>
        <w:spacing w:after="54"/>
      </w:pPr>
      <w:r>
        <w:rPr>
          <w:color w:val="1F2937"/>
          <w:sz w:val="22"/>
          <w:szCs w:val="22"/>
        </w:rPr>
        <w:t xml:space="preserve">kuidhinisha maandishi ya Kiswahili ya Mkataba kwa ajili ya kuchapishwa; na</w:t>
      </w:r>
    </w:p>
    <w:p>
      <w:pPr>
        <w:pStyle w:val="ListParagraph"/>
        <w:numPr>
          <w:ilvl w:val="0"/>
          <w:numId w:val="3"/>
        </w:numPr>
        <w:spacing w:after="54"/>
      </w:pPr>
      <w:r>
        <w:rPr>
          <w:color w:val="1F2937"/>
          <w:sz w:val="22"/>
          <w:szCs w:val="22"/>
        </w:rPr>
        <w:t xml:space="preserve">kuidhinisha usambazaji wa tovuti katika mazingira ya uzalishaji.</w:t>
      </w:r>
    </w:p>
    <w:p>
      <w:pPr>
        <w:spacing w:after="90"/>
      </w:pPr>
      <w:r>
        <w:rPr>
          <w:color w:val="1F2937"/>
          <w:sz w:val="22"/>
          <w:szCs w:val="22"/>
        </w:rPr>
        <w:t xml:space="preserve">Naomba kuwasilisha.</w:t>
      </w:r>
    </w:p>
    <w:p>
      <w:pPr>
        <w:spacing w:before="90"/>
      </w:pPr>
      <w:r>
        <w:rPr>
          <w:color w:val="1F2937"/>
          <w:sz w:val="22"/>
          <w:szCs w:val="22"/>
        </w:rPr>
        <w:t xml:space="preserve">____________________________</w:t>
      </w:r>
    </w:p>
    <w:p>
      <w:r>
        <w:rPr>
          <w:color w:val="1F2937"/>
          <w:sz w:val="22"/>
          <w:szCs w:val="22"/>
        </w:rPr>
        <w:t xml:space="preserve">Mkurugenzi wa TEHAMA na Uhamishaji Teknolojia</w:t>
      </w:r>
    </w:p>
    <w:p>
      <w:r>
        <w:rPr>
          <w:color w:val="4B5563"/>
          <w:sz w:val="20"/>
          <w:szCs w:val="20"/>
        </w:rPr>
        <w:t xml:space="preserve">TIRDO</w:t>
      </w:r>
    </w:p>
    <w:p>
      <w:pPr>
        <w:spacing w:before="40"/>
      </w:pPr>
      <w:r>
        <w:rPr>
          <w:i/>
          <w:iCs/>
          <w:color w:val="4B5563"/>
          <w:sz w:val="18"/>
          <w:szCs w:val="18"/>
        </w:rPr>
        <w:t xml:space="preserve">Kumbuka: tumia karatasi rasmi ya TIRDO na usaini kabla ya kuwasilisha.</w:t>
      </w:r>
    </w:p>
    <w:sectPr>
      <w:pgSz w:w="12240" w:h="15840" w:orient="portrait"/>
      <w:pgMar w:top="1000" w:right="1440" w:bottom="5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Majibu ya pendekezo — Mfumo wa maoni ya wadau na Mkataba wa Huduma kwa Wateja</dc:title>
  <dc:creator>Shirika la Utafiti na Maendeleo ya Viwanda Tanzania (TIRDO)</dc:creator>
  <cp:lastModifiedBy>Un-named</cp:lastModifiedBy>
  <cp:revision>1</cp:revision>
  <dcterms:created xsi:type="dcterms:W3CDTF">2026-10-07T06:43:06.325Z</dcterms:created>
  <dcterms:modified xsi:type="dcterms:W3CDTF">2026-10-07T06:43:06.326Z</dcterms:modified>
</cp:coreProperties>
</file>

<file path=docProps/custom.xml><?xml version="1.0" encoding="utf-8"?>
<Properties xmlns="http://schemas.openxmlformats.org/officeDocument/2006/custom-properties" xmlns:vt="http://schemas.openxmlformats.org/officeDocument/2006/docPropsVTypes"/>
</file>