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CS 505 Module Seven Activity Boolean Algebra Template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Complete this template by replacing the bracketed text with the relevant information.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Boolean algebra to simplify the Boolean expressions provided: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xdeertwr7ll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')'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(A’BC’)’ = (A’)’ + B’ + (C’)’ = A + B’ + 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dj3cungievfk" w:id="1"/>
      <w:bookmarkEnd w:id="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A(B’ + C) = AB’ + AC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sz w:val="22"/>
          <w:szCs w:val="22"/>
        </w:rPr>
      </w:pPr>
      <w:bookmarkStart w:colFirst="0" w:colLast="0" w:name="_cgankze2mocp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(A’BC’)’ + A(B’ + C) = A + B’ + C + AB’ + AC = A + B’(1 + A) + C(1 + A) = A + B’ + 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nqazluuoyo8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A’B + AB’ = A 𛲜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sfiisbyzbgd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 + B)(A’ + C) = AA’ + AC + A’B + BC = AC + A’B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eyife6o8cm1z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 + B)(A + C)(B + C) = (AA + AC + BA + BC)(B + C) = (A + AB + AC + BC)(B + C) = (BC + A(1 + B + C))(B + C) = (A + BC)(B + C) = AB + AC + BBC + BCC = AB + AC + BC + BC = AB + AC + 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Boolean algebra to prove the Boolean equivalence provided:</w:t>
        <w:br w:type="textWrapping"/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(A + B)(A’ + C) = AA’ + AC + BA’ + BC = 0 + AC + A’B + BC = AC + A’B + BC(1) = AC + A’B + BC(A + A’) = AC + A’B + ABC + A’BC = AC + ABC + A’B + A’BC = AC(1 + B) + A’B(1 + C) = AC + A’B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the Boolean function provided, using only NAND gates.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 know that a NAND gate is expressed in Boolean algebra as (AB)’ for inputs A and B. So, if both are true, the expression is false, and is otherwise true. We then express the given function into a similar form.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AB’ + A’C = ((AB’ + A’C)’)’ = ((AB’)’(A’C)’)’ = ((A(BB)’)’((AA)’C)’)’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9436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Boolean algebra laws to simplify the truth table provided:</w:t>
        <w:br w:type="textWrapping"/>
        <w:t xml:space="preserve">A B C F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0 0 0 1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0 0 1 0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0 1 0 0</w:t>
      </w:r>
    </w:p>
    <w:p w:rsidR="00000000" w:rsidDel="00000000" w:rsidP="00000000" w:rsidRDefault="00000000" w:rsidRPr="00000000" w14:paraId="00000014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0 1 1 1</w:t>
      </w:r>
    </w:p>
    <w:p w:rsidR="00000000" w:rsidDel="00000000" w:rsidP="00000000" w:rsidRDefault="00000000" w:rsidRPr="00000000" w14:paraId="00000015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1 0 0 0</w:t>
      </w:r>
    </w:p>
    <w:p w:rsidR="00000000" w:rsidDel="00000000" w:rsidP="00000000" w:rsidRDefault="00000000" w:rsidRPr="00000000" w14:paraId="00000016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1 0 1 1</w:t>
      </w:r>
    </w:p>
    <w:p w:rsidR="00000000" w:rsidDel="00000000" w:rsidP="00000000" w:rsidRDefault="00000000" w:rsidRPr="00000000" w14:paraId="00000017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1 1 0 1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1 1 1 1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ABC + A’B’C’ + BC + AC + AB = AB + AC + BC + A’B’C’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a logic circuit diagram for the simplified expression of the truth table provided:</w:t>
        <w:br w:type="textWrapping"/>
        <w:t xml:space="preserve">A B C F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0 0 0 1</w:t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0 0 1 0</w:t>
      </w:r>
    </w:p>
    <w:p w:rsidR="00000000" w:rsidDel="00000000" w:rsidP="00000000" w:rsidRDefault="00000000" w:rsidRPr="00000000" w14:paraId="0000001C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0 1 0 0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0 1 1 1</w:t>
      </w:r>
    </w:p>
    <w:p w:rsidR="00000000" w:rsidDel="00000000" w:rsidP="00000000" w:rsidRDefault="00000000" w:rsidRPr="00000000" w14:paraId="0000001E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1 0 0 0</w:t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1 0 1 1</w:t>
      </w:r>
    </w:p>
    <w:p w:rsidR="00000000" w:rsidDel="00000000" w:rsidP="00000000" w:rsidRDefault="00000000" w:rsidRPr="00000000" w14:paraId="00000020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1 1 0 1</w:t>
      </w:r>
    </w:p>
    <w:p w:rsidR="00000000" w:rsidDel="00000000" w:rsidP="00000000" w:rsidRDefault="00000000" w:rsidRPr="00000000" w14:paraId="00000021">
      <w:pPr>
        <w:ind w:left="720" w:firstLine="0"/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943600" cy="344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truth table for the Boolean expressions provided: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 AND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F(A, B, 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2"/>
          <w:szCs w:val="22"/>
        </w:rPr>
      </w:pPr>
      <w:bookmarkStart w:colFirst="0" w:colLast="0" w:name="_nam2rw9oyw1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9eb6cjh81ll2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Σ(0, 1, 2, 4, 7)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F(A, B, 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2"/>
          <w:szCs w:val="22"/>
        </w:rPr>
      </w:pPr>
      <w:bookmarkStart w:colFirst="0" w:colLast="0" w:name="_nam2rw9oyw1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truth table to show the output for all possible input combinations for the Boolean expressions provided: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wu1ujfpke0j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pv1vuofw79i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wpv1vuofw79i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NOT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wpv1vuofw79i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wpv1vuofw79i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F(A, B, 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6">
      <w:pPr>
        <w:ind w:left="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nam2rw9oyw1e" w:id="6"/>
      <w:bookmarkEnd w:id="6"/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1" name="image1.png"/>
          <a:graphic>
            <a:graphicData uri="http://schemas.openxmlformats.org/drawingml/2006/picture">
              <pic:pic>
                <pic:nvPicPr>
                  <pic:cNvPr descr="SNHU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MediaServiceImageTags">
    <vt:lpwstr>MediaServiceImageTags</vt:lpwstr>
  </property>
</Properties>
</file>