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5B" w:rsidRDefault="008B445B" w:rsidP="008B445B">
      <w:pPr>
        <w:spacing w:after="0" w:line="240" w:lineRule="auto"/>
      </w:pPr>
    </w:p>
    <w:p w:rsidR="00B978FF" w:rsidRDefault="00B978FF" w:rsidP="008B445B">
      <w:pPr>
        <w:spacing w:after="0" w:line="240" w:lineRule="auto"/>
      </w:pPr>
    </w:p>
    <w:p w:rsidR="006F0CCD" w:rsidRDefault="006F0CCD" w:rsidP="008B445B">
      <w:pPr>
        <w:spacing w:after="0" w:line="240" w:lineRule="auto"/>
      </w:pPr>
    </w:p>
    <w:p w:rsidR="00E31682" w:rsidRDefault="008B445B" w:rsidP="008B445B">
      <w:pPr>
        <w:spacing w:after="0" w:line="240" w:lineRule="auto"/>
        <w:rPr>
          <w:b/>
        </w:rPr>
      </w:pPr>
      <w:r w:rsidRPr="00856E65">
        <w:rPr>
          <w:b/>
        </w:rPr>
        <w:t xml:space="preserve">1. </w:t>
      </w:r>
      <w:r w:rsidR="00E31682">
        <w:rPr>
          <w:b/>
        </w:rPr>
        <w:t>Name of Service</w:t>
      </w:r>
    </w:p>
    <w:p w:rsidR="00DD63A5" w:rsidRDefault="001E000F" w:rsidP="008B445B">
      <w:pPr>
        <w:spacing w:after="0" w:line="240" w:lineRule="auto"/>
      </w:pPr>
      <w:commentRangeStart w:id="0"/>
      <w:r>
        <w:t>Custom CRISPR Validation Service</w:t>
      </w:r>
      <w:commentRangeEnd w:id="0"/>
      <w:r w:rsidR="00C21A03">
        <w:rPr>
          <w:rStyle w:val="CommentReference"/>
        </w:rPr>
        <w:commentReference w:id="0"/>
      </w:r>
    </w:p>
    <w:p w:rsidR="00DD63A5" w:rsidRPr="00DD63A5" w:rsidRDefault="00DD63A5" w:rsidP="008B445B">
      <w:pPr>
        <w:spacing w:after="0" w:line="240" w:lineRule="auto"/>
      </w:pPr>
    </w:p>
    <w:p w:rsidR="008B445B" w:rsidRPr="00856E65" w:rsidRDefault="00E31682" w:rsidP="008B445B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8B445B" w:rsidRPr="00856E65">
        <w:rPr>
          <w:b/>
        </w:rPr>
        <w:t>Description:</w:t>
      </w:r>
    </w:p>
    <w:p w:rsidR="008B445B" w:rsidRPr="001E000F" w:rsidRDefault="001E000F" w:rsidP="00C257F0">
      <w:r>
        <w:t xml:space="preserve">Performed </w:t>
      </w:r>
      <w:r w:rsidR="009F5315">
        <w:t xml:space="preserve">a </w:t>
      </w:r>
      <w:r>
        <w:t>CRISPR experiment</w:t>
      </w:r>
      <w:r w:rsidR="009F5315">
        <w:t xml:space="preserve">, but </w:t>
      </w:r>
      <w:r>
        <w:t>unsure whether you have the right cell clone for your research</w:t>
      </w:r>
      <w:r w:rsidR="009F5315">
        <w:t>? L</w:t>
      </w:r>
      <w:r>
        <w:t>ooking for a third party to confirm your CRISPR results</w:t>
      </w:r>
      <w:r w:rsidR="009F5315">
        <w:t xml:space="preserve"> for publication</w:t>
      </w:r>
      <w:r>
        <w:t xml:space="preserve">? </w:t>
      </w:r>
      <w:r>
        <w:rPr>
          <w:b/>
        </w:rPr>
        <w:t>abm</w:t>
      </w:r>
      <w:r>
        <w:t xml:space="preserve"> is proud to offer </w:t>
      </w:r>
      <w:r w:rsidR="009F5315">
        <w:t>a variety</w:t>
      </w:r>
      <w:r>
        <w:t xml:space="preserve"> of CRISPR validation options</w:t>
      </w:r>
      <w:r w:rsidR="00F665E4">
        <w:t xml:space="preserve"> – </w:t>
      </w:r>
      <w:r>
        <w:t xml:space="preserve">from </w:t>
      </w:r>
      <w:proofErr w:type="spellStart"/>
      <w:r>
        <w:t>sgRNA</w:t>
      </w:r>
      <w:proofErr w:type="spellEnd"/>
      <w:r>
        <w:t xml:space="preserve"> efficiency screening, genomic </w:t>
      </w:r>
      <w:r w:rsidR="005B4842">
        <w:t xml:space="preserve">cleavage assay, </w:t>
      </w:r>
      <w:r w:rsidR="009F5315">
        <w:t xml:space="preserve">analysis </w:t>
      </w:r>
      <w:r w:rsidR="005B4842">
        <w:t xml:space="preserve">by Sanger sequencing or NGS, </w:t>
      </w:r>
      <w:r>
        <w:t>to protein-level validation</w:t>
      </w:r>
      <w:r w:rsidR="00F665E4">
        <w:t xml:space="preserve"> – </w:t>
      </w:r>
      <w:r>
        <w:t>to provide thorough validation o</w:t>
      </w:r>
      <w:r w:rsidR="00F665E4">
        <w:t>f</w:t>
      </w:r>
      <w:r>
        <w:t xml:space="preserve"> your CRISPR results. </w:t>
      </w:r>
      <w:r w:rsidR="00F665E4">
        <w:t xml:space="preserve"> </w:t>
      </w:r>
    </w:p>
    <w:p w:rsidR="006F0CCD" w:rsidRPr="00FF2AF6" w:rsidRDefault="00E31682" w:rsidP="008B445B">
      <w:pPr>
        <w:spacing w:after="0" w:line="240" w:lineRule="auto"/>
        <w:rPr>
          <w:rFonts w:cstheme="minorHAnsi"/>
          <w:b/>
          <w:highlight w:val="yellow"/>
        </w:rPr>
      </w:pPr>
      <w:commentRangeStart w:id="1"/>
      <w:r w:rsidRPr="00FF2AF6">
        <w:rPr>
          <w:rFonts w:cstheme="minorHAnsi"/>
          <w:b/>
          <w:highlight w:val="yellow"/>
        </w:rPr>
        <w:t>3. Inquire Form:</w:t>
      </w:r>
    </w:p>
    <w:p w:rsidR="001E000F" w:rsidRPr="00FF2AF6" w:rsidRDefault="001E000F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Name*</w:t>
      </w:r>
    </w:p>
    <w:p w:rsidR="001E000F" w:rsidRPr="00FF2AF6" w:rsidRDefault="001E000F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Institution/Company Email*</w:t>
      </w:r>
    </w:p>
    <w:p w:rsidR="00E2215A" w:rsidRPr="00FF2AF6" w:rsidRDefault="00FF2AF6" w:rsidP="001E000F">
      <w:pPr>
        <w:spacing w:after="0" w:line="240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Choose a service:</w:t>
      </w:r>
    </w:p>
    <w:p w:rsidR="00E2215A" w:rsidRPr="00FF2AF6" w:rsidRDefault="00E2215A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-</w:t>
      </w:r>
      <w:r w:rsidR="00FF2AF6" w:rsidRPr="00FF2AF6">
        <w:rPr>
          <w:rFonts w:cstheme="minorHAnsi"/>
          <w:highlight w:val="yellow"/>
        </w:rPr>
        <w:t xml:space="preserve"> </w:t>
      </w:r>
      <w:proofErr w:type="spellStart"/>
      <w:proofErr w:type="gramStart"/>
      <w:r w:rsidR="00FF2AF6" w:rsidRPr="00FF2AF6">
        <w:rPr>
          <w:rFonts w:cstheme="minorHAnsi"/>
          <w:highlight w:val="yellow"/>
        </w:rPr>
        <w:t>sgRNA</w:t>
      </w:r>
      <w:proofErr w:type="spellEnd"/>
      <w:proofErr w:type="gramEnd"/>
      <w:r w:rsidR="00FF2AF6" w:rsidRPr="00FF2AF6">
        <w:rPr>
          <w:rFonts w:cstheme="minorHAnsi"/>
          <w:highlight w:val="yellow"/>
        </w:rPr>
        <w:t xml:space="preserve"> Efficiency Screening</w:t>
      </w:r>
    </w:p>
    <w:p w:rsidR="00E2215A" w:rsidRPr="00FF2AF6" w:rsidRDefault="00E2215A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-</w:t>
      </w:r>
      <w:r w:rsidR="00FF2AF6" w:rsidRPr="00FF2AF6">
        <w:rPr>
          <w:rFonts w:cstheme="minorHAnsi"/>
          <w:highlight w:val="yellow"/>
        </w:rPr>
        <w:t xml:space="preserve"> Mismatch Cleavage Detection Service</w:t>
      </w:r>
    </w:p>
    <w:p w:rsidR="00E2215A" w:rsidRPr="00FF2AF6" w:rsidRDefault="00E2215A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-</w:t>
      </w:r>
      <w:r w:rsidR="00FF2AF6" w:rsidRPr="00FF2AF6">
        <w:rPr>
          <w:rFonts w:cstheme="minorHAnsi"/>
        </w:rPr>
        <w:t xml:space="preserve"> </w:t>
      </w:r>
      <w:proofErr w:type="spellStart"/>
      <w:r w:rsidR="00FF2AF6" w:rsidRPr="00FF2AF6">
        <w:rPr>
          <w:rFonts w:cstheme="minorHAnsi"/>
        </w:rPr>
        <w:t>SpeedySeq</w:t>
      </w:r>
      <w:proofErr w:type="spellEnd"/>
      <w:r w:rsidR="00FF2AF6" w:rsidRPr="00FF2AF6">
        <w:rPr>
          <w:rFonts w:cstheme="minorHAnsi"/>
        </w:rPr>
        <w:t xml:space="preserve"> Sequencing of Target Region</w:t>
      </w:r>
    </w:p>
    <w:p w:rsidR="00FF2AF6" w:rsidRPr="00FF2AF6" w:rsidRDefault="00E2215A" w:rsidP="001E000F">
      <w:pPr>
        <w:spacing w:after="0" w:line="240" w:lineRule="auto"/>
        <w:rPr>
          <w:rFonts w:cstheme="minorHAnsi"/>
        </w:rPr>
      </w:pPr>
      <w:r w:rsidRPr="00FF2AF6">
        <w:rPr>
          <w:rFonts w:cstheme="minorHAnsi"/>
          <w:highlight w:val="yellow"/>
        </w:rPr>
        <w:t>-</w:t>
      </w:r>
      <w:r w:rsidR="00FF2AF6" w:rsidRPr="00FF2AF6">
        <w:rPr>
          <w:rFonts w:cstheme="minorHAnsi"/>
        </w:rPr>
        <w:t xml:space="preserve"> </w:t>
      </w:r>
      <w:proofErr w:type="spellStart"/>
      <w:r w:rsidR="00FF2AF6" w:rsidRPr="00FF2AF6">
        <w:rPr>
          <w:rFonts w:cstheme="minorHAnsi"/>
        </w:rPr>
        <w:t>SpeedySeq</w:t>
      </w:r>
      <w:proofErr w:type="spellEnd"/>
      <w:r w:rsidR="00FF2AF6" w:rsidRPr="00FF2AF6">
        <w:rPr>
          <w:rFonts w:cstheme="minorHAnsi"/>
        </w:rPr>
        <w:t xml:space="preserve"> Sequencing of Target PCR </w:t>
      </w:r>
      <w:proofErr w:type="spellStart"/>
      <w:r w:rsidR="00FF2AF6" w:rsidRPr="00FF2AF6">
        <w:rPr>
          <w:rFonts w:cstheme="minorHAnsi"/>
        </w:rPr>
        <w:t>Amplicon</w:t>
      </w:r>
      <w:proofErr w:type="spellEnd"/>
    </w:p>
    <w:p w:rsidR="00E2215A" w:rsidRPr="00FF2AF6" w:rsidRDefault="00FF2AF6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</w:rPr>
        <w:t xml:space="preserve"> </w:t>
      </w:r>
      <w:r w:rsidR="00E2215A" w:rsidRPr="00FF2AF6">
        <w:rPr>
          <w:rFonts w:cstheme="minorHAnsi"/>
          <w:highlight w:val="yellow"/>
        </w:rPr>
        <w:t>-</w:t>
      </w:r>
      <w:r w:rsidRPr="00FF2AF6">
        <w:rPr>
          <w:rFonts w:cstheme="minorHAnsi"/>
          <w:bCs/>
          <w:color w:val="222222"/>
          <w:shd w:val="clear" w:color="auto" w:fill="FFFFFF"/>
        </w:rPr>
        <w:t>Protein CRISPR Validation Service </w:t>
      </w:r>
    </w:p>
    <w:p w:rsidR="00E2215A" w:rsidRPr="00FF2AF6" w:rsidRDefault="001E000F" w:rsidP="001E000F">
      <w:pPr>
        <w:spacing w:after="0" w:line="240" w:lineRule="auto"/>
        <w:rPr>
          <w:rFonts w:cstheme="minorHAnsi"/>
          <w:highlight w:val="yellow"/>
        </w:rPr>
      </w:pPr>
      <w:r w:rsidRPr="00FF2AF6">
        <w:rPr>
          <w:rFonts w:cstheme="minorHAnsi"/>
          <w:highlight w:val="yellow"/>
        </w:rPr>
        <w:t>Total Number of samples</w:t>
      </w:r>
    </w:p>
    <w:p w:rsidR="001E000F" w:rsidRPr="00FF2AF6" w:rsidRDefault="001E000F" w:rsidP="001E000F">
      <w:pPr>
        <w:spacing w:after="0" w:line="240" w:lineRule="auto"/>
        <w:rPr>
          <w:rFonts w:cstheme="minorHAnsi"/>
        </w:rPr>
      </w:pPr>
      <w:r w:rsidRPr="00FF2AF6">
        <w:rPr>
          <w:rFonts w:cstheme="minorHAnsi"/>
          <w:highlight w:val="yellow"/>
        </w:rPr>
        <w:t>Additional Comments</w:t>
      </w:r>
    </w:p>
    <w:commentRangeEnd w:id="1"/>
    <w:p w:rsidR="00F13DEB" w:rsidRDefault="00FF2AF6" w:rsidP="008B445B">
      <w:pPr>
        <w:spacing w:after="0" w:line="240" w:lineRule="auto"/>
      </w:pPr>
      <w:r>
        <w:rPr>
          <w:rStyle w:val="CommentReference"/>
        </w:rPr>
        <w:commentReference w:id="1"/>
      </w:r>
    </w:p>
    <w:p w:rsidR="008B445B" w:rsidRDefault="00E31682" w:rsidP="008B445B">
      <w:pPr>
        <w:spacing w:after="0" w:line="240" w:lineRule="auto"/>
        <w:rPr>
          <w:b/>
        </w:rPr>
      </w:pPr>
      <w:r>
        <w:rPr>
          <w:b/>
        </w:rPr>
        <w:t>4</w:t>
      </w:r>
      <w:r w:rsidR="008B445B" w:rsidRPr="00856E65">
        <w:rPr>
          <w:b/>
        </w:rPr>
        <w:t xml:space="preserve">. Image: </w:t>
      </w:r>
      <w:r w:rsidR="00D46B4D">
        <w:rPr>
          <w:b/>
        </w:rPr>
        <w:t>(Have the image clickable and jump to the workflow section below)</w:t>
      </w:r>
    </w:p>
    <w:p w:rsidR="003774D4" w:rsidRDefault="00401DC2" w:rsidP="008B445B">
      <w:pPr>
        <w:spacing w:after="0" w:line="240" w:lineRule="auto"/>
      </w:pPr>
      <w:r>
        <w:rPr>
          <w:noProof/>
          <w:lang w:eastAsia="en-CA"/>
        </w:rPr>
        <w:drawing>
          <wp:inline distT="0" distB="0" distL="0" distR="0">
            <wp:extent cx="5943600" cy="1943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7F0" w:rsidRDefault="00C257F0" w:rsidP="008B445B">
      <w:pPr>
        <w:spacing w:after="0" w:line="240" w:lineRule="auto"/>
        <w:rPr>
          <w:b/>
        </w:rPr>
      </w:pPr>
    </w:p>
    <w:p w:rsidR="008B445B" w:rsidRDefault="00E31682" w:rsidP="008B445B">
      <w:pPr>
        <w:spacing w:after="0" w:line="240" w:lineRule="auto"/>
        <w:rPr>
          <w:b/>
        </w:rPr>
      </w:pPr>
      <w:r>
        <w:rPr>
          <w:b/>
        </w:rPr>
        <w:t>5</w:t>
      </w:r>
      <w:r w:rsidR="008B445B" w:rsidRPr="00856E65">
        <w:rPr>
          <w:b/>
        </w:rPr>
        <w:t>. Testimonial:</w:t>
      </w:r>
    </w:p>
    <w:p w:rsidR="008B0092" w:rsidRDefault="008B0092" w:rsidP="008B445B">
      <w:pPr>
        <w:spacing w:after="0" w:line="240" w:lineRule="auto"/>
      </w:pPr>
      <w:r>
        <w:t xml:space="preserve">Video: </w:t>
      </w:r>
      <w:commentRangeStart w:id="2"/>
      <w:r w:rsidRPr="008B0092">
        <w:t>CRISPR Cas9 - Screening and Validation Strategies</w:t>
      </w:r>
      <w:commentRangeEnd w:id="2"/>
      <w:r>
        <w:rPr>
          <w:rStyle w:val="CommentReference"/>
        </w:rPr>
        <w:commentReference w:id="2"/>
      </w:r>
    </w:p>
    <w:p w:rsidR="003E2422" w:rsidRDefault="003E2422" w:rsidP="008B445B">
      <w:pPr>
        <w:spacing w:after="0" w:line="240" w:lineRule="auto"/>
      </w:pPr>
      <w:r w:rsidRPr="002A6D70">
        <w:t xml:space="preserve">"We are quite happy with the knockout cells that you made. This was a tricky knockout and </w:t>
      </w:r>
      <w:proofErr w:type="spellStart"/>
      <w:r w:rsidRPr="002A6D70">
        <w:t>hemizygous</w:t>
      </w:r>
      <w:proofErr w:type="spellEnd"/>
      <w:r w:rsidRPr="002A6D70">
        <w:t xml:space="preserve"> removal was much more prevalent than the double knockout, but you did it. In addition to your excellent genomic sequence characterization of both mutant LIF alleles, I have confirmed in our lab that the </w:t>
      </w:r>
      <w:proofErr w:type="spellStart"/>
      <w:r w:rsidRPr="002A6D70">
        <w:t>tumor</w:t>
      </w:r>
      <w:proofErr w:type="spellEnd"/>
      <w:r w:rsidRPr="002A6D70">
        <w:t xml:space="preserve"> cells have lost all mouse LIF production."</w:t>
      </w:r>
    </w:p>
    <w:p w:rsidR="003E2422" w:rsidRPr="00856E65" w:rsidRDefault="003E2422" w:rsidP="008B445B">
      <w:pPr>
        <w:spacing w:after="0" w:line="240" w:lineRule="auto"/>
        <w:rPr>
          <w:b/>
        </w:rPr>
      </w:pPr>
      <w:r w:rsidRPr="002A6D70">
        <w:br/>
      </w:r>
      <w:r w:rsidRPr="002A6D70">
        <w:rPr>
          <w:i/>
          <w:iCs/>
        </w:rPr>
        <w:t xml:space="preserve">Dr. Robert </w:t>
      </w:r>
      <w:proofErr w:type="spellStart"/>
      <w:r w:rsidRPr="002A6D70">
        <w:rPr>
          <w:i/>
          <w:iCs/>
        </w:rPr>
        <w:t>Jackman</w:t>
      </w:r>
      <w:proofErr w:type="spellEnd"/>
      <w:r w:rsidRPr="002A6D70">
        <w:rPr>
          <w:i/>
          <w:iCs/>
        </w:rPr>
        <w:t xml:space="preserve">, Boston University, Mouse LIF CRISPR Knock </w:t>
      </w:r>
      <w:proofErr w:type="gramStart"/>
      <w:r w:rsidRPr="002A6D70">
        <w:rPr>
          <w:i/>
          <w:iCs/>
        </w:rPr>
        <w:t>Out</w:t>
      </w:r>
      <w:proofErr w:type="gramEnd"/>
      <w:r w:rsidRPr="002A6D70">
        <w:rPr>
          <w:i/>
          <w:iCs/>
        </w:rPr>
        <w:t xml:space="preserve"> C26 </w:t>
      </w:r>
      <w:proofErr w:type="spellStart"/>
      <w:r w:rsidRPr="002A6D70">
        <w:rPr>
          <w:i/>
          <w:iCs/>
        </w:rPr>
        <w:t>Tumor</w:t>
      </w:r>
      <w:proofErr w:type="spellEnd"/>
      <w:r w:rsidRPr="002A6D70">
        <w:rPr>
          <w:i/>
          <w:iCs/>
        </w:rPr>
        <w:t xml:space="preserve"> Cell Line Generation and Screening Service</w:t>
      </w:r>
    </w:p>
    <w:p w:rsidR="001E000F" w:rsidRDefault="001E000F" w:rsidP="001E000F">
      <w:pPr>
        <w:spacing w:after="0" w:line="240" w:lineRule="auto"/>
      </w:pPr>
    </w:p>
    <w:p w:rsidR="00695B2E" w:rsidRDefault="00E31682" w:rsidP="008B445B">
      <w:pPr>
        <w:spacing w:after="0" w:line="240" w:lineRule="auto"/>
        <w:rPr>
          <w:b/>
        </w:rPr>
      </w:pPr>
      <w:r>
        <w:rPr>
          <w:b/>
        </w:rPr>
        <w:t>6</w:t>
      </w:r>
      <w:r w:rsidR="008B445B" w:rsidRPr="00856E65">
        <w:rPr>
          <w:b/>
        </w:rPr>
        <w:t xml:space="preserve">. </w:t>
      </w:r>
      <w:r w:rsidR="00695B2E">
        <w:rPr>
          <w:b/>
        </w:rPr>
        <w:t>Service Details</w:t>
      </w:r>
    </w:p>
    <w:p w:rsidR="00695B2E" w:rsidRDefault="00695B2E" w:rsidP="008B445B">
      <w:pPr>
        <w:spacing w:after="0" w:line="240" w:lineRule="auto"/>
        <w:rPr>
          <w:b/>
        </w:rPr>
      </w:pPr>
    </w:p>
    <w:p w:rsidR="008B445B" w:rsidRPr="00856E65" w:rsidRDefault="008B445B" w:rsidP="008B445B">
      <w:pPr>
        <w:spacing w:after="0" w:line="240" w:lineRule="auto"/>
        <w:rPr>
          <w:b/>
        </w:rPr>
      </w:pPr>
      <w:r w:rsidRPr="00856E65">
        <w:rPr>
          <w:b/>
        </w:rPr>
        <w:t>Core Services:</w:t>
      </w:r>
    </w:p>
    <w:tbl>
      <w:tblPr>
        <w:tblStyle w:val="TableGrid"/>
        <w:tblW w:w="9576" w:type="dxa"/>
        <w:tblLook w:val="04A0"/>
      </w:tblPr>
      <w:tblGrid>
        <w:gridCol w:w="4503"/>
        <w:gridCol w:w="1842"/>
        <w:gridCol w:w="1560"/>
        <w:gridCol w:w="1671"/>
      </w:tblGrid>
      <w:tr w:rsidR="001F73AE" w:rsidTr="00F20661">
        <w:trPr>
          <w:trHeight w:val="263"/>
        </w:trPr>
        <w:tc>
          <w:tcPr>
            <w:tcW w:w="4503" w:type="dxa"/>
          </w:tcPr>
          <w:p w:rsidR="001F73AE" w:rsidRPr="008B445B" w:rsidRDefault="001F73AE" w:rsidP="008B445B">
            <w:pPr>
              <w:rPr>
                <w:b/>
              </w:rPr>
            </w:pPr>
            <w:r w:rsidRPr="008B445B">
              <w:rPr>
                <w:b/>
              </w:rPr>
              <w:t>SERVICE</w:t>
            </w:r>
          </w:p>
        </w:tc>
        <w:tc>
          <w:tcPr>
            <w:tcW w:w="1842" w:type="dxa"/>
          </w:tcPr>
          <w:p w:rsidR="001F73AE" w:rsidRPr="008B445B" w:rsidRDefault="001F73AE" w:rsidP="00695B2E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560" w:type="dxa"/>
          </w:tcPr>
          <w:p w:rsidR="001F73AE" w:rsidRPr="008B445B" w:rsidRDefault="001F73AE" w:rsidP="00695B2E">
            <w:pPr>
              <w:rPr>
                <w:b/>
              </w:rPr>
            </w:pPr>
            <w:r>
              <w:rPr>
                <w:b/>
              </w:rPr>
              <w:t>CAT. NO.</w:t>
            </w:r>
          </w:p>
        </w:tc>
        <w:tc>
          <w:tcPr>
            <w:tcW w:w="1671" w:type="dxa"/>
          </w:tcPr>
          <w:p w:rsidR="001F73AE" w:rsidRPr="008B445B" w:rsidRDefault="001F73AE" w:rsidP="008B445B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</w:tr>
      <w:tr w:rsidR="00345A36" w:rsidTr="00546C35">
        <w:trPr>
          <w:trHeight w:val="1628"/>
        </w:trPr>
        <w:tc>
          <w:tcPr>
            <w:tcW w:w="4503" w:type="dxa"/>
          </w:tcPr>
          <w:p w:rsidR="00345A36" w:rsidRDefault="00345A36" w:rsidP="00DD63A5">
            <w:proofErr w:type="spellStart"/>
            <w:r w:rsidRPr="001E000F">
              <w:t>sgRNA</w:t>
            </w:r>
            <w:proofErr w:type="spellEnd"/>
            <w:r w:rsidRPr="001E000F">
              <w:t xml:space="preserve"> Efficiency Screening Service</w:t>
            </w:r>
          </w:p>
          <w:p w:rsidR="00345A36" w:rsidRDefault="00345A36" w:rsidP="00911670">
            <w:pPr>
              <w:rPr>
                <w:sz w:val="18"/>
              </w:rPr>
            </w:pPr>
            <w:r w:rsidRPr="00ED1AEC">
              <w:rPr>
                <w:sz w:val="18"/>
              </w:rPr>
              <w:t xml:space="preserve"># List price includes screening up to a set of 4 </w:t>
            </w:r>
            <w:proofErr w:type="spellStart"/>
            <w:r w:rsidRPr="00ED1AEC">
              <w:rPr>
                <w:sz w:val="18"/>
              </w:rPr>
              <w:t>sgRNAs</w:t>
            </w:r>
            <w:proofErr w:type="spellEnd"/>
            <w:r>
              <w:rPr>
                <w:sz w:val="18"/>
              </w:rPr>
              <w:t xml:space="preserve"> with 1 set of primers. </w:t>
            </w:r>
          </w:p>
          <w:p w:rsidR="00345A36" w:rsidRDefault="00345A36" w:rsidP="00911670">
            <w:pPr>
              <w:rPr>
                <w:sz w:val="18"/>
              </w:rPr>
            </w:pPr>
            <w:r>
              <w:rPr>
                <w:sz w:val="18"/>
              </w:rPr>
              <w:t>Additional services:</w:t>
            </w:r>
          </w:p>
          <w:p w:rsidR="00345A36" w:rsidRDefault="00345A36" w:rsidP="008330BB">
            <w:pPr>
              <w:pStyle w:val="ListParagraph"/>
              <w:numPr>
                <w:ilvl w:val="0"/>
                <w:numId w:val="20"/>
              </w:numPr>
              <w:ind w:left="426" w:hanging="284"/>
              <w:rPr>
                <w:sz w:val="18"/>
              </w:rPr>
            </w:pPr>
            <w:commentRangeStart w:id="3"/>
            <w:r w:rsidRPr="008330BB">
              <w:rPr>
                <w:sz w:val="18"/>
              </w:rPr>
              <w:t xml:space="preserve">$95 </w:t>
            </w:r>
            <w:commentRangeEnd w:id="3"/>
            <w:r w:rsidR="00A41CC4">
              <w:rPr>
                <w:rStyle w:val="CommentReference"/>
              </w:rPr>
              <w:commentReference w:id="3"/>
            </w:r>
            <w:r w:rsidRPr="008330BB">
              <w:rPr>
                <w:sz w:val="18"/>
              </w:rPr>
              <w:t xml:space="preserve">per additional </w:t>
            </w:r>
            <w:proofErr w:type="spellStart"/>
            <w:r w:rsidRPr="008330BB">
              <w:rPr>
                <w:sz w:val="18"/>
              </w:rPr>
              <w:t>sgRNA</w:t>
            </w:r>
            <w:proofErr w:type="spellEnd"/>
            <w:r w:rsidRPr="008330BB">
              <w:rPr>
                <w:sz w:val="18"/>
              </w:rPr>
              <w:t xml:space="preserve"> </w:t>
            </w:r>
            <w:r>
              <w:rPr>
                <w:sz w:val="18"/>
              </w:rPr>
              <w:t>tested (</w:t>
            </w:r>
            <w:r w:rsidR="000E19A8">
              <w:rPr>
                <w:sz w:val="18"/>
              </w:rPr>
              <w:t>C531</w:t>
            </w:r>
            <w:r>
              <w:rPr>
                <w:sz w:val="18"/>
              </w:rPr>
              <w:t>)</w:t>
            </w:r>
          </w:p>
          <w:p w:rsidR="00546C35" w:rsidRPr="00546C35" w:rsidRDefault="00345A36" w:rsidP="000E19A8">
            <w:pPr>
              <w:pStyle w:val="ListParagraph"/>
              <w:numPr>
                <w:ilvl w:val="0"/>
                <w:numId w:val="20"/>
              </w:numPr>
              <w:ind w:left="426" w:hanging="284"/>
              <w:rPr>
                <w:sz w:val="18"/>
              </w:rPr>
            </w:pPr>
            <w:commentRangeStart w:id="4"/>
            <w:r w:rsidRPr="008330BB">
              <w:rPr>
                <w:sz w:val="18"/>
              </w:rPr>
              <w:t>$</w:t>
            </w:r>
            <w:r>
              <w:rPr>
                <w:sz w:val="18"/>
              </w:rPr>
              <w:t>99</w:t>
            </w:r>
            <w:r w:rsidRPr="008330BB">
              <w:rPr>
                <w:sz w:val="18"/>
              </w:rPr>
              <w:t xml:space="preserve"> </w:t>
            </w:r>
            <w:commentRangeEnd w:id="4"/>
            <w:r w:rsidR="00A41CC4">
              <w:rPr>
                <w:rStyle w:val="CommentReference"/>
              </w:rPr>
              <w:commentReference w:id="4"/>
            </w:r>
            <w:r w:rsidRPr="008330BB">
              <w:rPr>
                <w:sz w:val="18"/>
              </w:rPr>
              <w:t>per additional primer design &amp; synthesis required</w:t>
            </w:r>
            <w:r>
              <w:rPr>
                <w:sz w:val="18"/>
              </w:rPr>
              <w:t xml:space="preserve"> (</w:t>
            </w:r>
            <w:r w:rsidR="000E19A8">
              <w:rPr>
                <w:sz w:val="18"/>
              </w:rPr>
              <w:t>C532</w:t>
            </w:r>
            <w:r>
              <w:rPr>
                <w:sz w:val="18"/>
              </w:rPr>
              <w:t>)</w:t>
            </w:r>
          </w:p>
        </w:tc>
        <w:tc>
          <w:tcPr>
            <w:tcW w:w="1842" w:type="dxa"/>
          </w:tcPr>
          <w:p w:rsidR="00345A36" w:rsidRDefault="00345A36" w:rsidP="00F20661">
            <w:r>
              <w:t>1 Service</w:t>
            </w:r>
          </w:p>
        </w:tc>
        <w:tc>
          <w:tcPr>
            <w:tcW w:w="1560" w:type="dxa"/>
          </w:tcPr>
          <w:p w:rsidR="00345A36" w:rsidRDefault="00345A36" w:rsidP="00695B2E">
            <w:r>
              <w:t>C526</w:t>
            </w:r>
          </w:p>
        </w:tc>
        <w:tc>
          <w:tcPr>
            <w:tcW w:w="1671" w:type="dxa"/>
          </w:tcPr>
          <w:p w:rsidR="00345A36" w:rsidRDefault="00345A36" w:rsidP="00486D78">
            <w:r>
              <w:t>$950</w:t>
            </w:r>
            <w:r w:rsidRPr="00A4627F">
              <w:rPr>
                <w:vertAlign w:val="superscript"/>
              </w:rPr>
              <w:t>#</w:t>
            </w:r>
          </w:p>
        </w:tc>
      </w:tr>
      <w:tr w:rsidR="00486D78" w:rsidTr="00F20661">
        <w:trPr>
          <w:trHeight w:val="827"/>
        </w:trPr>
        <w:tc>
          <w:tcPr>
            <w:tcW w:w="4503" w:type="dxa"/>
          </w:tcPr>
          <w:p w:rsidR="00F20661" w:rsidRDefault="00486D78" w:rsidP="00DD63A5">
            <w:r w:rsidRPr="00486D78">
              <w:t>Mismatch Cleavage Detection Service (Surveyor/T7E1 Assay)</w:t>
            </w:r>
            <w:r w:rsidR="00F20661">
              <w:t xml:space="preserve"> </w:t>
            </w:r>
          </w:p>
          <w:p w:rsidR="00486D78" w:rsidRPr="001E000F" w:rsidRDefault="00F20661" w:rsidP="00DD63A5">
            <w:r w:rsidRPr="00ED1AEC">
              <w:rPr>
                <w:sz w:val="18"/>
              </w:rPr>
              <w:t>*Minimum sample requirement: 8 samples</w:t>
            </w:r>
          </w:p>
        </w:tc>
        <w:tc>
          <w:tcPr>
            <w:tcW w:w="1842" w:type="dxa"/>
          </w:tcPr>
          <w:p w:rsidR="00486D78" w:rsidRDefault="001F73AE" w:rsidP="00F20661">
            <w:r>
              <w:t xml:space="preserve">1 </w:t>
            </w:r>
            <w:r w:rsidR="00F20661">
              <w:t xml:space="preserve">Sample </w:t>
            </w:r>
          </w:p>
        </w:tc>
        <w:tc>
          <w:tcPr>
            <w:tcW w:w="1560" w:type="dxa"/>
          </w:tcPr>
          <w:p w:rsidR="00486D78" w:rsidRDefault="001A4795" w:rsidP="008B445B">
            <w:r>
              <w:t>C527</w:t>
            </w:r>
          </w:p>
        </w:tc>
        <w:tc>
          <w:tcPr>
            <w:tcW w:w="1671" w:type="dxa"/>
          </w:tcPr>
          <w:p w:rsidR="00486D78" w:rsidRDefault="00F20661" w:rsidP="00F20661">
            <w:r>
              <w:t>$250</w:t>
            </w:r>
          </w:p>
        </w:tc>
      </w:tr>
      <w:tr w:rsidR="001F73AE" w:rsidTr="00F20661">
        <w:trPr>
          <w:trHeight w:val="827"/>
        </w:trPr>
        <w:tc>
          <w:tcPr>
            <w:tcW w:w="4503" w:type="dxa"/>
          </w:tcPr>
          <w:p w:rsidR="001F73AE" w:rsidRDefault="00516D7A" w:rsidP="00DD63A5">
            <w:proofErr w:type="spellStart"/>
            <w:r w:rsidRPr="00516D7A">
              <w:t>SpeedySeq</w:t>
            </w:r>
            <w:proofErr w:type="spellEnd"/>
            <w:r w:rsidRPr="00516D7A">
              <w:t xml:space="preserve"> Sequencing of Target Region</w:t>
            </w:r>
          </w:p>
          <w:p w:rsidR="00D15748" w:rsidRPr="00D15748" w:rsidRDefault="00D15748" w:rsidP="00DD63A5">
            <w:pPr>
              <w:rPr>
                <w:i/>
              </w:rPr>
            </w:pPr>
            <w:r w:rsidRPr="00D15748">
              <w:rPr>
                <w:i/>
              </w:rPr>
              <w:t xml:space="preserve">PCR </w:t>
            </w:r>
            <w:proofErr w:type="spellStart"/>
            <w:r w:rsidRPr="00D15748">
              <w:rPr>
                <w:i/>
              </w:rPr>
              <w:t>amplicon</w:t>
            </w:r>
            <w:proofErr w:type="spellEnd"/>
            <w:r w:rsidRPr="00D15748">
              <w:rPr>
                <w:i/>
              </w:rPr>
              <w:t xml:space="preserve"> of target region is </w:t>
            </w:r>
            <w:proofErr w:type="spellStart"/>
            <w:r w:rsidRPr="00D15748">
              <w:rPr>
                <w:i/>
              </w:rPr>
              <w:t>subcloned</w:t>
            </w:r>
            <w:proofErr w:type="spellEnd"/>
            <w:r w:rsidRPr="00D15748">
              <w:rPr>
                <w:i/>
              </w:rPr>
              <w:t xml:space="preserve"> into a vector and 10 isolated colonies are sequenced to investigate the exact edited sequence</w:t>
            </w:r>
          </w:p>
          <w:p w:rsidR="005E02FB" w:rsidRPr="005E02FB" w:rsidRDefault="005E02FB" w:rsidP="005E02FB">
            <w:pPr>
              <w:rPr>
                <w:sz w:val="18"/>
                <w:szCs w:val="18"/>
              </w:rPr>
            </w:pPr>
            <w:r w:rsidRPr="005E02FB">
              <w:rPr>
                <w:sz w:val="18"/>
                <w:szCs w:val="18"/>
              </w:rPr>
              <w:t>*Sample is based on sequencing one target region, for sequencing multiple regions in the same sample, additional charges will apply.</w:t>
            </w:r>
          </w:p>
          <w:p w:rsidR="005E02FB" w:rsidRPr="00486D78" w:rsidRDefault="005E02FB" w:rsidP="00DD63A5"/>
        </w:tc>
        <w:tc>
          <w:tcPr>
            <w:tcW w:w="1842" w:type="dxa"/>
          </w:tcPr>
          <w:p w:rsidR="001F73AE" w:rsidRDefault="001F73AE" w:rsidP="00240EC0">
            <w:r>
              <w:t xml:space="preserve">1 </w:t>
            </w:r>
            <w:r w:rsidR="00240EC0">
              <w:t>Sample</w:t>
            </w:r>
          </w:p>
        </w:tc>
        <w:tc>
          <w:tcPr>
            <w:tcW w:w="1560" w:type="dxa"/>
          </w:tcPr>
          <w:p w:rsidR="001F73AE" w:rsidRDefault="001A4795" w:rsidP="008B445B">
            <w:r>
              <w:t>C528</w:t>
            </w:r>
          </w:p>
        </w:tc>
        <w:tc>
          <w:tcPr>
            <w:tcW w:w="1671" w:type="dxa"/>
          </w:tcPr>
          <w:p w:rsidR="001F73AE" w:rsidRDefault="001F73AE" w:rsidP="00486D78">
            <w:r>
              <w:t>$385</w:t>
            </w:r>
          </w:p>
        </w:tc>
      </w:tr>
      <w:tr w:rsidR="001F73AE" w:rsidTr="00F20661">
        <w:trPr>
          <w:trHeight w:val="827"/>
        </w:trPr>
        <w:tc>
          <w:tcPr>
            <w:tcW w:w="4503" w:type="dxa"/>
          </w:tcPr>
          <w:p w:rsidR="001F73AE" w:rsidRDefault="00516D7A" w:rsidP="001F73AE">
            <w:pPr>
              <w:rPr>
                <w:rFonts w:cstheme="minorHAnsi"/>
              </w:rPr>
            </w:pPr>
            <w:proofErr w:type="spellStart"/>
            <w:r w:rsidRPr="006243CF">
              <w:rPr>
                <w:rFonts w:cstheme="minorHAnsi"/>
              </w:rPr>
              <w:t>SpeedySeq</w:t>
            </w:r>
            <w:proofErr w:type="spellEnd"/>
            <w:r w:rsidRPr="006243CF">
              <w:rPr>
                <w:rFonts w:cstheme="minorHAnsi"/>
              </w:rPr>
              <w:t xml:space="preserve"> Sequencing of PCR </w:t>
            </w:r>
            <w:proofErr w:type="spellStart"/>
            <w:r w:rsidRPr="006243CF">
              <w:rPr>
                <w:rFonts w:cstheme="minorHAnsi"/>
              </w:rPr>
              <w:t>Amplicon</w:t>
            </w:r>
            <w:proofErr w:type="spellEnd"/>
          </w:p>
          <w:p w:rsidR="00D15748" w:rsidRPr="00D15748" w:rsidRDefault="00D15748" w:rsidP="001F73AE">
            <w:pPr>
              <w:rPr>
                <w:rFonts w:cstheme="minorHAnsi"/>
                <w:i/>
              </w:rPr>
            </w:pPr>
            <w:r w:rsidRPr="00D15748">
              <w:rPr>
                <w:i/>
              </w:rPr>
              <w:t xml:space="preserve">PCR </w:t>
            </w:r>
            <w:proofErr w:type="spellStart"/>
            <w:r w:rsidRPr="00D15748">
              <w:rPr>
                <w:i/>
              </w:rPr>
              <w:t>amplicon</w:t>
            </w:r>
            <w:proofErr w:type="spellEnd"/>
            <w:r w:rsidRPr="00D15748">
              <w:rPr>
                <w:i/>
              </w:rPr>
              <w:t xml:space="preserve"> of target region is directly sequenced without </w:t>
            </w:r>
            <w:proofErr w:type="spellStart"/>
            <w:r w:rsidRPr="00D15748">
              <w:rPr>
                <w:i/>
              </w:rPr>
              <w:t>subcloning</w:t>
            </w:r>
            <w:proofErr w:type="spellEnd"/>
            <w:r w:rsidRPr="00D15748">
              <w:rPr>
                <w:i/>
              </w:rPr>
              <w:t xml:space="preserve"> to assess whether edits are present.</w:t>
            </w:r>
          </w:p>
          <w:p w:rsidR="005E02FB" w:rsidRPr="006243CF" w:rsidRDefault="005E02FB" w:rsidP="001F73AE">
            <w:pPr>
              <w:rPr>
                <w:rFonts w:cstheme="minorHAnsi"/>
                <w:sz w:val="18"/>
                <w:szCs w:val="18"/>
              </w:rPr>
            </w:pPr>
            <w:r w:rsidRPr="006243CF">
              <w:rPr>
                <w:rFonts w:cstheme="minorHAnsi"/>
                <w:sz w:val="18"/>
                <w:szCs w:val="18"/>
              </w:rPr>
              <w:t>*Sample is based on sequencing one target region, for sequencing multiple regions in the same sample, additional charges will apply.</w:t>
            </w:r>
          </w:p>
          <w:p w:rsidR="005E02FB" w:rsidRPr="006243CF" w:rsidRDefault="005E02FB" w:rsidP="001F73A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</w:tcPr>
          <w:p w:rsidR="001F73AE" w:rsidRPr="006243CF" w:rsidRDefault="001F73AE" w:rsidP="00240EC0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 xml:space="preserve">1 </w:t>
            </w:r>
            <w:r w:rsidR="00240EC0" w:rsidRPr="006243CF">
              <w:rPr>
                <w:rFonts w:cstheme="minorHAnsi"/>
              </w:rPr>
              <w:t>Sample</w:t>
            </w:r>
          </w:p>
        </w:tc>
        <w:tc>
          <w:tcPr>
            <w:tcW w:w="1560" w:type="dxa"/>
          </w:tcPr>
          <w:p w:rsidR="001F73AE" w:rsidRPr="006243CF" w:rsidRDefault="001A4795" w:rsidP="008B445B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C529</w:t>
            </w:r>
          </w:p>
        </w:tc>
        <w:tc>
          <w:tcPr>
            <w:tcW w:w="1671" w:type="dxa"/>
          </w:tcPr>
          <w:p w:rsidR="001F73AE" w:rsidRPr="006243CF" w:rsidRDefault="001F73AE" w:rsidP="00486D78">
            <w:pPr>
              <w:rPr>
                <w:rFonts w:cstheme="minorHAnsi"/>
              </w:rPr>
            </w:pPr>
            <w:commentRangeStart w:id="5"/>
            <w:r w:rsidRPr="006243CF">
              <w:rPr>
                <w:rFonts w:cstheme="minorHAnsi"/>
              </w:rPr>
              <w:t>$75</w:t>
            </w:r>
            <w:commentRangeEnd w:id="5"/>
            <w:r w:rsidR="00F665E4">
              <w:rPr>
                <w:rStyle w:val="CommentReference"/>
              </w:rPr>
              <w:commentReference w:id="5"/>
            </w:r>
          </w:p>
        </w:tc>
      </w:tr>
      <w:tr w:rsidR="001F73AE" w:rsidTr="00F20661">
        <w:trPr>
          <w:trHeight w:val="827"/>
        </w:trPr>
        <w:tc>
          <w:tcPr>
            <w:tcW w:w="4503" w:type="dxa"/>
          </w:tcPr>
          <w:p w:rsidR="001F73AE" w:rsidRPr="006243CF" w:rsidRDefault="001F73AE" w:rsidP="001F73AE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Validation Service by Western Blot (Up to 10 Clones)</w:t>
            </w:r>
          </w:p>
        </w:tc>
        <w:tc>
          <w:tcPr>
            <w:tcW w:w="1842" w:type="dxa"/>
          </w:tcPr>
          <w:p w:rsidR="001F73AE" w:rsidRPr="006243CF" w:rsidRDefault="001F73AE" w:rsidP="001F73AE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1 Service</w:t>
            </w:r>
          </w:p>
        </w:tc>
        <w:tc>
          <w:tcPr>
            <w:tcW w:w="1560" w:type="dxa"/>
          </w:tcPr>
          <w:p w:rsidR="001F73AE" w:rsidRPr="006243CF" w:rsidRDefault="001F73AE" w:rsidP="008B445B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C145</w:t>
            </w:r>
          </w:p>
        </w:tc>
        <w:tc>
          <w:tcPr>
            <w:tcW w:w="1671" w:type="dxa"/>
          </w:tcPr>
          <w:p w:rsidR="001F73AE" w:rsidRPr="006243CF" w:rsidRDefault="001F73AE" w:rsidP="00486D78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$975</w:t>
            </w:r>
          </w:p>
        </w:tc>
      </w:tr>
      <w:tr w:rsidR="002C0C02" w:rsidTr="00F20661">
        <w:trPr>
          <w:trHeight w:val="827"/>
        </w:trPr>
        <w:tc>
          <w:tcPr>
            <w:tcW w:w="4503" w:type="dxa"/>
          </w:tcPr>
          <w:p w:rsidR="002C0C02" w:rsidRPr="006243CF" w:rsidRDefault="002C0C02" w:rsidP="001F73AE">
            <w:pPr>
              <w:rPr>
                <w:rFonts w:cstheme="minorHAnsi"/>
              </w:rPr>
            </w:pPr>
            <w:commentRangeStart w:id="6"/>
            <w:r w:rsidRPr="006243CF">
              <w:rPr>
                <w:rFonts w:cstheme="minorHAnsi"/>
              </w:rPr>
              <w:t xml:space="preserve">CRISPR-Cas9 </w:t>
            </w:r>
            <w:proofErr w:type="spellStart"/>
            <w:r w:rsidRPr="006243CF">
              <w:rPr>
                <w:rFonts w:cstheme="minorHAnsi"/>
              </w:rPr>
              <w:t>Amplicon-Seq</w:t>
            </w:r>
            <w:commentRangeEnd w:id="6"/>
            <w:proofErr w:type="spellEnd"/>
            <w:r w:rsidRPr="006243CF">
              <w:rPr>
                <w:rStyle w:val="CommentReference"/>
                <w:rFonts w:cstheme="minorHAnsi"/>
                <w:sz w:val="22"/>
                <w:szCs w:val="22"/>
              </w:rPr>
              <w:commentReference w:id="6"/>
            </w:r>
          </w:p>
        </w:tc>
        <w:tc>
          <w:tcPr>
            <w:tcW w:w="1842" w:type="dxa"/>
          </w:tcPr>
          <w:p w:rsidR="002C0C02" w:rsidRPr="006243CF" w:rsidRDefault="00516D7A" w:rsidP="001F73AE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1 Sample</w:t>
            </w:r>
          </w:p>
        </w:tc>
        <w:tc>
          <w:tcPr>
            <w:tcW w:w="1560" w:type="dxa"/>
          </w:tcPr>
          <w:p w:rsidR="002C0C02" w:rsidRPr="006243CF" w:rsidRDefault="002C0C02" w:rsidP="008B445B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IA00100</w:t>
            </w:r>
          </w:p>
        </w:tc>
        <w:tc>
          <w:tcPr>
            <w:tcW w:w="1671" w:type="dxa"/>
          </w:tcPr>
          <w:p w:rsidR="002C0C02" w:rsidRPr="006243CF" w:rsidRDefault="002C0C02" w:rsidP="00486D78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$600</w:t>
            </w:r>
          </w:p>
        </w:tc>
      </w:tr>
      <w:tr w:rsidR="006243CF" w:rsidTr="00F20661">
        <w:trPr>
          <w:trHeight w:val="827"/>
        </w:trPr>
        <w:tc>
          <w:tcPr>
            <w:tcW w:w="4503" w:type="dxa"/>
          </w:tcPr>
          <w:p w:rsidR="006243CF" w:rsidRPr="006243CF" w:rsidRDefault="006243CF" w:rsidP="006243CF">
            <w:pPr>
              <w:rPr>
                <w:rFonts w:cstheme="minorHAnsi"/>
                <w:color w:val="000000"/>
              </w:rPr>
            </w:pPr>
            <w:commentRangeStart w:id="7"/>
            <w:r w:rsidRPr="006243CF">
              <w:rPr>
                <w:rFonts w:cstheme="minorHAnsi"/>
                <w:color w:val="000000"/>
              </w:rPr>
              <w:t>Off-Target Analysis by Whole Genome Sequencing</w:t>
            </w:r>
            <w:r w:rsidR="00DE548E">
              <w:rPr>
                <w:rFonts w:cstheme="minorHAnsi"/>
                <w:color w:val="000000"/>
              </w:rPr>
              <w:t xml:space="preserve"> (Human</w:t>
            </w:r>
            <w:r w:rsidR="00B10219">
              <w:rPr>
                <w:rFonts w:cstheme="minorHAnsi"/>
                <w:color w:val="000000"/>
              </w:rPr>
              <w:t>, 30X coverage, 2x150bp PE</w:t>
            </w:r>
            <w:r w:rsidR="00DE548E">
              <w:rPr>
                <w:rFonts w:cstheme="minorHAnsi"/>
                <w:color w:val="000000"/>
              </w:rPr>
              <w:t>)</w:t>
            </w:r>
          </w:p>
          <w:p w:rsidR="006243CF" w:rsidRPr="006243CF" w:rsidRDefault="00B10219" w:rsidP="00B10219">
            <w:pPr>
              <w:rPr>
                <w:rFonts w:cstheme="minorHAnsi"/>
              </w:rPr>
            </w:pPr>
            <w:r w:rsidRPr="006243CF">
              <w:rPr>
                <w:rFonts w:cstheme="minorHAnsi"/>
                <w:sz w:val="18"/>
                <w:szCs w:val="18"/>
              </w:rPr>
              <w:t>*</w:t>
            </w:r>
            <w:r>
              <w:rPr>
                <w:rFonts w:cstheme="minorHAnsi"/>
                <w:sz w:val="18"/>
                <w:szCs w:val="18"/>
              </w:rPr>
              <w:t xml:space="preserve">A minimum of two samples must be submitted, 1 </w:t>
            </w:r>
            <w:proofErr w:type="spellStart"/>
            <w:r>
              <w:rPr>
                <w:rFonts w:cstheme="minorHAnsi"/>
                <w:sz w:val="18"/>
                <w:szCs w:val="18"/>
              </w:rPr>
              <w:t>Wildtype</w:t>
            </w:r>
            <w:proofErr w:type="spellEnd"/>
            <w:r w:rsidR="00CE15EF">
              <w:rPr>
                <w:rFonts w:cstheme="minorHAnsi"/>
                <w:sz w:val="18"/>
                <w:szCs w:val="18"/>
              </w:rPr>
              <w:t xml:space="preserve"> for control and</w:t>
            </w:r>
            <w:r>
              <w:rPr>
                <w:rFonts w:cstheme="minorHAnsi"/>
                <w:sz w:val="18"/>
                <w:szCs w:val="18"/>
              </w:rPr>
              <w:t xml:space="preserve"> 1 edited sample</w:t>
            </w:r>
          </w:p>
        </w:tc>
        <w:tc>
          <w:tcPr>
            <w:tcW w:w="1842" w:type="dxa"/>
          </w:tcPr>
          <w:p w:rsidR="006243CF" w:rsidRPr="006243CF" w:rsidRDefault="006243CF" w:rsidP="00F41459">
            <w:pPr>
              <w:rPr>
                <w:rFonts w:cstheme="minorHAnsi"/>
              </w:rPr>
            </w:pPr>
            <w:commentRangeStart w:id="8"/>
            <w:r w:rsidRPr="006243CF">
              <w:rPr>
                <w:rFonts w:cstheme="minorHAnsi"/>
              </w:rPr>
              <w:t xml:space="preserve">1 </w:t>
            </w:r>
            <w:r w:rsidR="00F41459">
              <w:rPr>
                <w:rFonts w:cstheme="minorHAnsi"/>
              </w:rPr>
              <w:t>Sample</w:t>
            </w:r>
          </w:p>
        </w:tc>
        <w:tc>
          <w:tcPr>
            <w:tcW w:w="1560" w:type="dxa"/>
          </w:tcPr>
          <w:p w:rsidR="006243CF" w:rsidRPr="006243CF" w:rsidRDefault="00B10219" w:rsidP="008B445B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IW20900</w:t>
            </w:r>
          </w:p>
        </w:tc>
        <w:tc>
          <w:tcPr>
            <w:tcW w:w="1671" w:type="dxa"/>
          </w:tcPr>
          <w:p w:rsidR="006243CF" w:rsidRPr="006243CF" w:rsidRDefault="006243CF" w:rsidP="00486D78">
            <w:pPr>
              <w:rPr>
                <w:rFonts w:cstheme="minorHAnsi"/>
              </w:rPr>
            </w:pPr>
            <w:r w:rsidRPr="006243CF">
              <w:rPr>
                <w:rFonts w:cstheme="minorHAnsi"/>
              </w:rPr>
              <w:t>$</w:t>
            </w:r>
            <w:commentRangeEnd w:id="8"/>
            <w:r w:rsidR="00B10219">
              <w:rPr>
                <w:rFonts w:cstheme="minorHAnsi"/>
              </w:rPr>
              <w:t>1795</w:t>
            </w:r>
            <w:r w:rsidR="00EB7FC9">
              <w:rPr>
                <w:rStyle w:val="CommentReference"/>
              </w:rPr>
              <w:commentReference w:id="8"/>
            </w:r>
            <w:commentRangeEnd w:id="7"/>
            <w:r w:rsidR="00F665E4">
              <w:rPr>
                <w:rStyle w:val="CommentReference"/>
              </w:rPr>
              <w:commentReference w:id="7"/>
            </w:r>
          </w:p>
        </w:tc>
      </w:tr>
    </w:tbl>
    <w:p w:rsidR="00F50C1B" w:rsidRDefault="00F50C1B" w:rsidP="008B445B">
      <w:pPr>
        <w:spacing w:after="0" w:line="240" w:lineRule="auto"/>
      </w:pPr>
    </w:p>
    <w:p w:rsidR="001E000F" w:rsidRDefault="001E000F" w:rsidP="008B445B">
      <w:pPr>
        <w:spacing w:after="0" w:line="240" w:lineRule="auto"/>
      </w:pPr>
    </w:p>
    <w:p w:rsidR="001E000F" w:rsidRDefault="001E000F" w:rsidP="008B445B">
      <w:pPr>
        <w:spacing w:after="0" w:line="240" w:lineRule="auto"/>
        <w:rPr>
          <w:b/>
        </w:rPr>
      </w:pPr>
      <w:r w:rsidRPr="001E000F">
        <w:rPr>
          <w:b/>
        </w:rPr>
        <w:t>Add-On Services</w:t>
      </w:r>
      <w:r>
        <w:rPr>
          <w:b/>
        </w:rPr>
        <w:t>:</w:t>
      </w:r>
    </w:p>
    <w:p w:rsidR="001E000F" w:rsidRDefault="001E000F" w:rsidP="008B445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F73AE" w:rsidTr="003774D4">
        <w:tc>
          <w:tcPr>
            <w:tcW w:w="2394" w:type="dxa"/>
          </w:tcPr>
          <w:p w:rsidR="001F73AE" w:rsidRPr="008B445B" w:rsidRDefault="001F73AE" w:rsidP="00695B2E">
            <w:pPr>
              <w:rPr>
                <w:b/>
              </w:rPr>
            </w:pPr>
            <w:r w:rsidRPr="008B445B">
              <w:rPr>
                <w:b/>
              </w:rPr>
              <w:t>SERVICE</w:t>
            </w:r>
          </w:p>
        </w:tc>
        <w:tc>
          <w:tcPr>
            <w:tcW w:w="2394" w:type="dxa"/>
          </w:tcPr>
          <w:p w:rsidR="001F73AE" w:rsidRPr="008B445B" w:rsidRDefault="001F73AE" w:rsidP="00695B2E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394" w:type="dxa"/>
          </w:tcPr>
          <w:p w:rsidR="001F73AE" w:rsidRPr="008B445B" w:rsidRDefault="001F73AE" w:rsidP="00695B2E">
            <w:pPr>
              <w:rPr>
                <w:b/>
              </w:rPr>
            </w:pPr>
            <w:r>
              <w:rPr>
                <w:b/>
              </w:rPr>
              <w:t>CAT. NO.</w:t>
            </w:r>
          </w:p>
        </w:tc>
        <w:tc>
          <w:tcPr>
            <w:tcW w:w="2394" w:type="dxa"/>
          </w:tcPr>
          <w:p w:rsidR="001F73AE" w:rsidRPr="008B445B" w:rsidRDefault="001F73AE" w:rsidP="00695B2E">
            <w:pPr>
              <w:rPr>
                <w:b/>
              </w:rPr>
            </w:pPr>
            <w:r>
              <w:rPr>
                <w:b/>
              </w:rPr>
              <w:t>UNIT PRICE</w:t>
            </w:r>
          </w:p>
        </w:tc>
      </w:tr>
      <w:tr w:rsidR="003774D4" w:rsidTr="00366883">
        <w:trPr>
          <w:trHeight w:val="584"/>
        </w:trPr>
        <w:tc>
          <w:tcPr>
            <w:tcW w:w="2394" w:type="dxa"/>
          </w:tcPr>
          <w:p w:rsidR="003774D4" w:rsidRDefault="001F73AE" w:rsidP="008B445B">
            <w:proofErr w:type="spellStart"/>
            <w:r>
              <w:t>gDNA</w:t>
            </w:r>
            <w:proofErr w:type="spellEnd"/>
            <w:r>
              <w:t xml:space="preserve"> Isolation</w:t>
            </w:r>
            <w:r w:rsidR="00D42D38">
              <w:t xml:space="preserve"> from cell pellet</w:t>
            </w:r>
          </w:p>
        </w:tc>
        <w:tc>
          <w:tcPr>
            <w:tcW w:w="2394" w:type="dxa"/>
          </w:tcPr>
          <w:p w:rsidR="003774D4" w:rsidRDefault="00E74558" w:rsidP="00E74558">
            <w:r>
              <w:t>Per Cell Pellet</w:t>
            </w:r>
          </w:p>
        </w:tc>
        <w:tc>
          <w:tcPr>
            <w:tcW w:w="2394" w:type="dxa"/>
          </w:tcPr>
          <w:p w:rsidR="003774D4" w:rsidRDefault="001A4795" w:rsidP="008B445B">
            <w:r>
              <w:t>C530</w:t>
            </w:r>
          </w:p>
        </w:tc>
        <w:tc>
          <w:tcPr>
            <w:tcW w:w="2394" w:type="dxa"/>
          </w:tcPr>
          <w:p w:rsidR="003774D4" w:rsidRDefault="001F73AE" w:rsidP="008B445B">
            <w:r>
              <w:t>$50</w:t>
            </w:r>
          </w:p>
        </w:tc>
      </w:tr>
    </w:tbl>
    <w:p w:rsidR="008B445B" w:rsidRDefault="008B445B" w:rsidP="008B445B">
      <w:pPr>
        <w:spacing w:after="0" w:line="240" w:lineRule="auto"/>
      </w:pPr>
    </w:p>
    <w:p w:rsidR="00A630A4" w:rsidRPr="008B445B" w:rsidRDefault="00A630A4" w:rsidP="008B445B">
      <w:pPr>
        <w:spacing w:after="0" w:line="240" w:lineRule="auto"/>
      </w:pPr>
    </w:p>
    <w:p w:rsidR="008B445B" w:rsidRDefault="000F360E">
      <w:pPr>
        <w:rPr>
          <w:b/>
        </w:rPr>
      </w:pPr>
      <w:r>
        <w:rPr>
          <w:b/>
        </w:rPr>
        <w:t>7</w:t>
      </w:r>
      <w:r w:rsidR="008B445B" w:rsidRPr="00856E65">
        <w:rPr>
          <w:b/>
        </w:rPr>
        <w:t xml:space="preserve">. </w:t>
      </w:r>
      <w:r w:rsidR="00695B2E">
        <w:rPr>
          <w:b/>
        </w:rPr>
        <w:t>Additional Info</w:t>
      </w:r>
    </w:p>
    <w:p w:rsidR="001F73AE" w:rsidRDefault="001F73AE">
      <w:pPr>
        <w:rPr>
          <w:b/>
        </w:rPr>
      </w:pPr>
      <w:r>
        <w:rPr>
          <w:b/>
        </w:rPr>
        <w:t>Service Selection Guide</w:t>
      </w:r>
    </w:p>
    <w:tbl>
      <w:tblPr>
        <w:tblStyle w:val="TableGrid"/>
        <w:tblW w:w="0" w:type="auto"/>
        <w:tblLook w:val="04A0"/>
      </w:tblPr>
      <w:tblGrid>
        <w:gridCol w:w="2482"/>
        <w:gridCol w:w="1867"/>
        <w:gridCol w:w="2746"/>
        <w:gridCol w:w="2481"/>
      </w:tblGrid>
      <w:tr w:rsidR="004F5DC5" w:rsidTr="004F5DC5">
        <w:tc>
          <w:tcPr>
            <w:tcW w:w="2482" w:type="dxa"/>
          </w:tcPr>
          <w:p w:rsidR="004F5DC5" w:rsidRDefault="004F5DC5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1867" w:type="dxa"/>
          </w:tcPr>
          <w:p w:rsidR="004F5DC5" w:rsidRDefault="004F5DC5" w:rsidP="00516D7A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746" w:type="dxa"/>
          </w:tcPr>
          <w:p w:rsidR="004F5DC5" w:rsidRDefault="004F5DC5" w:rsidP="00516D7A">
            <w:pPr>
              <w:rPr>
                <w:b/>
              </w:rPr>
            </w:pPr>
            <w:r>
              <w:rPr>
                <w:b/>
              </w:rPr>
              <w:t>Materials</w:t>
            </w:r>
            <w:r w:rsidR="00E74558">
              <w:rPr>
                <w:b/>
              </w:rPr>
              <w:t xml:space="preserve"> to Submit</w:t>
            </w:r>
          </w:p>
        </w:tc>
        <w:tc>
          <w:tcPr>
            <w:tcW w:w="2481" w:type="dxa"/>
          </w:tcPr>
          <w:p w:rsidR="004F5DC5" w:rsidRDefault="004F5DC5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4F5DC5" w:rsidTr="004F5DC5">
        <w:tc>
          <w:tcPr>
            <w:tcW w:w="2482" w:type="dxa"/>
          </w:tcPr>
          <w:p w:rsidR="004F5DC5" w:rsidRDefault="004F5DC5" w:rsidP="00695B2E">
            <w:proofErr w:type="spellStart"/>
            <w:r w:rsidRPr="001E000F">
              <w:t>sgRNA</w:t>
            </w:r>
            <w:proofErr w:type="spellEnd"/>
            <w:r w:rsidRPr="001E000F">
              <w:t xml:space="preserve"> Efficiency Screening Service</w:t>
            </w:r>
          </w:p>
        </w:tc>
        <w:tc>
          <w:tcPr>
            <w:tcW w:w="1867" w:type="dxa"/>
          </w:tcPr>
          <w:p w:rsidR="004F5DC5" w:rsidRDefault="004F5DC5" w:rsidP="004F5DC5">
            <w:r>
              <w:t xml:space="preserve">Validate </w:t>
            </w:r>
            <w:proofErr w:type="spellStart"/>
            <w:r>
              <w:t>sgRNA</w:t>
            </w:r>
            <w:proofErr w:type="spellEnd"/>
            <w:r>
              <w:t xml:space="preserve"> designs </w:t>
            </w:r>
            <w:r w:rsidR="0089737A" w:rsidRPr="0089737A">
              <w:rPr>
                <w:i/>
              </w:rPr>
              <w:t>in vitro</w:t>
            </w:r>
            <w:r w:rsidR="0089737A">
              <w:t xml:space="preserve"> </w:t>
            </w:r>
            <w:r>
              <w:t xml:space="preserve">prior </w:t>
            </w:r>
            <w:r w:rsidR="00E74558">
              <w:t xml:space="preserve">to performing </w:t>
            </w:r>
            <w:r>
              <w:t>CRISPR experiments</w:t>
            </w:r>
          </w:p>
        </w:tc>
        <w:tc>
          <w:tcPr>
            <w:tcW w:w="2746" w:type="dxa"/>
          </w:tcPr>
          <w:p w:rsidR="004F5DC5" w:rsidRDefault="0089737A" w:rsidP="00C07D38">
            <w:pPr>
              <w:pStyle w:val="ListParagraph"/>
              <w:numPr>
                <w:ilvl w:val="0"/>
                <w:numId w:val="9"/>
              </w:numPr>
              <w:ind w:left="329" w:hanging="283"/>
            </w:pPr>
            <w:r>
              <w:t>C</w:t>
            </w:r>
            <w:r w:rsidR="004F5DC5">
              <w:t xml:space="preserve">ell pellet </w:t>
            </w:r>
            <w:r w:rsidR="005B49E6">
              <w:t xml:space="preserve">or isolated </w:t>
            </w:r>
            <w:proofErr w:type="spellStart"/>
            <w:r w:rsidR="005B49E6">
              <w:t>gDNA</w:t>
            </w:r>
            <w:proofErr w:type="spellEnd"/>
            <w:r w:rsidR="005B49E6">
              <w:t xml:space="preserve"> from target cells. Alternatively, </w:t>
            </w:r>
            <w:proofErr w:type="spellStart"/>
            <w:r w:rsidR="004F5DC5">
              <w:rPr>
                <w:b/>
              </w:rPr>
              <w:t>abm</w:t>
            </w:r>
            <w:proofErr w:type="spellEnd"/>
            <w:r w:rsidR="004F5DC5">
              <w:t xml:space="preserve"> can provide 293T </w:t>
            </w:r>
            <w:proofErr w:type="spellStart"/>
            <w:r w:rsidR="004F5DC5">
              <w:t>gDNA</w:t>
            </w:r>
            <w:proofErr w:type="spellEnd"/>
            <w:r w:rsidR="004F5DC5">
              <w:t xml:space="preserve"> f</w:t>
            </w:r>
            <w:r w:rsidR="005B49E6">
              <w:t>or free</w:t>
            </w:r>
          </w:p>
          <w:p w:rsidR="004F5DC5" w:rsidRPr="001F73AE" w:rsidRDefault="004F5DC5" w:rsidP="00964EFA">
            <w:pPr>
              <w:pStyle w:val="ListParagraph"/>
              <w:numPr>
                <w:ilvl w:val="0"/>
                <w:numId w:val="9"/>
              </w:numPr>
              <w:ind w:left="329" w:hanging="283"/>
            </w:pPr>
            <w:proofErr w:type="spellStart"/>
            <w:r w:rsidRPr="001F73AE">
              <w:t>sgRNA</w:t>
            </w:r>
            <w:proofErr w:type="spellEnd"/>
            <w:r w:rsidRPr="001F73AE">
              <w:t xml:space="preserve"> </w:t>
            </w:r>
            <w:r w:rsidR="00964EFA">
              <w:t>sequence information</w:t>
            </w:r>
          </w:p>
        </w:tc>
        <w:tc>
          <w:tcPr>
            <w:tcW w:w="2481" w:type="dxa"/>
          </w:tcPr>
          <w:p w:rsidR="004F5DC5" w:rsidRPr="001F73AE" w:rsidRDefault="00964EFA" w:rsidP="00964EFA">
            <w:r>
              <w:t xml:space="preserve">Report with </w:t>
            </w:r>
            <w:r w:rsidR="004F5DC5" w:rsidRPr="001F73AE">
              <w:t>Cleavage assay gel image</w:t>
            </w:r>
            <w:r>
              <w:t xml:space="preserve"> showing the cleavage efficiency of the different </w:t>
            </w:r>
            <w:proofErr w:type="spellStart"/>
            <w:r>
              <w:t>sgRNA</w:t>
            </w:r>
            <w:proofErr w:type="spellEnd"/>
            <w:r>
              <w:t xml:space="preserve"> designs</w:t>
            </w:r>
          </w:p>
        </w:tc>
      </w:tr>
      <w:tr w:rsidR="004F5DC5" w:rsidTr="004F5DC5">
        <w:tc>
          <w:tcPr>
            <w:tcW w:w="2482" w:type="dxa"/>
          </w:tcPr>
          <w:p w:rsidR="004F5DC5" w:rsidRPr="001E000F" w:rsidRDefault="004F5DC5" w:rsidP="00695B2E">
            <w:r w:rsidRPr="00486D78">
              <w:t>Mismatch Cleavage Detection Service (Surveyor/T7E1 Assay)</w:t>
            </w:r>
          </w:p>
        </w:tc>
        <w:tc>
          <w:tcPr>
            <w:tcW w:w="1867" w:type="dxa"/>
          </w:tcPr>
          <w:p w:rsidR="004F5DC5" w:rsidRDefault="001E4205" w:rsidP="00256024">
            <w:r>
              <w:t xml:space="preserve">Upon infection, </w:t>
            </w:r>
            <w:r w:rsidR="00256024">
              <w:t>d</w:t>
            </w:r>
            <w:r w:rsidR="00594879">
              <w:t>etermine</w:t>
            </w:r>
            <w:r w:rsidR="00256024">
              <w:t xml:space="preserve"> if </w:t>
            </w:r>
            <w:r>
              <w:t>the polyclonal pool of cells</w:t>
            </w:r>
            <w:r w:rsidR="00594879">
              <w:t xml:space="preserve"> contains edits</w:t>
            </w:r>
          </w:p>
        </w:tc>
        <w:tc>
          <w:tcPr>
            <w:tcW w:w="2746" w:type="dxa"/>
          </w:tcPr>
          <w:p w:rsidR="004F5DC5" w:rsidRDefault="007D2F02" w:rsidP="00C07D38">
            <w:pPr>
              <w:pStyle w:val="ListParagraph"/>
              <w:numPr>
                <w:ilvl w:val="0"/>
                <w:numId w:val="10"/>
              </w:numPr>
              <w:ind w:left="329" w:hanging="283"/>
            </w:pPr>
            <w:proofErr w:type="spellStart"/>
            <w:r>
              <w:t>gDNA</w:t>
            </w:r>
            <w:proofErr w:type="spellEnd"/>
            <w:r>
              <w:t xml:space="preserve"> or cell pellet of CRISPR-edited samples </w:t>
            </w:r>
          </w:p>
          <w:p w:rsidR="004F5DC5" w:rsidRPr="001F73AE" w:rsidRDefault="007D2F02" w:rsidP="007D2F02">
            <w:pPr>
              <w:pStyle w:val="ListParagraph"/>
              <w:numPr>
                <w:ilvl w:val="0"/>
                <w:numId w:val="10"/>
              </w:numPr>
              <w:ind w:left="329" w:hanging="283"/>
            </w:pPr>
            <w:proofErr w:type="spellStart"/>
            <w:r>
              <w:t>gDNA</w:t>
            </w:r>
            <w:proofErr w:type="spellEnd"/>
            <w:r>
              <w:t xml:space="preserve"> or cell pellet from </w:t>
            </w:r>
            <w:proofErr w:type="spellStart"/>
            <w:r>
              <w:t>Wildtype</w:t>
            </w:r>
            <w:proofErr w:type="spellEnd"/>
            <w:r>
              <w:t xml:space="preserve"> cell sample</w:t>
            </w:r>
          </w:p>
        </w:tc>
        <w:tc>
          <w:tcPr>
            <w:tcW w:w="2481" w:type="dxa"/>
          </w:tcPr>
          <w:p w:rsidR="004F5DC5" w:rsidRPr="001F73AE" w:rsidRDefault="004F5DC5" w:rsidP="00533622">
            <w:r w:rsidRPr="00452CE3">
              <w:t xml:space="preserve">Cleavage detection assay gel image </w:t>
            </w:r>
          </w:p>
        </w:tc>
      </w:tr>
      <w:tr w:rsidR="004F5DC5" w:rsidTr="004F5DC5">
        <w:tc>
          <w:tcPr>
            <w:tcW w:w="2482" w:type="dxa"/>
          </w:tcPr>
          <w:p w:rsidR="004F5DC5" w:rsidRPr="00486D78" w:rsidRDefault="004F5DC5" w:rsidP="00695B2E">
            <w:proofErr w:type="spellStart"/>
            <w:r w:rsidRPr="00516D7A">
              <w:t>SpeedySeq</w:t>
            </w:r>
            <w:proofErr w:type="spellEnd"/>
            <w:r w:rsidRPr="00516D7A">
              <w:t xml:space="preserve"> Sequencing of Target Region</w:t>
            </w:r>
          </w:p>
        </w:tc>
        <w:tc>
          <w:tcPr>
            <w:tcW w:w="1867" w:type="dxa"/>
          </w:tcPr>
          <w:p w:rsidR="004F5DC5" w:rsidRPr="006C5AAF" w:rsidRDefault="000D490D" w:rsidP="00686DA2">
            <w:r>
              <w:t>Provide</w:t>
            </w:r>
            <w:r w:rsidR="0003557D">
              <w:t>s</w:t>
            </w:r>
            <w:r>
              <w:t xml:space="preserve"> </w:t>
            </w:r>
            <w:r w:rsidR="00686DA2">
              <w:t xml:space="preserve">detailed </w:t>
            </w:r>
            <w:r>
              <w:t xml:space="preserve">sequence information of </w:t>
            </w:r>
            <w:r w:rsidR="00686DA2">
              <w:t xml:space="preserve">the </w:t>
            </w:r>
            <w:r>
              <w:t>CRISPR target region</w:t>
            </w:r>
          </w:p>
        </w:tc>
        <w:tc>
          <w:tcPr>
            <w:tcW w:w="2746" w:type="dxa"/>
          </w:tcPr>
          <w:p w:rsidR="004F5DC5" w:rsidRPr="00812CD5" w:rsidRDefault="00812CD5" w:rsidP="00671529">
            <w:pPr>
              <w:pStyle w:val="ListParagraph"/>
              <w:numPr>
                <w:ilvl w:val="0"/>
                <w:numId w:val="15"/>
              </w:numPr>
              <w:ind w:left="329" w:hanging="283"/>
            </w:pPr>
            <w:proofErr w:type="spellStart"/>
            <w:r w:rsidRPr="00812CD5">
              <w:t>gDNA</w:t>
            </w:r>
            <w:proofErr w:type="spellEnd"/>
            <w:r w:rsidRPr="00812CD5">
              <w:t xml:space="preserve"> or </w:t>
            </w:r>
            <w:r w:rsidR="004F5DC5" w:rsidRPr="00812CD5">
              <w:t xml:space="preserve">cell pellet </w:t>
            </w:r>
            <w:r w:rsidRPr="00812CD5">
              <w:t>from CRISPR-edited cells</w:t>
            </w:r>
          </w:p>
          <w:p w:rsidR="00671529" w:rsidRPr="001F73AE" w:rsidRDefault="00671529" w:rsidP="00671529">
            <w:pPr>
              <w:pStyle w:val="ListParagraph"/>
              <w:numPr>
                <w:ilvl w:val="0"/>
                <w:numId w:val="15"/>
              </w:numPr>
              <w:ind w:left="329" w:hanging="283"/>
            </w:pPr>
            <w:r w:rsidRPr="00812CD5">
              <w:t>Reference sequence</w:t>
            </w:r>
          </w:p>
        </w:tc>
        <w:tc>
          <w:tcPr>
            <w:tcW w:w="2481" w:type="dxa"/>
          </w:tcPr>
          <w:p w:rsidR="004F5DC5" w:rsidRPr="001F73AE" w:rsidRDefault="004F5DC5">
            <w:r>
              <w:t xml:space="preserve">10 sequencing results/sample, </w:t>
            </w:r>
            <w:r w:rsidRPr="003E35F6">
              <w:t>service report showing alignment to reference sequence</w:t>
            </w:r>
            <w:r>
              <w:t xml:space="preserve"> </w:t>
            </w:r>
          </w:p>
        </w:tc>
      </w:tr>
      <w:tr w:rsidR="00686DA2" w:rsidTr="004F5DC5">
        <w:tc>
          <w:tcPr>
            <w:tcW w:w="2482" w:type="dxa"/>
          </w:tcPr>
          <w:p w:rsidR="00686DA2" w:rsidRPr="001F73AE" w:rsidRDefault="00686DA2" w:rsidP="00695B2E">
            <w:proofErr w:type="spellStart"/>
            <w:r w:rsidRPr="00516D7A">
              <w:t>SpeedySeq</w:t>
            </w:r>
            <w:proofErr w:type="spellEnd"/>
            <w:r w:rsidRPr="00516D7A">
              <w:t xml:space="preserve"> Sequencing of PCR </w:t>
            </w:r>
            <w:proofErr w:type="spellStart"/>
            <w:r w:rsidRPr="00516D7A">
              <w:t>Amplicon</w:t>
            </w:r>
            <w:proofErr w:type="spellEnd"/>
          </w:p>
        </w:tc>
        <w:tc>
          <w:tcPr>
            <w:tcW w:w="1867" w:type="dxa"/>
          </w:tcPr>
          <w:p w:rsidR="00723891" w:rsidRPr="006C5AAF" w:rsidRDefault="00723891" w:rsidP="00723891">
            <w:r>
              <w:t>U</w:t>
            </w:r>
            <w:r w:rsidR="00256024">
              <w:t>sed for preliminary screening</w:t>
            </w:r>
            <w:r w:rsidR="002114D9">
              <w:t xml:space="preserve"> to determine whether edits are present</w:t>
            </w:r>
            <w:r w:rsidR="00256024">
              <w:t>. Clean sequencing</w:t>
            </w:r>
            <w:r w:rsidR="00E61F4D">
              <w:t xml:space="preserve"> results </w:t>
            </w:r>
            <w:r w:rsidR="00256024">
              <w:t xml:space="preserve">can be seen </w:t>
            </w:r>
            <w:r w:rsidR="0089737A">
              <w:t>for monoclonal</w:t>
            </w:r>
            <w:r w:rsidR="00256024">
              <w:t xml:space="preserve"> samples. If messy sequencing results are seen</w:t>
            </w:r>
            <w:r w:rsidR="0089737A">
              <w:t xml:space="preserve"> at the expected </w:t>
            </w:r>
            <w:proofErr w:type="spellStart"/>
            <w:r w:rsidR="0089737A">
              <w:t>sgRNA</w:t>
            </w:r>
            <w:proofErr w:type="spellEnd"/>
            <w:r w:rsidR="0089737A">
              <w:t xml:space="preserve"> cleavage point</w:t>
            </w:r>
            <w:r w:rsidR="00256024">
              <w:t>, then the sample likely contains a mixture of edits/ sequences.</w:t>
            </w:r>
          </w:p>
          <w:p w:rsidR="00723891" w:rsidRPr="006C5AAF" w:rsidRDefault="00723891" w:rsidP="00723891"/>
        </w:tc>
        <w:tc>
          <w:tcPr>
            <w:tcW w:w="2746" w:type="dxa"/>
          </w:tcPr>
          <w:p w:rsidR="00686DA2" w:rsidRDefault="00686DA2" w:rsidP="00812CD5">
            <w:pPr>
              <w:pStyle w:val="ListParagraph"/>
              <w:numPr>
                <w:ilvl w:val="0"/>
                <w:numId w:val="16"/>
              </w:numPr>
              <w:ind w:left="329" w:hanging="283"/>
            </w:pPr>
            <w:proofErr w:type="spellStart"/>
            <w:r>
              <w:t>gDNA</w:t>
            </w:r>
            <w:proofErr w:type="spellEnd"/>
            <w:r>
              <w:t xml:space="preserve"> or cell pellet from CRISPR-edited cells</w:t>
            </w:r>
          </w:p>
          <w:p w:rsidR="00686DA2" w:rsidRDefault="00686DA2" w:rsidP="00812CD5">
            <w:pPr>
              <w:pStyle w:val="ListParagraph"/>
              <w:numPr>
                <w:ilvl w:val="0"/>
                <w:numId w:val="16"/>
              </w:numPr>
              <w:ind w:left="329" w:hanging="283"/>
            </w:pPr>
            <w:r w:rsidRPr="00812CD5">
              <w:t>Reference sequence</w:t>
            </w:r>
          </w:p>
          <w:p w:rsidR="00686DA2" w:rsidRPr="001F73AE" w:rsidRDefault="00686DA2" w:rsidP="00812CD5">
            <w:pPr>
              <w:ind w:left="360"/>
            </w:pPr>
          </w:p>
        </w:tc>
        <w:tc>
          <w:tcPr>
            <w:tcW w:w="2481" w:type="dxa"/>
          </w:tcPr>
          <w:p w:rsidR="00686DA2" w:rsidRPr="001F73AE" w:rsidRDefault="00686DA2" w:rsidP="00CA2B19">
            <w:r w:rsidRPr="003E35F6">
              <w:t>1 sequencing result/sample, service report showing alignment to reference sequence</w:t>
            </w:r>
          </w:p>
        </w:tc>
      </w:tr>
      <w:tr w:rsidR="00686DA2" w:rsidTr="004F5DC5">
        <w:tc>
          <w:tcPr>
            <w:tcW w:w="2482" w:type="dxa"/>
          </w:tcPr>
          <w:p w:rsidR="00686DA2" w:rsidRPr="001F73AE" w:rsidRDefault="00686DA2" w:rsidP="00695B2E">
            <w:r w:rsidRPr="001F73AE">
              <w:t>Validation Service by Western Blot (Up to 10 Clones)</w:t>
            </w:r>
          </w:p>
        </w:tc>
        <w:tc>
          <w:tcPr>
            <w:tcW w:w="1867" w:type="dxa"/>
          </w:tcPr>
          <w:p w:rsidR="00686DA2" w:rsidRDefault="00686DA2" w:rsidP="004F5DC5">
            <w:r>
              <w:t>Protein-level validation</w:t>
            </w:r>
          </w:p>
        </w:tc>
        <w:tc>
          <w:tcPr>
            <w:tcW w:w="2746" w:type="dxa"/>
          </w:tcPr>
          <w:p w:rsidR="00686DA2" w:rsidRDefault="00686DA2" w:rsidP="00671529">
            <w:pPr>
              <w:pStyle w:val="ListParagraph"/>
              <w:numPr>
                <w:ilvl w:val="0"/>
                <w:numId w:val="11"/>
              </w:numPr>
              <w:ind w:left="329" w:hanging="283"/>
            </w:pPr>
            <w:r>
              <w:t>P</w:t>
            </w:r>
            <w:r w:rsidRPr="006C5AAF">
              <w:t xml:space="preserve">rotein </w:t>
            </w:r>
            <w:proofErr w:type="spellStart"/>
            <w:r w:rsidRPr="006C5AAF">
              <w:t>lysate</w:t>
            </w:r>
            <w:proofErr w:type="spellEnd"/>
            <w:r w:rsidRPr="006C5AAF">
              <w:t xml:space="preserve"> fro</w:t>
            </w:r>
            <w:r>
              <w:t>m wild-type cells (non-edited sample)</w:t>
            </w:r>
          </w:p>
          <w:p w:rsidR="00686DA2" w:rsidRDefault="00686DA2" w:rsidP="00671529">
            <w:pPr>
              <w:pStyle w:val="ListParagraph"/>
              <w:numPr>
                <w:ilvl w:val="0"/>
                <w:numId w:val="11"/>
              </w:numPr>
              <w:ind w:left="329" w:hanging="283"/>
            </w:pPr>
            <w:r>
              <w:lastRenderedPageBreak/>
              <w:t>P</w:t>
            </w:r>
            <w:r w:rsidRPr="006C5AAF">
              <w:t>r</w:t>
            </w:r>
            <w:r>
              <w:t xml:space="preserve">otein </w:t>
            </w:r>
            <w:proofErr w:type="spellStart"/>
            <w:r>
              <w:t>lysate</w:t>
            </w:r>
            <w:proofErr w:type="spellEnd"/>
            <w:r>
              <w:t xml:space="preserve"> from edited cells</w:t>
            </w:r>
          </w:p>
          <w:p w:rsidR="00686DA2" w:rsidRDefault="00686DA2" w:rsidP="00671529">
            <w:pPr>
              <w:pStyle w:val="ListParagraph"/>
              <w:numPr>
                <w:ilvl w:val="0"/>
                <w:numId w:val="11"/>
              </w:numPr>
              <w:ind w:left="329" w:hanging="283"/>
            </w:pPr>
            <w:r w:rsidRPr="006C5AAF">
              <w:t>WB positive control</w:t>
            </w:r>
          </w:p>
          <w:p w:rsidR="00686DA2" w:rsidRPr="001F73AE" w:rsidRDefault="00686DA2" w:rsidP="00671529">
            <w:pPr>
              <w:pStyle w:val="ListParagraph"/>
              <w:numPr>
                <w:ilvl w:val="0"/>
                <w:numId w:val="11"/>
              </w:numPr>
              <w:ind w:left="329" w:hanging="283"/>
            </w:pPr>
            <w:r w:rsidRPr="006C5AAF">
              <w:t xml:space="preserve">100 </w:t>
            </w:r>
            <w:proofErr w:type="spellStart"/>
            <w:r w:rsidRPr="006C5AAF">
              <w:t>μg</w:t>
            </w:r>
            <w:proofErr w:type="spellEnd"/>
            <w:r w:rsidRPr="006C5AAF">
              <w:t xml:space="preserve"> of pre-validated antibody</w:t>
            </w:r>
          </w:p>
        </w:tc>
        <w:tc>
          <w:tcPr>
            <w:tcW w:w="2481" w:type="dxa"/>
          </w:tcPr>
          <w:p w:rsidR="00686DA2" w:rsidRPr="001F73AE" w:rsidRDefault="00686DA2">
            <w:r>
              <w:lastRenderedPageBreak/>
              <w:t xml:space="preserve">Custom report on </w:t>
            </w:r>
            <w:r w:rsidRPr="003E35F6">
              <w:t>W</w:t>
            </w:r>
            <w:r>
              <w:t>estern blot</w:t>
            </w:r>
            <w:r w:rsidRPr="003E35F6">
              <w:t xml:space="preserve"> result</w:t>
            </w:r>
            <w:r w:rsidR="00256024">
              <w:t>s</w:t>
            </w:r>
          </w:p>
        </w:tc>
      </w:tr>
      <w:tr w:rsidR="00FF2AF6" w:rsidTr="004F5DC5">
        <w:tc>
          <w:tcPr>
            <w:tcW w:w="2482" w:type="dxa"/>
          </w:tcPr>
          <w:p w:rsidR="00FF2AF6" w:rsidRPr="001F73AE" w:rsidRDefault="006243CF" w:rsidP="00695B2E">
            <w:r w:rsidRPr="006243CF">
              <w:lastRenderedPageBreak/>
              <w:t xml:space="preserve">CRISPR-Cas9 </w:t>
            </w:r>
            <w:proofErr w:type="spellStart"/>
            <w:r w:rsidRPr="006243CF">
              <w:t>Amplicon-Seq</w:t>
            </w:r>
            <w:proofErr w:type="spellEnd"/>
          </w:p>
        </w:tc>
        <w:tc>
          <w:tcPr>
            <w:tcW w:w="1867" w:type="dxa"/>
          </w:tcPr>
          <w:p w:rsidR="00FF2AF6" w:rsidRDefault="006243CF" w:rsidP="004F5DC5">
            <w:r>
              <w:t>Can validate multiple samples at once and provides deeper sequencing coverage</w:t>
            </w:r>
            <w:r w:rsidR="0089737A">
              <w:t xml:space="preserve"> by NGS</w:t>
            </w:r>
          </w:p>
        </w:tc>
        <w:tc>
          <w:tcPr>
            <w:tcW w:w="2746" w:type="dxa"/>
          </w:tcPr>
          <w:p w:rsidR="00FF2AF6" w:rsidRDefault="006243CF" w:rsidP="006243CF">
            <w:pPr>
              <w:pStyle w:val="ListParagraph"/>
              <w:numPr>
                <w:ilvl w:val="0"/>
                <w:numId w:val="21"/>
              </w:numPr>
              <w:ind w:left="329" w:hanging="283"/>
            </w:pPr>
            <w:r>
              <w:t xml:space="preserve">2 </w:t>
            </w:r>
            <w:proofErr w:type="spellStart"/>
            <w:r>
              <w:t>ug</w:t>
            </w:r>
            <w:proofErr w:type="spellEnd"/>
            <w:r>
              <w:t xml:space="preserve"> </w:t>
            </w:r>
            <w:proofErr w:type="spellStart"/>
            <w:r>
              <w:t>gDNA</w:t>
            </w:r>
            <w:proofErr w:type="spellEnd"/>
            <w:r>
              <w:t>/sample</w:t>
            </w:r>
          </w:p>
        </w:tc>
        <w:tc>
          <w:tcPr>
            <w:tcW w:w="2481" w:type="dxa"/>
          </w:tcPr>
          <w:p w:rsidR="00FF2AF6" w:rsidRDefault="006243CF">
            <w:r>
              <w:t>FASTQ data</w:t>
            </w:r>
          </w:p>
        </w:tc>
      </w:tr>
      <w:tr w:rsidR="006243CF" w:rsidTr="004F5DC5">
        <w:tc>
          <w:tcPr>
            <w:tcW w:w="2482" w:type="dxa"/>
          </w:tcPr>
          <w:p w:rsidR="001123F5" w:rsidRPr="006243CF" w:rsidRDefault="001123F5" w:rsidP="001123F5">
            <w:pPr>
              <w:rPr>
                <w:rFonts w:cstheme="minorHAnsi"/>
                <w:color w:val="000000"/>
              </w:rPr>
            </w:pPr>
            <w:commentRangeStart w:id="9"/>
            <w:r w:rsidRPr="006243CF">
              <w:rPr>
                <w:rFonts w:cstheme="minorHAnsi"/>
                <w:color w:val="000000"/>
              </w:rPr>
              <w:t>Off-Target Analysis by Whole Genome Sequencing</w:t>
            </w:r>
          </w:p>
          <w:p w:rsidR="006243CF" w:rsidRPr="006243CF" w:rsidRDefault="006243CF" w:rsidP="00695B2E"/>
        </w:tc>
        <w:tc>
          <w:tcPr>
            <w:tcW w:w="1867" w:type="dxa"/>
          </w:tcPr>
          <w:p w:rsidR="006243CF" w:rsidRDefault="001123F5" w:rsidP="004F5DC5">
            <w:r>
              <w:t>Determines off-targets</w:t>
            </w:r>
          </w:p>
        </w:tc>
        <w:tc>
          <w:tcPr>
            <w:tcW w:w="2746" w:type="dxa"/>
          </w:tcPr>
          <w:p w:rsidR="006243CF" w:rsidRDefault="00BA5046" w:rsidP="00BA5046">
            <w:pPr>
              <w:pStyle w:val="ListParagraph"/>
              <w:numPr>
                <w:ilvl w:val="0"/>
                <w:numId w:val="22"/>
              </w:numPr>
              <w:ind w:left="329" w:hanging="283"/>
            </w:pPr>
            <w:r>
              <w:t xml:space="preserve">Customer must submit a minimum </w:t>
            </w:r>
            <w:r w:rsidRPr="00BA5046">
              <w:t xml:space="preserve">of 2 samples, </w:t>
            </w:r>
            <w:r w:rsidRPr="00BA5046">
              <w:rPr>
                <w:rFonts w:cstheme="minorHAnsi"/>
              </w:rPr>
              <w:t xml:space="preserve">1 </w:t>
            </w:r>
            <w:proofErr w:type="spellStart"/>
            <w:r w:rsidRPr="00BA5046">
              <w:rPr>
                <w:rFonts w:cstheme="minorHAnsi"/>
              </w:rPr>
              <w:t>Wildtype</w:t>
            </w:r>
            <w:proofErr w:type="spellEnd"/>
            <w:r w:rsidRPr="00BA5046">
              <w:rPr>
                <w:rFonts w:cstheme="minorHAnsi"/>
              </w:rPr>
              <w:t xml:space="preserve"> for control 1 edited sample</w:t>
            </w:r>
            <w:r w:rsidRPr="00BA5046">
              <w:t xml:space="preserve">, </w:t>
            </w:r>
            <w:r w:rsidR="001123F5" w:rsidRPr="00BA5046">
              <w:t xml:space="preserve">2 </w:t>
            </w:r>
            <w:proofErr w:type="spellStart"/>
            <w:r w:rsidR="001123F5" w:rsidRPr="00BA5046">
              <w:t>ug</w:t>
            </w:r>
            <w:proofErr w:type="spellEnd"/>
            <w:r w:rsidR="001123F5" w:rsidRPr="00BA5046">
              <w:t xml:space="preserve"> </w:t>
            </w:r>
            <w:proofErr w:type="spellStart"/>
            <w:r w:rsidR="001123F5" w:rsidRPr="00BA5046">
              <w:t>gDNA</w:t>
            </w:r>
            <w:proofErr w:type="spellEnd"/>
            <w:r w:rsidR="001123F5" w:rsidRPr="00BA5046">
              <w:t>/sample</w:t>
            </w:r>
          </w:p>
        </w:tc>
        <w:tc>
          <w:tcPr>
            <w:tcW w:w="2481" w:type="dxa"/>
          </w:tcPr>
          <w:p w:rsidR="006243CF" w:rsidRDefault="001123F5">
            <w:r>
              <w:t>FASTQ data</w:t>
            </w:r>
            <w:commentRangeEnd w:id="9"/>
            <w:r w:rsidR="0089737A">
              <w:rPr>
                <w:rStyle w:val="CommentReference"/>
              </w:rPr>
              <w:commentReference w:id="9"/>
            </w:r>
          </w:p>
        </w:tc>
      </w:tr>
    </w:tbl>
    <w:p w:rsidR="00E61F4D" w:rsidRDefault="00E61F4D">
      <w:pPr>
        <w:rPr>
          <w:b/>
        </w:rPr>
      </w:pPr>
    </w:p>
    <w:p w:rsidR="006C5AAF" w:rsidRDefault="003E35F6">
      <w:pPr>
        <w:rPr>
          <w:b/>
        </w:rPr>
      </w:pPr>
      <w:commentRangeStart w:id="10"/>
      <w:r>
        <w:rPr>
          <w:b/>
        </w:rPr>
        <w:t>Workflow</w:t>
      </w:r>
      <w:commentRangeEnd w:id="10"/>
      <w:r w:rsidR="006C5AAF">
        <w:rPr>
          <w:rStyle w:val="CommentReference"/>
        </w:rPr>
        <w:commentReference w:id="10"/>
      </w:r>
    </w:p>
    <w:p w:rsidR="001F73AE" w:rsidRPr="00570F72" w:rsidRDefault="001F73AE">
      <w:pPr>
        <w:rPr>
          <w:b/>
        </w:rPr>
      </w:pPr>
      <w:proofErr w:type="spellStart"/>
      <w:proofErr w:type="gramStart"/>
      <w:r w:rsidRPr="00570F72">
        <w:rPr>
          <w:b/>
        </w:rPr>
        <w:t>sgRNA</w:t>
      </w:r>
      <w:proofErr w:type="spellEnd"/>
      <w:proofErr w:type="gramEnd"/>
      <w:r w:rsidRPr="00570F72">
        <w:rPr>
          <w:b/>
        </w:rPr>
        <w:t xml:space="preserve"> Efficiency Screening Service:</w:t>
      </w:r>
    </w:p>
    <w:p w:rsidR="00861B13" w:rsidRPr="00570F72" w:rsidRDefault="001F73AE" w:rsidP="001F73AE">
      <w:pPr>
        <w:spacing w:after="0" w:line="240" w:lineRule="auto"/>
      </w:pPr>
      <w:r w:rsidRPr="00570F72">
        <w:t xml:space="preserve">1. Primer </w:t>
      </w:r>
      <w:r w:rsidR="000D490D" w:rsidRPr="00570F72">
        <w:t>design and synthesis</w:t>
      </w:r>
      <w:r w:rsidR="00861B13" w:rsidRPr="00570F72">
        <w:t xml:space="preserve"> (</w:t>
      </w:r>
      <w:r w:rsidR="00B44870" w:rsidRPr="00570F72">
        <w:t>1 set</w:t>
      </w:r>
      <w:r w:rsidR="00861B13" w:rsidRPr="00570F72">
        <w:t xml:space="preserve"> of primer</w:t>
      </w:r>
      <w:r w:rsidR="0089737A">
        <w:t>s</w:t>
      </w:r>
      <w:r w:rsidR="00861B13" w:rsidRPr="00570F72">
        <w:t>)</w:t>
      </w:r>
    </w:p>
    <w:p w:rsidR="001F73AE" w:rsidRDefault="00861B13" w:rsidP="001F73AE">
      <w:pPr>
        <w:spacing w:after="0" w:line="240" w:lineRule="auto"/>
      </w:pPr>
      <w:r w:rsidRPr="00570F72">
        <w:t xml:space="preserve">2. </w:t>
      </w:r>
      <w:proofErr w:type="spellStart"/>
      <w:proofErr w:type="gramStart"/>
      <w:r w:rsidR="001F73AE" w:rsidRPr="00570F72">
        <w:t>sgRNA</w:t>
      </w:r>
      <w:proofErr w:type="spellEnd"/>
      <w:proofErr w:type="gramEnd"/>
      <w:r w:rsidR="001F73AE" w:rsidRPr="00570F72">
        <w:t xml:space="preserve"> </w:t>
      </w:r>
      <w:r w:rsidR="00D326B7">
        <w:t xml:space="preserve">template </w:t>
      </w:r>
      <w:r w:rsidR="001F73AE" w:rsidRPr="00570F72">
        <w:t>synthesis</w:t>
      </w:r>
    </w:p>
    <w:p w:rsidR="001F73AE" w:rsidRDefault="00861B13" w:rsidP="001F73AE">
      <w:pPr>
        <w:spacing w:after="0" w:line="240" w:lineRule="auto"/>
      </w:pPr>
      <w:r>
        <w:t>3</w:t>
      </w:r>
      <w:r w:rsidR="001F73AE">
        <w:t xml:space="preserve">. </w:t>
      </w:r>
      <w:r w:rsidR="000064C7" w:rsidRPr="000064C7">
        <w:rPr>
          <w:i/>
        </w:rPr>
        <w:t>In vitro</w:t>
      </w:r>
      <w:r w:rsidR="001F73AE">
        <w:t xml:space="preserve"> transcription of </w:t>
      </w:r>
      <w:proofErr w:type="spellStart"/>
      <w:r w:rsidR="001F73AE">
        <w:t>sgRNAs</w:t>
      </w:r>
      <w:proofErr w:type="spellEnd"/>
    </w:p>
    <w:p w:rsidR="001F73AE" w:rsidRDefault="00861B13" w:rsidP="001F73AE">
      <w:pPr>
        <w:spacing w:after="0" w:line="240" w:lineRule="auto"/>
      </w:pPr>
      <w:r>
        <w:t>4</w:t>
      </w:r>
      <w:r w:rsidR="001F73AE">
        <w:t>. Amplification of DNA target(s)</w:t>
      </w:r>
      <w:r w:rsidR="00D326B7">
        <w:t xml:space="preserve"> from </w:t>
      </w:r>
      <w:proofErr w:type="spellStart"/>
      <w:r w:rsidR="00D326B7">
        <w:t>gDNA</w:t>
      </w:r>
      <w:proofErr w:type="spellEnd"/>
    </w:p>
    <w:p w:rsidR="001F73AE" w:rsidRDefault="00861B13" w:rsidP="00546C35">
      <w:pPr>
        <w:spacing w:after="0" w:line="240" w:lineRule="auto"/>
      </w:pPr>
      <w:r>
        <w:t>5</w:t>
      </w:r>
      <w:r w:rsidR="001F73AE">
        <w:t xml:space="preserve">. </w:t>
      </w:r>
      <w:r w:rsidR="000064C7" w:rsidRPr="000064C7">
        <w:rPr>
          <w:i/>
        </w:rPr>
        <w:t xml:space="preserve">In vitro </w:t>
      </w:r>
      <w:r w:rsidR="001F73AE">
        <w:t xml:space="preserve">cleavage assay with </w:t>
      </w:r>
      <w:proofErr w:type="spellStart"/>
      <w:r w:rsidR="001F73AE">
        <w:t>Cas</w:t>
      </w:r>
      <w:proofErr w:type="spellEnd"/>
      <w:r w:rsidR="001F73AE">
        <w:t xml:space="preserve"> Nuclease Protein</w:t>
      </w:r>
      <w:r w:rsidR="00F54F91">
        <w:t xml:space="preserve"> (</w:t>
      </w:r>
      <w:r w:rsidR="00D62451">
        <w:t>please choose one from the available list</w:t>
      </w:r>
      <w:r w:rsidR="00D00777">
        <w:t xml:space="preserve">: </w:t>
      </w:r>
      <w:r w:rsidR="00533622">
        <w:t>saCas9, spCas9, fnCpf1, asCpf1</w:t>
      </w:r>
      <w:r w:rsidR="00F54F91">
        <w:t>)</w:t>
      </w:r>
    </w:p>
    <w:p w:rsidR="00546C35" w:rsidRDefault="00546C35" w:rsidP="00546C35">
      <w:pPr>
        <w:spacing w:after="0" w:line="240" w:lineRule="auto"/>
      </w:pPr>
    </w:p>
    <w:p w:rsidR="001F73AE" w:rsidRDefault="001F73AE" w:rsidP="00546C35">
      <w:pPr>
        <w:spacing w:after="0" w:line="240" w:lineRule="auto"/>
      </w:pPr>
      <w:r w:rsidRPr="00486D78">
        <w:rPr>
          <w:u w:val="single"/>
        </w:rPr>
        <w:t>Deliverables</w:t>
      </w:r>
      <w:r>
        <w:t xml:space="preserve">: </w:t>
      </w:r>
      <w:r w:rsidR="00AF6308">
        <w:t>Report with c</w:t>
      </w:r>
      <w:r w:rsidRPr="00486D78">
        <w:t>leavage assay gel image</w:t>
      </w:r>
    </w:p>
    <w:p w:rsidR="00546C35" w:rsidRDefault="00513F65" w:rsidP="00546C35">
      <w:pPr>
        <w:spacing w:after="0" w:line="240" w:lineRule="auto"/>
      </w:pPr>
      <w:r w:rsidRPr="00546C35">
        <w:rPr>
          <w:rFonts w:cstheme="minorHAnsi"/>
          <w:u w:val="single"/>
        </w:rPr>
        <w:t>Lead time:</w:t>
      </w:r>
      <w:r w:rsidRPr="00513F65">
        <w:rPr>
          <w:rFonts w:cstheme="minorHAnsi"/>
        </w:rPr>
        <w:t xml:space="preserve"> </w:t>
      </w:r>
      <w:r w:rsidR="00546C35">
        <w:t>2-4 weeks</w:t>
      </w:r>
    </w:p>
    <w:p w:rsidR="00546C35" w:rsidRDefault="00546C35" w:rsidP="00546C35">
      <w:pPr>
        <w:spacing w:after="0" w:line="240" w:lineRule="auto"/>
      </w:pPr>
    </w:p>
    <w:p w:rsidR="003E35F6" w:rsidRDefault="003E35F6" w:rsidP="001F73AE">
      <w:pPr>
        <w:rPr>
          <w:b/>
        </w:rPr>
      </w:pPr>
      <w:r w:rsidRPr="003E35F6">
        <w:rPr>
          <w:b/>
        </w:rPr>
        <w:t>Mismatch Cleavage Detection Service (Surveyor/T7E1 Assay)</w:t>
      </w:r>
      <w:r>
        <w:rPr>
          <w:b/>
        </w:rPr>
        <w:t>:</w:t>
      </w:r>
    </w:p>
    <w:p w:rsidR="003E35F6" w:rsidRPr="003E35F6" w:rsidRDefault="003E35F6" w:rsidP="003E35F6">
      <w:pPr>
        <w:spacing w:after="0" w:line="240" w:lineRule="auto"/>
      </w:pPr>
      <w:r w:rsidRPr="003E35F6">
        <w:t>1. Primer design</w:t>
      </w:r>
      <w:r w:rsidR="00D326B7">
        <w:t xml:space="preserve"> and synthesis</w:t>
      </w:r>
      <w:r w:rsidRPr="003E35F6">
        <w:t xml:space="preserve"> (up to 2 sets of primers tested)</w:t>
      </w:r>
    </w:p>
    <w:p w:rsidR="003E35F6" w:rsidRPr="003E35F6" w:rsidRDefault="003E35F6" w:rsidP="003E35F6">
      <w:pPr>
        <w:spacing w:after="0" w:line="240" w:lineRule="auto"/>
      </w:pPr>
      <w:r w:rsidRPr="003E35F6">
        <w:t>2. Amplify region of interest</w:t>
      </w:r>
      <w:r w:rsidR="00D326B7">
        <w:t xml:space="preserve"> from </w:t>
      </w:r>
      <w:proofErr w:type="spellStart"/>
      <w:r w:rsidR="00D326B7">
        <w:t>gDNA</w:t>
      </w:r>
      <w:proofErr w:type="spellEnd"/>
    </w:p>
    <w:p w:rsidR="003E35F6" w:rsidRDefault="003E35F6" w:rsidP="003E35F6">
      <w:pPr>
        <w:spacing w:after="0" w:line="240" w:lineRule="auto"/>
      </w:pPr>
      <w:r w:rsidRPr="003E35F6">
        <w:t>3. Mismatch cleav</w:t>
      </w:r>
      <w:r w:rsidR="00F763EC">
        <w:t>age detection assay, 1 reaction/</w:t>
      </w:r>
      <w:r w:rsidRPr="003E35F6">
        <w:t>sample</w:t>
      </w:r>
    </w:p>
    <w:p w:rsidR="003E35F6" w:rsidRPr="00582828" w:rsidRDefault="003E35F6" w:rsidP="003E35F6">
      <w:pPr>
        <w:spacing w:after="0" w:line="240" w:lineRule="auto"/>
        <w:rPr>
          <w:rFonts w:cstheme="minorHAnsi"/>
        </w:rPr>
      </w:pPr>
    </w:p>
    <w:p w:rsidR="003E35F6" w:rsidRPr="00582828" w:rsidRDefault="003E35F6" w:rsidP="003E35F6">
      <w:pPr>
        <w:spacing w:after="0" w:line="240" w:lineRule="auto"/>
        <w:rPr>
          <w:rFonts w:cstheme="minorHAnsi"/>
        </w:rPr>
      </w:pPr>
      <w:r w:rsidRPr="00582828">
        <w:rPr>
          <w:rFonts w:cstheme="minorHAnsi"/>
          <w:u w:val="single"/>
        </w:rPr>
        <w:t>Deliverables</w:t>
      </w:r>
      <w:r w:rsidRPr="00582828">
        <w:rPr>
          <w:rFonts w:cstheme="minorHAnsi"/>
        </w:rPr>
        <w:t xml:space="preserve">: </w:t>
      </w:r>
      <w:r w:rsidR="00AF6308" w:rsidRPr="00582828">
        <w:rPr>
          <w:rFonts w:cstheme="minorHAnsi"/>
        </w:rPr>
        <w:t xml:space="preserve">Report with </w:t>
      </w:r>
      <w:r w:rsidR="00582828">
        <w:rPr>
          <w:rFonts w:cstheme="minorHAnsi"/>
          <w:color w:val="222222"/>
        </w:rPr>
        <w:t>c</w:t>
      </w:r>
      <w:r w:rsidR="00582828" w:rsidRPr="00582828">
        <w:rPr>
          <w:rFonts w:cstheme="minorHAnsi"/>
          <w:color w:val="222222"/>
        </w:rPr>
        <w:t xml:space="preserve">leavage detection assay gel image </w:t>
      </w:r>
    </w:p>
    <w:p w:rsidR="003E35F6" w:rsidRDefault="00546C35" w:rsidP="003E35F6">
      <w:pPr>
        <w:spacing w:after="0" w:line="240" w:lineRule="auto"/>
        <w:rPr>
          <w:rFonts w:cstheme="minorHAnsi"/>
        </w:rPr>
      </w:pPr>
      <w:r w:rsidRPr="00546C35">
        <w:rPr>
          <w:rFonts w:cstheme="minorHAnsi"/>
          <w:u w:val="single"/>
        </w:rPr>
        <w:t>Lead time:</w:t>
      </w:r>
      <w:r>
        <w:rPr>
          <w:rFonts w:cstheme="minorHAnsi"/>
        </w:rPr>
        <w:t xml:space="preserve"> 3-5 weeks</w:t>
      </w:r>
    </w:p>
    <w:p w:rsidR="00546C35" w:rsidRPr="00582828" w:rsidRDefault="00546C35" w:rsidP="003E35F6">
      <w:pPr>
        <w:spacing w:after="0" w:line="240" w:lineRule="auto"/>
        <w:rPr>
          <w:rFonts w:cstheme="minorHAnsi"/>
        </w:rPr>
      </w:pPr>
    </w:p>
    <w:p w:rsidR="003E35F6" w:rsidRPr="00582828" w:rsidRDefault="003E35F6" w:rsidP="003E35F6">
      <w:pPr>
        <w:spacing w:after="0" w:line="240" w:lineRule="auto"/>
        <w:rPr>
          <w:rFonts w:cstheme="minorHAnsi"/>
          <w:b/>
        </w:rPr>
      </w:pPr>
      <w:proofErr w:type="spellStart"/>
      <w:r w:rsidRPr="00582828">
        <w:rPr>
          <w:rFonts w:cstheme="minorHAnsi"/>
          <w:b/>
        </w:rPr>
        <w:t>SpeedySeq</w:t>
      </w:r>
      <w:proofErr w:type="spellEnd"/>
      <w:r w:rsidRPr="00582828">
        <w:rPr>
          <w:rFonts w:cstheme="minorHAnsi"/>
          <w:b/>
        </w:rPr>
        <w:t xml:space="preserve"> Sequencing of Target Region</w:t>
      </w:r>
    </w:p>
    <w:p w:rsidR="003E35F6" w:rsidRDefault="003E35F6" w:rsidP="003E35F6">
      <w:pPr>
        <w:spacing w:after="0" w:line="240" w:lineRule="auto"/>
      </w:pPr>
    </w:p>
    <w:p w:rsidR="003E35F6" w:rsidRDefault="003E35F6" w:rsidP="003E35F6">
      <w:pPr>
        <w:spacing w:after="0" w:line="240" w:lineRule="auto"/>
      </w:pPr>
      <w:r>
        <w:t>1. Primer design</w:t>
      </w:r>
      <w:r w:rsidR="00D326B7">
        <w:t xml:space="preserve"> and synthesis</w:t>
      </w:r>
      <w:r w:rsidR="00861B13">
        <w:t xml:space="preserve"> </w:t>
      </w:r>
      <w:r w:rsidR="00861B13" w:rsidRPr="003E35F6">
        <w:t>(up to 2 sets of primers tested)</w:t>
      </w:r>
    </w:p>
    <w:p w:rsidR="003E35F6" w:rsidRDefault="00D326B7" w:rsidP="003E35F6">
      <w:pPr>
        <w:spacing w:after="0" w:line="240" w:lineRule="auto"/>
      </w:pPr>
      <w:r>
        <w:t xml:space="preserve">2. Amplification of DNA target from </w:t>
      </w:r>
      <w:proofErr w:type="spellStart"/>
      <w:r>
        <w:t>gDNA</w:t>
      </w:r>
      <w:proofErr w:type="spellEnd"/>
    </w:p>
    <w:p w:rsidR="003E35F6" w:rsidRDefault="003E35F6" w:rsidP="003E35F6">
      <w:pPr>
        <w:spacing w:after="0" w:line="240" w:lineRule="auto"/>
      </w:pPr>
      <w:r>
        <w:t>3. Subcloning</w:t>
      </w:r>
    </w:p>
    <w:p w:rsidR="003E35F6" w:rsidRDefault="003E35F6" w:rsidP="003E35F6">
      <w:pPr>
        <w:spacing w:after="0" w:line="240" w:lineRule="auto"/>
      </w:pPr>
      <w:r>
        <w:t>4. Culture and isolate 10 clones per sample</w:t>
      </w:r>
    </w:p>
    <w:p w:rsidR="003E35F6" w:rsidRDefault="003E35F6" w:rsidP="003E35F6">
      <w:pPr>
        <w:spacing w:after="0" w:line="240" w:lineRule="auto"/>
      </w:pPr>
      <w:r>
        <w:t>5. Sanger sequencing of clones</w:t>
      </w:r>
      <w:r w:rsidR="00570F72">
        <w:t xml:space="preserve"> (t</w:t>
      </w:r>
      <w:r w:rsidR="00570F72" w:rsidRPr="00F54F91">
        <w:t xml:space="preserve">arget region sequenced is up to </w:t>
      </w:r>
      <w:r w:rsidR="00570F72">
        <w:t>7</w:t>
      </w:r>
      <w:r w:rsidR="00570F72" w:rsidRPr="00F54F91">
        <w:t>00bp</w:t>
      </w:r>
      <w:r w:rsidR="00570F72">
        <w:t>)</w:t>
      </w:r>
    </w:p>
    <w:p w:rsidR="003E35F6" w:rsidRPr="00F54F91" w:rsidRDefault="003E35F6" w:rsidP="003E35F6">
      <w:pPr>
        <w:spacing w:after="0" w:line="240" w:lineRule="auto"/>
      </w:pPr>
      <w:r>
        <w:lastRenderedPageBreak/>
        <w:t>6. Alignment to reference sequence</w:t>
      </w:r>
    </w:p>
    <w:p w:rsidR="003E35F6" w:rsidRDefault="003E35F6" w:rsidP="003E35F6">
      <w:pPr>
        <w:spacing w:after="0" w:line="240" w:lineRule="auto"/>
      </w:pPr>
    </w:p>
    <w:p w:rsidR="003E35F6" w:rsidRDefault="003E35F6" w:rsidP="006A61CB">
      <w:pPr>
        <w:spacing w:after="0" w:line="240" w:lineRule="auto"/>
      </w:pPr>
      <w:r w:rsidRPr="006C5AAF">
        <w:rPr>
          <w:u w:val="single"/>
        </w:rPr>
        <w:t>Deliverables:</w:t>
      </w:r>
      <w:r>
        <w:t xml:space="preserve"> </w:t>
      </w:r>
      <w:r w:rsidRPr="003E35F6">
        <w:t>10 sequencing results/</w:t>
      </w:r>
      <w:r w:rsidR="00F20661">
        <w:t>sample</w:t>
      </w:r>
      <w:r w:rsidRPr="003E35F6">
        <w:t>, service report showing alignment to reference sequence</w:t>
      </w:r>
    </w:p>
    <w:p w:rsidR="00546C35" w:rsidRDefault="00546C35" w:rsidP="00546C35">
      <w:pPr>
        <w:spacing w:after="0" w:line="240" w:lineRule="auto"/>
        <w:rPr>
          <w:rFonts w:cstheme="minorHAnsi"/>
        </w:rPr>
      </w:pPr>
      <w:r w:rsidRPr="00546C35">
        <w:rPr>
          <w:rFonts w:cstheme="minorHAnsi"/>
          <w:u w:val="single"/>
        </w:rPr>
        <w:t>Lead time:</w:t>
      </w:r>
      <w:r>
        <w:rPr>
          <w:rFonts w:cstheme="minorHAnsi"/>
        </w:rPr>
        <w:t xml:space="preserve"> 3-5 weeks</w:t>
      </w:r>
    </w:p>
    <w:p w:rsidR="006A61CB" w:rsidRPr="006A61CB" w:rsidRDefault="006A61CB" w:rsidP="006A61CB">
      <w:pPr>
        <w:spacing w:after="0" w:line="240" w:lineRule="auto"/>
      </w:pPr>
    </w:p>
    <w:p w:rsidR="006C5AAF" w:rsidRDefault="006C5AAF" w:rsidP="001F73AE">
      <w:pPr>
        <w:rPr>
          <w:b/>
        </w:rPr>
      </w:pPr>
      <w:proofErr w:type="spellStart"/>
      <w:r w:rsidRPr="006C5AAF">
        <w:rPr>
          <w:b/>
        </w:rPr>
        <w:t>SpeedySeq</w:t>
      </w:r>
      <w:proofErr w:type="spellEnd"/>
      <w:r w:rsidRPr="006C5AAF">
        <w:rPr>
          <w:b/>
        </w:rPr>
        <w:t xml:space="preserve"> Sequencing of PCR </w:t>
      </w:r>
      <w:proofErr w:type="spellStart"/>
      <w:r w:rsidRPr="006C5AAF">
        <w:rPr>
          <w:b/>
        </w:rPr>
        <w:t>Amplicon</w:t>
      </w:r>
      <w:proofErr w:type="spellEnd"/>
    </w:p>
    <w:p w:rsidR="006C5AAF" w:rsidRPr="006C5AAF" w:rsidRDefault="006C5AAF" w:rsidP="006C5AAF">
      <w:pPr>
        <w:spacing w:after="0" w:line="240" w:lineRule="auto"/>
      </w:pPr>
      <w:r w:rsidRPr="006C5AAF">
        <w:t>1. Primer design</w:t>
      </w:r>
      <w:r w:rsidR="00861B13">
        <w:t xml:space="preserve"> </w:t>
      </w:r>
      <w:r w:rsidR="00D326B7">
        <w:t xml:space="preserve">and synthesis </w:t>
      </w:r>
      <w:r w:rsidR="00861B13" w:rsidRPr="003E35F6">
        <w:t>(up to 2 sets of primers tested)</w:t>
      </w:r>
    </w:p>
    <w:p w:rsidR="006C5AAF" w:rsidRPr="006C5AAF" w:rsidRDefault="00D326B7" w:rsidP="006C5AAF">
      <w:pPr>
        <w:spacing w:after="0" w:line="240" w:lineRule="auto"/>
      </w:pPr>
      <w:r>
        <w:t>2. Amplification of DNA target from gDNA</w:t>
      </w:r>
    </w:p>
    <w:p w:rsidR="006C5AAF" w:rsidRPr="006C5AAF" w:rsidRDefault="006C5AAF" w:rsidP="006C5AAF">
      <w:pPr>
        <w:spacing w:after="0" w:line="240" w:lineRule="auto"/>
      </w:pPr>
      <w:r w:rsidRPr="006C5AAF">
        <w:t>3. Sanger sequencing of PCR product</w:t>
      </w:r>
    </w:p>
    <w:p w:rsidR="006C5AAF" w:rsidRDefault="006C5AAF" w:rsidP="006C5AAF">
      <w:pPr>
        <w:spacing w:after="0" w:line="240" w:lineRule="auto"/>
      </w:pPr>
      <w:r w:rsidRPr="006C5AAF">
        <w:t>4. Alignment to reference sequence</w:t>
      </w:r>
    </w:p>
    <w:p w:rsidR="003E2422" w:rsidRDefault="003E2422" w:rsidP="006C5AAF">
      <w:pPr>
        <w:spacing w:after="0" w:line="240" w:lineRule="auto"/>
      </w:pPr>
      <w:r w:rsidRPr="00F54F91">
        <w:t xml:space="preserve">* Target region sequenced is up to </w:t>
      </w:r>
      <w:r>
        <w:t>7</w:t>
      </w:r>
      <w:r w:rsidRPr="00F54F91">
        <w:t>00bp</w:t>
      </w:r>
    </w:p>
    <w:p w:rsidR="006C5AAF" w:rsidRDefault="006C5AAF" w:rsidP="006C5AAF">
      <w:pPr>
        <w:spacing w:after="0" w:line="240" w:lineRule="auto"/>
      </w:pPr>
    </w:p>
    <w:p w:rsidR="006C5AAF" w:rsidRDefault="006C5AAF" w:rsidP="006C5AAF">
      <w:pPr>
        <w:spacing w:after="0" w:line="240" w:lineRule="auto"/>
      </w:pPr>
      <w:r w:rsidRPr="006C5AAF">
        <w:rPr>
          <w:u w:val="single"/>
        </w:rPr>
        <w:t>Deliverables:</w:t>
      </w:r>
      <w:r w:rsidRPr="006C5AAF">
        <w:t xml:space="preserve"> 1 sequencing result/sample, service report showing</w:t>
      </w:r>
      <w:r w:rsidR="00F02245">
        <w:t xml:space="preserve"> chromatogram and</w:t>
      </w:r>
      <w:r w:rsidRPr="006C5AAF">
        <w:t xml:space="preserve"> alignment to reference sequence</w:t>
      </w:r>
    </w:p>
    <w:p w:rsidR="00546C35" w:rsidRDefault="00546C35" w:rsidP="00546C35">
      <w:pPr>
        <w:spacing w:after="0" w:line="240" w:lineRule="auto"/>
        <w:rPr>
          <w:rFonts w:cstheme="minorHAnsi"/>
        </w:rPr>
      </w:pPr>
      <w:r w:rsidRPr="00546C35">
        <w:rPr>
          <w:rFonts w:cstheme="minorHAnsi"/>
          <w:u w:val="single"/>
        </w:rPr>
        <w:t>Lead time:</w:t>
      </w:r>
      <w:r>
        <w:rPr>
          <w:rFonts w:cstheme="minorHAnsi"/>
        </w:rPr>
        <w:t xml:space="preserve"> 2-4 weeks</w:t>
      </w:r>
    </w:p>
    <w:p w:rsidR="00240EC0" w:rsidRDefault="00240EC0" w:rsidP="006C5AAF">
      <w:pPr>
        <w:spacing w:after="0" w:line="240" w:lineRule="auto"/>
      </w:pPr>
    </w:p>
    <w:p w:rsidR="006C5AAF" w:rsidRDefault="006C5AAF" w:rsidP="006C5AAF">
      <w:pPr>
        <w:spacing w:after="0" w:line="240" w:lineRule="auto"/>
        <w:rPr>
          <w:b/>
        </w:rPr>
      </w:pPr>
      <w:r w:rsidRPr="00066D9A">
        <w:rPr>
          <w:b/>
        </w:rPr>
        <w:t>Protein CRISPR Validation Service</w:t>
      </w:r>
    </w:p>
    <w:p w:rsidR="00066D9A" w:rsidRPr="00066D9A" w:rsidRDefault="00066D9A" w:rsidP="006C5AAF">
      <w:pPr>
        <w:spacing w:after="0" w:line="240" w:lineRule="auto"/>
        <w:rPr>
          <w:b/>
        </w:rPr>
      </w:pPr>
    </w:p>
    <w:p w:rsidR="006C5AAF" w:rsidRDefault="00516D7A" w:rsidP="00516D7A">
      <w:pPr>
        <w:spacing w:after="0" w:line="240" w:lineRule="auto"/>
      </w:pPr>
      <w:r>
        <w:t>1.</w:t>
      </w:r>
      <w:r w:rsidR="003E2422">
        <w:t xml:space="preserve"> </w:t>
      </w:r>
      <w:r>
        <w:t>Western blot will be performed on wild-type sample, CRISPR-edited sample</w:t>
      </w:r>
      <w:r w:rsidR="00DD5C8B">
        <w:t>s</w:t>
      </w:r>
      <w:r>
        <w:t xml:space="preserve">, </w:t>
      </w:r>
      <w:r w:rsidR="00DD5C8B">
        <w:t xml:space="preserve">and the </w:t>
      </w:r>
      <w:r>
        <w:t>positive control using pre-validated antibody.</w:t>
      </w:r>
    </w:p>
    <w:p w:rsidR="00E21358" w:rsidRPr="00516D7A" w:rsidRDefault="00E21358" w:rsidP="00516D7A">
      <w:pPr>
        <w:spacing w:after="0" w:line="240" w:lineRule="auto"/>
      </w:pPr>
    </w:p>
    <w:p w:rsidR="006C5AAF" w:rsidRPr="006C5AAF" w:rsidRDefault="006C5AAF" w:rsidP="006C5AAF">
      <w:pPr>
        <w:spacing w:after="0" w:line="240" w:lineRule="auto"/>
      </w:pPr>
      <w:r w:rsidRPr="006C5AAF">
        <w:rPr>
          <w:u w:val="single"/>
        </w:rPr>
        <w:t>Deliverables:</w:t>
      </w:r>
      <w:r w:rsidRPr="006C5AAF">
        <w:t xml:space="preserve"> Custom report on Western blot result</w:t>
      </w:r>
      <w:r w:rsidR="00DD5C8B">
        <w:t>s</w:t>
      </w:r>
    </w:p>
    <w:p w:rsidR="005117BA" w:rsidRDefault="0085288C" w:rsidP="00F3296C">
      <w:pPr>
        <w:rPr>
          <w:rFonts w:cstheme="minorHAnsi"/>
        </w:rPr>
      </w:pPr>
      <w:r w:rsidRPr="00546C35">
        <w:rPr>
          <w:rFonts w:cstheme="minorHAnsi"/>
          <w:u w:val="single"/>
        </w:rPr>
        <w:t>Lead time:</w:t>
      </w:r>
      <w:r>
        <w:rPr>
          <w:rFonts w:cstheme="minorHAnsi"/>
        </w:rPr>
        <w:t xml:space="preserve"> 2-4 weeks</w:t>
      </w:r>
    </w:p>
    <w:p w:rsidR="0085288C" w:rsidRPr="0085288C" w:rsidRDefault="0085288C" w:rsidP="0085288C">
      <w:r w:rsidRPr="0085288C">
        <w:t>*All lead times specified are estimates</w:t>
      </w:r>
      <w:r w:rsidR="00A51AB4">
        <w:t xml:space="preserve"> and</w:t>
      </w:r>
      <w:r w:rsidRPr="0085288C">
        <w:t xml:space="preserve"> based on receipt of </w:t>
      </w:r>
      <w:proofErr w:type="spellStart"/>
      <w:r w:rsidRPr="0085288C">
        <w:t>gDNA</w:t>
      </w:r>
      <w:proofErr w:type="spellEnd"/>
      <w:r w:rsidRPr="0085288C">
        <w:t xml:space="preserve"> </w:t>
      </w:r>
      <w:r w:rsidR="00A51AB4">
        <w:t xml:space="preserve">or protein </w:t>
      </w:r>
      <w:proofErr w:type="spellStart"/>
      <w:r w:rsidR="00A51AB4">
        <w:t>lysate</w:t>
      </w:r>
      <w:proofErr w:type="spellEnd"/>
      <w:r w:rsidR="00A51AB4">
        <w:t xml:space="preserve"> samples</w:t>
      </w:r>
      <w:r>
        <w:t xml:space="preserve">. </w:t>
      </w:r>
      <w:r w:rsidR="00A51AB4">
        <w:t xml:space="preserve">If a </w:t>
      </w:r>
      <w:proofErr w:type="spellStart"/>
      <w:r w:rsidR="00A51AB4">
        <w:t>gDNA</w:t>
      </w:r>
      <w:proofErr w:type="spellEnd"/>
      <w:r w:rsidR="00A51AB4">
        <w:t xml:space="preserve"> isolation service is required, 1 additional week </w:t>
      </w:r>
      <w:r w:rsidR="007A75CA">
        <w:t>will be added</w:t>
      </w:r>
      <w:r w:rsidR="00A51AB4">
        <w:t>.</w:t>
      </w:r>
      <w:r>
        <w:t xml:space="preserve"> </w:t>
      </w:r>
    </w:p>
    <w:p w:rsidR="00F3296C" w:rsidRDefault="001A4795" w:rsidP="00F3296C">
      <w:pPr>
        <w:rPr>
          <w:b/>
        </w:rPr>
      </w:pPr>
      <w:r>
        <w:rPr>
          <w:b/>
        </w:rPr>
        <w:t>Sample Submission Guideline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CA4C81" w:rsidTr="00CA4C81">
        <w:tc>
          <w:tcPr>
            <w:tcW w:w="1668" w:type="dxa"/>
          </w:tcPr>
          <w:p w:rsidR="00CA4C81" w:rsidRDefault="00CA4C81" w:rsidP="00F3296C">
            <w:pPr>
              <w:rPr>
                <w:b/>
              </w:rPr>
            </w:pPr>
            <w:r>
              <w:rPr>
                <w:b/>
              </w:rPr>
              <w:t>Sample format</w:t>
            </w:r>
          </w:p>
        </w:tc>
        <w:tc>
          <w:tcPr>
            <w:tcW w:w="7908" w:type="dxa"/>
          </w:tcPr>
          <w:p w:rsidR="00CA4C81" w:rsidRDefault="00CA4C81" w:rsidP="00F3296C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3C43B3" w:rsidTr="00CA4C81">
        <w:tc>
          <w:tcPr>
            <w:tcW w:w="1668" w:type="dxa"/>
          </w:tcPr>
          <w:p w:rsidR="003C43B3" w:rsidRPr="00CA4C81" w:rsidRDefault="006C5AAF" w:rsidP="00695B2E">
            <w:proofErr w:type="spellStart"/>
            <w:r>
              <w:t>gDNA</w:t>
            </w:r>
            <w:proofErr w:type="spellEnd"/>
          </w:p>
        </w:tc>
        <w:tc>
          <w:tcPr>
            <w:tcW w:w="7908" w:type="dxa"/>
          </w:tcPr>
          <w:p w:rsidR="00066D9A" w:rsidRPr="00066D9A" w:rsidRDefault="006C5AAF" w:rsidP="00066D9A">
            <w:pPr>
              <w:pStyle w:val="ListParagraph"/>
              <w:numPr>
                <w:ilvl w:val="0"/>
                <w:numId w:val="6"/>
              </w:numPr>
            </w:pPr>
            <w:r>
              <w:t xml:space="preserve">Isolated </w:t>
            </w:r>
            <w:proofErr w:type="spellStart"/>
            <w:r>
              <w:t>gDNA</w:t>
            </w:r>
            <w:proofErr w:type="spellEnd"/>
            <w:r>
              <w:t xml:space="preserve"> from at least 1 million cells</w:t>
            </w:r>
            <w:r w:rsidR="00066D9A">
              <w:t>/sample</w:t>
            </w:r>
          </w:p>
          <w:p w:rsidR="00C21A03" w:rsidRDefault="00C21A03" w:rsidP="003C43B3">
            <w:pPr>
              <w:pStyle w:val="ListParagraph"/>
              <w:numPr>
                <w:ilvl w:val="0"/>
                <w:numId w:val="6"/>
              </w:numPr>
            </w:pPr>
            <w:r>
              <w:t>The</w:t>
            </w:r>
            <w:r w:rsidRPr="00C21A03">
              <w:t xml:space="preserve"> </w:t>
            </w:r>
            <w:proofErr w:type="spellStart"/>
            <w:r w:rsidRPr="00C21A03">
              <w:t>gDNA</w:t>
            </w:r>
            <w:proofErr w:type="spellEnd"/>
            <w:r w:rsidRPr="00C21A03">
              <w:t xml:space="preserve"> template must be non-degraded and unamplified. If samples are found to be degraded, the customer will be asked to resend the </w:t>
            </w:r>
            <w:proofErr w:type="spellStart"/>
            <w:r w:rsidR="00706ABF">
              <w:t>g</w:t>
            </w:r>
            <w:r w:rsidRPr="00C21A03">
              <w:t>DNA</w:t>
            </w:r>
            <w:proofErr w:type="spellEnd"/>
            <w:r w:rsidRPr="00C21A03">
              <w:t>.</w:t>
            </w:r>
          </w:p>
          <w:p w:rsidR="00066D9A" w:rsidRPr="00066D9A" w:rsidRDefault="00066D9A" w:rsidP="003C43B3">
            <w:pPr>
              <w:pStyle w:val="ListParagraph"/>
              <w:numPr>
                <w:ilvl w:val="0"/>
                <w:numId w:val="6"/>
              </w:numPr>
            </w:pPr>
            <w:r w:rsidRPr="00066D9A">
              <w:t xml:space="preserve">Avoid repeated freeze thawing and store in nuclease-free centrifuge </w:t>
            </w:r>
            <w:r w:rsidR="00C21A03" w:rsidRPr="00C21A03">
              <w:t xml:space="preserve">in </w:t>
            </w:r>
            <w:proofErr w:type="spellStart"/>
            <w:r w:rsidR="00C21A03" w:rsidRPr="00C21A03">
              <w:t>Tris-HCl</w:t>
            </w:r>
            <w:proofErr w:type="spellEnd"/>
            <w:r w:rsidR="00C21A03" w:rsidRPr="00C21A03">
              <w:t xml:space="preserve"> buffer (pH 8.0) at -20°C</w:t>
            </w:r>
            <w:r w:rsidR="00C21A03">
              <w:t>.</w:t>
            </w:r>
          </w:p>
          <w:p w:rsidR="00066D9A" w:rsidRPr="003C43B3" w:rsidRDefault="00066D9A" w:rsidP="003C43B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066D9A">
              <w:t>Ship samples on blue ice packs to keep samples cold during transport</w:t>
            </w:r>
          </w:p>
        </w:tc>
      </w:tr>
      <w:tr w:rsidR="003C43B3" w:rsidTr="00CA4C81">
        <w:tc>
          <w:tcPr>
            <w:tcW w:w="1668" w:type="dxa"/>
          </w:tcPr>
          <w:p w:rsidR="003E2422" w:rsidRPr="00CA4C81" w:rsidRDefault="006C5AAF" w:rsidP="00695B2E">
            <w:r>
              <w:t>Cell pellet</w:t>
            </w:r>
          </w:p>
        </w:tc>
        <w:tc>
          <w:tcPr>
            <w:tcW w:w="7908" w:type="dxa"/>
          </w:tcPr>
          <w:p w:rsidR="00066D9A" w:rsidRDefault="00066D9A" w:rsidP="00066D9A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6C5AAF">
              <w:t>ell pellet</w:t>
            </w:r>
            <w:r w:rsidR="003C43B3" w:rsidRPr="00EA615F">
              <w:t xml:space="preserve"> </w:t>
            </w:r>
            <w:r>
              <w:t>containing at least 1 million cells/</w:t>
            </w:r>
            <w:r w:rsidR="00AA08A4">
              <w:t>sample</w:t>
            </w:r>
            <w:r w:rsidR="003E2422">
              <w:t>*</w:t>
            </w:r>
          </w:p>
          <w:p w:rsidR="00066D9A" w:rsidRDefault="00066D9A" w:rsidP="00066D9A">
            <w:pPr>
              <w:pStyle w:val="ListParagraph"/>
              <w:numPr>
                <w:ilvl w:val="0"/>
                <w:numId w:val="6"/>
              </w:numPr>
            </w:pPr>
            <w:r>
              <w:t xml:space="preserve">Ship samples in dry ice to </w:t>
            </w:r>
            <w:r w:rsidR="00706ABF">
              <w:t>maintain</w:t>
            </w:r>
            <w:r>
              <w:t xml:space="preserve"> sample quality during transit</w:t>
            </w:r>
          </w:p>
          <w:p w:rsidR="003C43B3" w:rsidRPr="00CA4C81" w:rsidRDefault="003E2422" w:rsidP="0085288C">
            <w:pPr>
              <w:pStyle w:val="ListParagraph"/>
            </w:pPr>
            <w:r>
              <w:t xml:space="preserve">* </w:t>
            </w:r>
            <w:proofErr w:type="spellStart"/>
            <w:r w:rsidRPr="006C5AAF">
              <w:t>gDNA</w:t>
            </w:r>
            <w:proofErr w:type="spellEnd"/>
            <w:r w:rsidRPr="006C5AAF">
              <w:t xml:space="preserve"> Isolation</w:t>
            </w:r>
            <w:r>
              <w:t xml:space="preserve"> service charges will apply</w:t>
            </w:r>
          </w:p>
        </w:tc>
      </w:tr>
    </w:tbl>
    <w:p w:rsidR="00C45C1B" w:rsidRPr="00EA615F" w:rsidRDefault="00C45C1B" w:rsidP="00C45C1B"/>
    <w:p w:rsidR="00DE4786" w:rsidRPr="00DE4786" w:rsidRDefault="00DE4786" w:rsidP="00DE4786">
      <w:pPr>
        <w:rPr>
          <w:rFonts w:ascii="Arial" w:hAnsi="Arial" w:cs="Arial"/>
          <w:b/>
        </w:rPr>
      </w:pPr>
      <w:r w:rsidRPr="00DE4786">
        <w:rPr>
          <w:rFonts w:ascii="Arial" w:hAnsi="Arial" w:cs="Arial"/>
          <w:b/>
        </w:rPr>
        <w:t>Disclaimers and Policies</w:t>
      </w:r>
    </w:p>
    <w:p w:rsidR="00DE4786" w:rsidRPr="00D87543" w:rsidRDefault="00DE4786" w:rsidP="00DE4786">
      <w:proofErr w:type="gramStart"/>
      <w:r w:rsidRPr="00D87543">
        <w:rPr>
          <w:b/>
        </w:rPr>
        <w:t>abm</w:t>
      </w:r>
      <w:proofErr w:type="gramEnd"/>
      <w:r w:rsidRPr="00D87543">
        <w:t xml:space="preserve"> is not responsible for storage of any reagents ass</w:t>
      </w:r>
      <w:r w:rsidR="00066D9A">
        <w:t xml:space="preserve">ociated with the customer (cell </w:t>
      </w:r>
      <w:r w:rsidRPr="00D87543">
        <w:t xml:space="preserve">line, </w:t>
      </w:r>
      <w:r w:rsidR="00066D9A">
        <w:t>DNA</w:t>
      </w:r>
      <w:r w:rsidRPr="00D87543">
        <w:t xml:space="preserve">, PCR product and cloned plasmids) after one month of the report delivery.  </w:t>
      </w:r>
    </w:p>
    <w:p w:rsidR="00CA4C81" w:rsidRDefault="00DE4786" w:rsidP="003774D4">
      <w:r w:rsidRPr="00D87543">
        <w:lastRenderedPageBreak/>
        <w:t xml:space="preserve">Our goal is always to deliver high-quality </w:t>
      </w:r>
      <w:r w:rsidR="00066D9A">
        <w:t>validation</w:t>
      </w:r>
      <w:r w:rsidRPr="00D87543">
        <w:t xml:space="preserve"> data to aid you in your research and downstream application. However, </w:t>
      </w:r>
      <w:r w:rsidR="00066D9A">
        <w:t>CRISPR validation service results are dependent on the sample quality submitted by customer</w:t>
      </w:r>
      <w:r w:rsidR="00D63032">
        <w:t>s</w:t>
      </w:r>
      <w:r w:rsidR="00066D9A">
        <w:t xml:space="preserve"> and as such, </w:t>
      </w:r>
      <w:proofErr w:type="gramStart"/>
      <w:r w:rsidR="00066D9A">
        <w:rPr>
          <w:b/>
        </w:rPr>
        <w:t>abm</w:t>
      </w:r>
      <w:proofErr w:type="gramEnd"/>
      <w:r w:rsidR="00066D9A">
        <w:t xml:space="preserve"> is not in a position to guarantee the final results obtained</w:t>
      </w:r>
      <w:r w:rsidR="005B4842">
        <w:t xml:space="preserve"> and full service charge</w:t>
      </w:r>
      <w:r w:rsidR="00D63032">
        <w:t>s</w:t>
      </w:r>
      <w:r w:rsidR="005B4842">
        <w:t xml:space="preserve"> will apply for the services performed</w:t>
      </w:r>
      <w:r w:rsidR="00066D9A">
        <w:t xml:space="preserve">. By placing an order with </w:t>
      </w:r>
      <w:proofErr w:type="gramStart"/>
      <w:r w:rsidR="00066D9A">
        <w:rPr>
          <w:b/>
        </w:rPr>
        <w:t>abm</w:t>
      </w:r>
      <w:proofErr w:type="gramEnd"/>
      <w:r w:rsidR="00066D9A">
        <w:t xml:space="preserve">, customer agrees to this term. </w:t>
      </w:r>
    </w:p>
    <w:p w:rsidR="002C0C02" w:rsidRPr="00066D9A" w:rsidRDefault="002C0C02" w:rsidP="003774D4">
      <w:r w:rsidRPr="002C0C02">
        <w:t>All services are for research use only.</w:t>
      </w:r>
    </w:p>
    <w:p w:rsidR="00856E65" w:rsidRPr="00856E65" w:rsidRDefault="000F360E" w:rsidP="00856E65">
      <w:pPr>
        <w:spacing w:after="0" w:line="240" w:lineRule="auto"/>
        <w:rPr>
          <w:b/>
        </w:rPr>
      </w:pPr>
      <w:r>
        <w:rPr>
          <w:b/>
        </w:rPr>
        <w:t>8</w:t>
      </w:r>
      <w:r w:rsidR="008B445B" w:rsidRPr="00856E65">
        <w:rPr>
          <w:b/>
        </w:rPr>
        <w:t>. Related Products:</w:t>
      </w:r>
    </w:p>
    <w:p w:rsidR="008B445B" w:rsidRDefault="008B445B" w:rsidP="00856E65">
      <w:pPr>
        <w:spacing w:after="0" w:line="240" w:lineRule="auto"/>
      </w:pPr>
      <w:r>
        <w:t xml:space="preserve">a) </w:t>
      </w:r>
      <w:r w:rsidR="00066D9A" w:rsidRPr="00066D9A">
        <w:t xml:space="preserve">Custom CRISPR </w:t>
      </w:r>
      <w:proofErr w:type="spellStart"/>
      <w:r w:rsidR="00066D9A" w:rsidRPr="00066D9A">
        <w:t>sgRNA</w:t>
      </w:r>
      <w:proofErr w:type="spellEnd"/>
      <w:r w:rsidR="00066D9A" w:rsidRPr="00066D9A">
        <w:t xml:space="preserve"> </w:t>
      </w:r>
      <w:proofErr w:type="spellStart"/>
      <w:r w:rsidR="00066D9A" w:rsidRPr="00066D9A">
        <w:t>Lentiviral</w:t>
      </w:r>
      <w:proofErr w:type="spellEnd"/>
      <w:r w:rsidR="00066D9A" w:rsidRPr="00066D9A">
        <w:t xml:space="preserve"> Vectors &amp; Viruses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066D9A" w:rsidRPr="00066D9A">
        <w:t>Custom-CRISPR-sgRNA-Lentiviral-Vector-Virus.html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856E65" w:rsidRDefault="00856E65" w:rsidP="00856E65">
      <w:pPr>
        <w:spacing w:after="0" w:line="240" w:lineRule="auto"/>
      </w:pPr>
      <w:r>
        <w:t xml:space="preserve">b) </w:t>
      </w:r>
      <w:r w:rsidR="00066D9A" w:rsidRPr="00066D9A">
        <w:t>CRISPR Stable Knockout Cell Line Generation</w:t>
      </w:r>
      <w:r w:rsidR="00066D9A">
        <w:br/>
      </w:r>
      <w:r>
        <w:t xml:space="preserve">    Link: [</w:t>
      </w:r>
      <w:r w:rsidR="00066D9A" w:rsidRPr="00066D9A">
        <w:t>CRISPR-Stable-Knockout-Cell-Line-Generation.html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856E65" w:rsidRDefault="00856E65" w:rsidP="00856E65">
      <w:pPr>
        <w:spacing w:after="0" w:line="240" w:lineRule="auto"/>
      </w:pPr>
      <w:r>
        <w:t xml:space="preserve">c) </w:t>
      </w:r>
      <w:r w:rsidR="00D87543" w:rsidRPr="00D87543">
        <w:t xml:space="preserve">Rabbit </w:t>
      </w:r>
      <w:r w:rsidR="00066D9A" w:rsidRPr="00066D9A">
        <w:t>CRISPR Stable Knock-In Cell Line Generation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066D9A" w:rsidRPr="00066D9A">
        <w:t>CRISPR-Stable-Knockin-Cell-Line-Generation.html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066D9A" w:rsidRDefault="00856E65" w:rsidP="00856E65">
      <w:pPr>
        <w:spacing w:after="0" w:line="240" w:lineRule="auto"/>
      </w:pPr>
      <w:r>
        <w:t xml:space="preserve">d) </w:t>
      </w:r>
      <w:r w:rsidR="00066D9A" w:rsidRPr="00066D9A">
        <w:t>CRISPR-Cas9 Cell Engineering Service</w:t>
      </w:r>
    </w:p>
    <w:p w:rsidR="00856E65" w:rsidRDefault="00856E65" w:rsidP="00856E65">
      <w:pPr>
        <w:spacing w:after="0" w:line="240" w:lineRule="auto"/>
      </w:pPr>
      <w:r>
        <w:t xml:space="preserve">    Link: [</w:t>
      </w:r>
      <w:r w:rsidR="00066D9A" w:rsidRPr="00066D9A">
        <w:t>CRISPR-Cas9-Cell-Engineering-Service.html</w:t>
      </w:r>
      <w:r>
        <w:t>]</w:t>
      </w:r>
    </w:p>
    <w:p w:rsidR="00856E65" w:rsidRDefault="00856E65" w:rsidP="00856E65">
      <w:pPr>
        <w:spacing w:after="0" w:line="240" w:lineRule="auto"/>
      </w:pPr>
    </w:p>
    <w:p w:rsidR="00EA615F" w:rsidRPr="00856E65" w:rsidRDefault="00EA615F" w:rsidP="00856E65">
      <w:pPr>
        <w:spacing w:after="0" w:line="240" w:lineRule="auto"/>
        <w:rPr>
          <w:rFonts w:cstheme="minorHAnsi"/>
        </w:rPr>
      </w:pPr>
    </w:p>
    <w:p w:rsidR="008B445B" w:rsidRPr="00856E65" w:rsidRDefault="000F360E" w:rsidP="00856E65">
      <w:pPr>
        <w:spacing w:after="0" w:line="240" w:lineRule="auto"/>
        <w:rPr>
          <w:b/>
        </w:rPr>
      </w:pPr>
      <w:r>
        <w:rPr>
          <w:b/>
        </w:rPr>
        <w:t>9</w:t>
      </w:r>
      <w:r w:rsidR="008B445B" w:rsidRPr="00856E65">
        <w:rPr>
          <w:b/>
        </w:rPr>
        <w:t>. Documents:</w:t>
      </w:r>
    </w:p>
    <w:p w:rsidR="00856E65" w:rsidRDefault="00D87543" w:rsidP="00856E65">
      <w:pPr>
        <w:spacing w:after="0" w:line="240" w:lineRule="auto"/>
      </w:pPr>
      <w:r w:rsidRPr="00D87543">
        <w:t>Coming Soon</w:t>
      </w:r>
    </w:p>
    <w:p w:rsidR="00D87543" w:rsidRDefault="00D87543" w:rsidP="00856E65">
      <w:pPr>
        <w:spacing w:after="0" w:line="240" w:lineRule="auto"/>
      </w:pPr>
    </w:p>
    <w:p w:rsidR="008B445B" w:rsidRPr="00856E65" w:rsidRDefault="006F0CCD" w:rsidP="00856E65">
      <w:pPr>
        <w:spacing w:after="0" w:line="240" w:lineRule="auto"/>
        <w:rPr>
          <w:b/>
        </w:rPr>
      </w:pPr>
      <w:r>
        <w:rPr>
          <w:b/>
        </w:rPr>
        <w:t>1</w:t>
      </w:r>
      <w:r w:rsidR="000F360E">
        <w:rPr>
          <w:b/>
        </w:rPr>
        <w:t>0</w:t>
      </w:r>
      <w:r w:rsidR="008B445B" w:rsidRPr="00856E65">
        <w:rPr>
          <w:b/>
        </w:rPr>
        <w:t>. FAQs:</w:t>
      </w:r>
    </w:p>
    <w:p w:rsidR="00856E65" w:rsidRDefault="00C45C1B" w:rsidP="00856E65">
      <w:pPr>
        <w:spacing w:after="0" w:line="240" w:lineRule="auto"/>
      </w:pPr>
      <w:r>
        <w:t>Coming Soon</w:t>
      </w:r>
    </w:p>
    <w:p w:rsidR="00C45C1B" w:rsidRDefault="00C45C1B" w:rsidP="00856E65">
      <w:pPr>
        <w:spacing w:after="0" w:line="240" w:lineRule="auto"/>
      </w:pPr>
    </w:p>
    <w:p w:rsidR="00E31682" w:rsidRDefault="000F360E" w:rsidP="00856E65">
      <w:pPr>
        <w:spacing w:after="0" w:line="240" w:lineRule="auto"/>
        <w:rPr>
          <w:b/>
        </w:rPr>
      </w:pPr>
      <w:r>
        <w:rPr>
          <w:b/>
        </w:rPr>
        <w:t>11</w:t>
      </w:r>
      <w:r w:rsidR="00E31682" w:rsidRPr="00E31682">
        <w:rPr>
          <w:b/>
        </w:rPr>
        <w:t>. Citations</w:t>
      </w:r>
      <w:r w:rsidR="00E31682">
        <w:rPr>
          <w:b/>
        </w:rPr>
        <w:t>:</w:t>
      </w:r>
    </w:p>
    <w:p w:rsidR="00D87543" w:rsidRDefault="00D87543" w:rsidP="00D87543">
      <w:pPr>
        <w:spacing w:after="0" w:line="240" w:lineRule="auto"/>
      </w:pPr>
      <w:r w:rsidRPr="00D87543">
        <w:t>Coming Soon</w:t>
      </w:r>
    </w:p>
    <w:p w:rsidR="00856E65" w:rsidRPr="008B445B" w:rsidRDefault="00856E65" w:rsidP="00856E65">
      <w:pPr>
        <w:spacing w:after="0" w:line="240" w:lineRule="auto"/>
      </w:pPr>
    </w:p>
    <w:sectPr w:rsidR="00856E65" w:rsidRPr="008B445B" w:rsidSect="0097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8-11-16T15:23:00Z" w:initials="a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 xml:space="preserve">For Joanne: </w:t>
      </w:r>
    </w:p>
    <w:p w:rsidR="00A51AB4" w:rsidRDefault="00A51AB4">
      <w:pPr>
        <w:pStyle w:val="CommentText"/>
      </w:pPr>
    </w:p>
    <w:p w:rsidR="00A51AB4" w:rsidRDefault="00A51AB4">
      <w:pPr>
        <w:pStyle w:val="CommentText"/>
      </w:pPr>
      <w:r>
        <w:t xml:space="preserve">Please add the information to lead time chart (lead times are from sample receipt): </w:t>
      </w:r>
    </w:p>
    <w:p w:rsidR="00A51AB4" w:rsidRDefault="00A51AB4" w:rsidP="00C21A03">
      <w:pPr>
        <w:pStyle w:val="CommentText"/>
        <w:numPr>
          <w:ilvl w:val="0"/>
          <w:numId w:val="14"/>
        </w:numPr>
      </w:pPr>
      <w:proofErr w:type="spellStart"/>
      <w:r>
        <w:t>sgRNA</w:t>
      </w:r>
      <w:proofErr w:type="spellEnd"/>
      <w:r>
        <w:t xml:space="preserve"> Efficiency Screening Service - 3 weeks</w:t>
      </w:r>
    </w:p>
    <w:p w:rsidR="00A51AB4" w:rsidRDefault="00A51AB4" w:rsidP="00C21A03">
      <w:pPr>
        <w:pStyle w:val="CommentText"/>
        <w:numPr>
          <w:ilvl w:val="0"/>
          <w:numId w:val="14"/>
        </w:numPr>
      </w:pPr>
      <w:r>
        <w:t>Mismatch Cleavage Detection Service (Surveyor/T7E1 Assay) - 3-4 weeks</w:t>
      </w:r>
    </w:p>
    <w:p w:rsidR="00A51AB4" w:rsidRDefault="00A51AB4" w:rsidP="00C21A03">
      <w:pPr>
        <w:pStyle w:val="CommentText"/>
        <w:numPr>
          <w:ilvl w:val="0"/>
          <w:numId w:val="14"/>
        </w:numPr>
      </w:pPr>
      <w:proofErr w:type="spellStart"/>
      <w:r>
        <w:t>SpeedySeq</w:t>
      </w:r>
      <w:proofErr w:type="spellEnd"/>
      <w:r>
        <w:t xml:space="preserve"> Sequencing of Target Region - 3-5 weeks</w:t>
      </w:r>
    </w:p>
    <w:p w:rsidR="00A51AB4" w:rsidRDefault="00A51AB4" w:rsidP="00C21A03">
      <w:pPr>
        <w:pStyle w:val="CommentText"/>
        <w:numPr>
          <w:ilvl w:val="0"/>
          <w:numId w:val="14"/>
        </w:numPr>
      </w:pPr>
      <w:proofErr w:type="spellStart"/>
      <w:r>
        <w:t>SpeedySeq</w:t>
      </w:r>
      <w:proofErr w:type="spellEnd"/>
      <w:r>
        <w:t xml:space="preserve"> Sequencing of PCR </w:t>
      </w:r>
      <w:proofErr w:type="spellStart"/>
      <w:r>
        <w:t>Amplicon</w:t>
      </w:r>
      <w:proofErr w:type="spellEnd"/>
      <w:r>
        <w:t xml:space="preserve"> - 3 weeks</w:t>
      </w:r>
    </w:p>
    <w:p w:rsidR="00A51AB4" w:rsidRDefault="00A51AB4" w:rsidP="00C21A03">
      <w:pPr>
        <w:pStyle w:val="CommentText"/>
        <w:numPr>
          <w:ilvl w:val="0"/>
          <w:numId w:val="14"/>
        </w:numPr>
      </w:pPr>
      <w:proofErr w:type="spellStart"/>
      <w:r>
        <w:t>gDNA</w:t>
      </w:r>
      <w:proofErr w:type="spellEnd"/>
      <w:r>
        <w:t xml:space="preserve"> isolation - 1 week</w:t>
      </w:r>
    </w:p>
  </w:comment>
  <w:comment w:id="1" w:author="ABM" w:date="2018-11-23T15:38:00Z" w:initials="ABM">
    <w:p w:rsidR="00A51AB4" w:rsidRDefault="00A51AB4">
      <w:pPr>
        <w:pStyle w:val="CommentText"/>
      </w:pPr>
      <w:r>
        <w:rPr>
          <w:rStyle w:val="CommentReference"/>
        </w:rPr>
        <w:annotationRef/>
      </w:r>
    </w:p>
    <w:p w:rsidR="00A51AB4" w:rsidRDefault="00A51AB4">
      <w:pPr>
        <w:pStyle w:val="CommentText"/>
      </w:pPr>
      <w:r>
        <w:t xml:space="preserve">To IT: Please link </w:t>
      </w:r>
      <w:proofErr w:type="spellStart"/>
      <w:r>
        <w:t>Hubspot</w:t>
      </w:r>
      <w:proofErr w:type="spellEnd"/>
      <w:r>
        <w:t xml:space="preserve"> form titled “CRISPR Validation Service (inquiry form)”</w:t>
      </w:r>
    </w:p>
  </w:comment>
  <w:comment w:id="2" w:author="ABM" w:date="2018-12-11T09:49:00Z" w:initials="ABM">
    <w:p w:rsidR="00A51AB4" w:rsidRDefault="00A51AB4">
      <w:pPr>
        <w:pStyle w:val="CommentText"/>
      </w:pPr>
      <w:r>
        <w:rPr>
          <w:rStyle w:val="CommentReference"/>
        </w:rPr>
        <w:annotationRef/>
      </w:r>
      <w:r w:rsidRPr="008B0092">
        <w:t>https://www.youtube.com/watch?v=v3alCtHB9go&amp;feature=youtu.be&amp;utm_campaign=Monthly+Newsletters&amp;utm_source=hs_email&amp;utm_medium=email&amp;_hsenc=p2ANqtz-_7eBSV6QjBFldK-YSvIi7hUaw1h6TkIcZJWV-3D2U39jmNt0OqN4pbjHE6Itxgnm9S74qO</w:t>
      </w:r>
    </w:p>
  </w:comment>
  <w:comment w:id="3" w:author="ABM" w:date="2018-12-11T11:20:00Z" w:initials="ABM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Geo-price</w:t>
      </w:r>
    </w:p>
  </w:comment>
  <w:comment w:id="4" w:author="ABM" w:date="2018-12-11T11:20:00Z" w:initials="ABM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Geo-price</w:t>
      </w:r>
    </w:p>
  </w:comment>
  <w:comment w:id="5" w:author="Jennie" w:date="2018-11-26T15:15:00Z" w:initials="J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It’s not immediately clear what the difference between C528/C529 is.  Some more description should be up here....</w:t>
      </w:r>
    </w:p>
    <w:p w:rsidR="00A51AB4" w:rsidRDefault="00A51AB4">
      <w:pPr>
        <w:pStyle w:val="CommentText"/>
      </w:pPr>
    </w:p>
    <w:p w:rsidR="00A51AB4" w:rsidRDefault="00A51AB4">
      <w:pPr>
        <w:pStyle w:val="CommentText"/>
      </w:pPr>
      <w:r>
        <w:t xml:space="preserve">C528: PCR </w:t>
      </w:r>
      <w:proofErr w:type="spellStart"/>
      <w:r>
        <w:t>amplicon</w:t>
      </w:r>
      <w:proofErr w:type="spellEnd"/>
      <w:r>
        <w:t xml:space="preserve"> of target region is </w:t>
      </w:r>
      <w:proofErr w:type="spellStart"/>
      <w:r>
        <w:t>subcloned</w:t>
      </w:r>
      <w:proofErr w:type="spellEnd"/>
      <w:r>
        <w:t xml:space="preserve"> into a vector and 10 isolated colonies are sequenced to investigate the exact edited sequence.   </w:t>
      </w:r>
    </w:p>
    <w:p w:rsidR="00A51AB4" w:rsidRDefault="00A51AB4">
      <w:pPr>
        <w:pStyle w:val="CommentText"/>
      </w:pPr>
    </w:p>
    <w:p w:rsidR="00A51AB4" w:rsidRDefault="00A51AB4">
      <w:pPr>
        <w:pStyle w:val="CommentText"/>
      </w:pPr>
      <w:r>
        <w:t xml:space="preserve">C529: PCR </w:t>
      </w:r>
      <w:proofErr w:type="spellStart"/>
      <w:r>
        <w:t>amplicon</w:t>
      </w:r>
      <w:proofErr w:type="spellEnd"/>
      <w:r>
        <w:t xml:space="preserve"> of target region is directly sequenced without </w:t>
      </w:r>
      <w:proofErr w:type="spellStart"/>
      <w:r>
        <w:t>subcloning</w:t>
      </w:r>
      <w:proofErr w:type="spellEnd"/>
      <w:r>
        <w:t xml:space="preserve"> to assess whether edits are present.</w:t>
      </w:r>
    </w:p>
  </w:comment>
  <w:comment w:id="6" w:author="admin" w:date="2018-11-16T11:33:00Z" w:initials="a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 xml:space="preserve">Link to: </w:t>
      </w:r>
      <w:r w:rsidRPr="002C0C02">
        <w:t>https://new.abmgood.com/Next-Generation-CRISPR-Validation.html</w:t>
      </w:r>
    </w:p>
  </w:comment>
  <w:comment w:id="8" w:author="ABM" w:date="2018-11-26T15:10:00Z" w:initials="ABM">
    <w:p w:rsidR="00A51AB4" w:rsidRDefault="00A51AB4">
      <w:pPr>
        <w:pStyle w:val="CommentText"/>
      </w:pPr>
      <w:r>
        <w:rPr>
          <w:rStyle w:val="CommentReference"/>
        </w:rPr>
        <w:annotationRef/>
      </w:r>
    </w:p>
    <w:p w:rsidR="00A51AB4" w:rsidRDefault="00A51AB4">
      <w:pPr>
        <w:pStyle w:val="CommentText"/>
      </w:pPr>
      <w:r>
        <w:t>To Jennie:</w:t>
      </w:r>
    </w:p>
    <w:p w:rsidR="00A51AB4" w:rsidRDefault="00A51AB4">
      <w:pPr>
        <w:pStyle w:val="CommentText"/>
      </w:pPr>
    </w:p>
    <w:p w:rsidR="00A51AB4" w:rsidRDefault="00A51AB4">
      <w:pPr>
        <w:pStyle w:val="CommentText"/>
      </w:pPr>
      <w:r>
        <w:t>We used to list this service as $4000 on this page (</w:t>
      </w:r>
      <w:r w:rsidRPr="00EB7FC9">
        <w:t>https://www.abmgood.com/CRISPR-Stable-Knockout-Cell-Line-Generation.html</w:t>
      </w:r>
      <w:r>
        <w:t>), but I think we can list this as IW20900 now with a price of $</w:t>
      </w:r>
      <w:proofErr w:type="gramStart"/>
      <w:r>
        <w:t>1795 ,</w:t>
      </w:r>
      <w:proofErr w:type="gramEnd"/>
      <w:r>
        <w:t xml:space="preserve"> as per the </w:t>
      </w:r>
      <w:proofErr w:type="spellStart"/>
      <w:r>
        <w:t>Magento</w:t>
      </w:r>
      <w:proofErr w:type="spellEnd"/>
      <w:r>
        <w:t xml:space="preserve"> page. </w:t>
      </w:r>
    </w:p>
    <w:p w:rsidR="00A51AB4" w:rsidRDefault="00A51AB4">
      <w:pPr>
        <w:pStyle w:val="CommentText"/>
      </w:pPr>
    </w:p>
    <w:p w:rsidR="00A51AB4" w:rsidRDefault="00A51AB4">
      <w:pPr>
        <w:pStyle w:val="CommentText"/>
      </w:pPr>
      <w:r>
        <w:t>What do you think?</w:t>
      </w:r>
    </w:p>
  </w:comment>
  <w:comment w:id="7" w:author="Jennie" w:date="2018-11-26T15:11:00Z" w:initials="J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Yes this is ok, but it needs to be made clear that the customer will need to pay for a minimum of 2 samples, 1xWT, 1 x their sample, otherwise there’s nothing for us to compare to.</w:t>
      </w:r>
    </w:p>
  </w:comment>
  <w:comment w:id="9" w:author="Jennie" w:date="2018-11-26T15:21:00Z" w:initials="J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Customer must order a minimum of 2 samples: 1 for WT ctrl, 1 for sample, otherwise there’s nothing to compare to</w:t>
      </w:r>
    </w:p>
  </w:comment>
  <w:comment w:id="10" w:author="admin" w:date="2018-11-22T18:26:00Z" w:initials="a">
    <w:p w:rsidR="00A51AB4" w:rsidRDefault="00A51AB4">
      <w:pPr>
        <w:pStyle w:val="CommentText"/>
      </w:pPr>
      <w:r>
        <w:rPr>
          <w:rStyle w:val="CommentReference"/>
        </w:rPr>
        <w:annotationRef/>
      </w:r>
      <w:r>
        <w:t>Make the workflow section collapsible, and have it collapsed by default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07AB"/>
    <w:multiLevelType w:val="hybridMultilevel"/>
    <w:tmpl w:val="D9C2737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3F24"/>
    <w:multiLevelType w:val="hybridMultilevel"/>
    <w:tmpl w:val="CFA6C70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C717C"/>
    <w:multiLevelType w:val="hybridMultilevel"/>
    <w:tmpl w:val="EA543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6E7E"/>
    <w:multiLevelType w:val="hybridMultilevel"/>
    <w:tmpl w:val="584CF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A41E2"/>
    <w:multiLevelType w:val="hybridMultilevel"/>
    <w:tmpl w:val="9DCAC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B74B1"/>
    <w:multiLevelType w:val="hybridMultilevel"/>
    <w:tmpl w:val="E356DF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129DE"/>
    <w:multiLevelType w:val="hybridMultilevel"/>
    <w:tmpl w:val="B3D80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C2A7D"/>
    <w:multiLevelType w:val="hybridMultilevel"/>
    <w:tmpl w:val="3118E4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A14F5"/>
    <w:multiLevelType w:val="hybridMultilevel"/>
    <w:tmpl w:val="D9C2737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6786D"/>
    <w:multiLevelType w:val="hybridMultilevel"/>
    <w:tmpl w:val="C2C45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25F4E"/>
    <w:multiLevelType w:val="hybridMultilevel"/>
    <w:tmpl w:val="0A2465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C30F5"/>
    <w:multiLevelType w:val="hybridMultilevel"/>
    <w:tmpl w:val="A81CCD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868BA"/>
    <w:multiLevelType w:val="hybridMultilevel"/>
    <w:tmpl w:val="0E1E01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37615"/>
    <w:multiLevelType w:val="hybridMultilevel"/>
    <w:tmpl w:val="C4D4AC98"/>
    <w:lvl w:ilvl="0" w:tplc="E730D7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97840"/>
    <w:multiLevelType w:val="hybridMultilevel"/>
    <w:tmpl w:val="9E5805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41375"/>
    <w:multiLevelType w:val="hybridMultilevel"/>
    <w:tmpl w:val="44F00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725B6"/>
    <w:multiLevelType w:val="hybridMultilevel"/>
    <w:tmpl w:val="A9D27EC6"/>
    <w:lvl w:ilvl="0" w:tplc="F8F0A3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E6005"/>
    <w:multiLevelType w:val="hybridMultilevel"/>
    <w:tmpl w:val="43A68F4C"/>
    <w:lvl w:ilvl="0" w:tplc="72325A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9263A"/>
    <w:multiLevelType w:val="hybridMultilevel"/>
    <w:tmpl w:val="CFA6C70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25DF0"/>
    <w:multiLevelType w:val="hybridMultilevel"/>
    <w:tmpl w:val="140C6F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5074F"/>
    <w:multiLevelType w:val="hybridMultilevel"/>
    <w:tmpl w:val="46F205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E5250"/>
    <w:multiLevelType w:val="hybridMultilevel"/>
    <w:tmpl w:val="2960960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6"/>
  </w:num>
  <w:num w:numId="5">
    <w:abstractNumId w:val="3"/>
  </w:num>
  <w:num w:numId="6">
    <w:abstractNumId w:val="15"/>
  </w:num>
  <w:num w:numId="7">
    <w:abstractNumId w:val="5"/>
  </w:num>
  <w:num w:numId="8">
    <w:abstractNumId w:val="19"/>
  </w:num>
  <w:num w:numId="9">
    <w:abstractNumId w:val="9"/>
  </w:num>
  <w:num w:numId="10">
    <w:abstractNumId w:val="7"/>
  </w:num>
  <w:num w:numId="11">
    <w:abstractNumId w:val="21"/>
  </w:num>
  <w:num w:numId="12">
    <w:abstractNumId w:val="14"/>
  </w:num>
  <w:num w:numId="13">
    <w:abstractNumId w:val="12"/>
  </w:num>
  <w:num w:numId="14">
    <w:abstractNumId w:val="10"/>
  </w:num>
  <w:num w:numId="15">
    <w:abstractNumId w:val="18"/>
  </w:num>
  <w:num w:numId="16">
    <w:abstractNumId w:val="1"/>
  </w:num>
  <w:num w:numId="17">
    <w:abstractNumId w:val="16"/>
  </w:num>
  <w:num w:numId="18">
    <w:abstractNumId w:val="17"/>
  </w:num>
  <w:num w:numId="19">
    <w:abstractNumId w:val="13"/>
  </w:num>
  <w:num w:numId="20">
    <w:abstractNumId w:val="2"/>
  </w:num>
  <w:num w:numId="21">
    <w:abstractNumId w:val="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B445B"/>
    <w:rsid w:val="000003F4"/>
    <w:rsid w:val="000064C7"/>
    <w:rsid w:val="000146E9"/>
    <w:rsid w:val="00017784"/>
    <w:rsid w:val="0003557D"/>
    <w:rsid w:val="000526D8"/>
    <w:rsid w:val="00056E78"/>
    <w:rsid w:val="0006498E"/>
    <w:rsid w:val="00066D9A"/>
    <w:rsid w:val="000946A0"/>
    <w:rsid w:val="000A270C"/>
    <w:rsid w:val="000B517C"/>
    <w:rsid w:val="000C01DC"/>
    <w:rsid w:val="000C7714"/>
    <w:rsid w:val="000D490D"/>
    <w:rsid w:val="000E19A8"/>
    <w:rsid w:val="000F360E"/>
    <w:rsid w:val="00107793"/>
    <w:rsid w:val="001123F5"/>
    <w:rsid w:val="00122C4E"/>
    <w:rsid w:val="001A4795"/>
    <w:rsid w:val="001B1125"/>
    <w:rsid w:val="001B5E79"/>
    <w:rsid w:val="001C430F"/>
    <w:rsid w:val="001E000F"/>
    <w:rsid w:val="001E4205"/>
    <w:rsid w:val="001F1288"/>
    <w:rsid w:val="001F73AE"/>
    <w:rsid w:val="0020294C"/>
    <w:rsid w:val="002114D9"/>
    <w:rsid w:val="00240EC0"/>
    <w:rsid w:val="00246272"/>
    <w:rsid w:val="00256024"/>
    <w:rsid w:val="002622B7"/>
    <w:rsid w:val="002658A8"/>
    <w:rsid w:val="002729B7"/>
    <w:rsid w:val="002A6D70"/>
    <w:rsid w:val="002C0C02"/>
    <w:rsid w:val="002F6654"/>
    <w:rsid w:val="00345A36"/>
    <w:rsid w:val="003504EF"/>
    <w:rsid w:val="00351A6D"/>
    <w:rsid w:val="00352F12"/>
    <w:rsid w:val="00360BEF"/>
    <w:rsid w:val="00366883"/>
    <w:rsid w:val="003711B6"/>
    <w:rsid w:val="003774D4"/>
    <w:rsid w:val="00391701"/>
    <w:rsid w:val="003A3456"/>
    <w:rsid w:val="003A4321"/>
    <w:rsid w:val="003C43B3"/>
    <w:rsid w:val="003C77B1"/>
    <w:rsid w:val="003E2422"/>
    <w:rsid w:val="003E35F6"/>
    <w:rsid w:val="003E3981"/>
    <w:rsid w:val="00401DC2"/>
    <w:rsid w:val="004034AE"/>
    <w:rsid w:val="00417BA2"/>
    <w:rsid w:val="00445B99"/>
    <w:rsid w:val="00452CE3"/>
    <w:rsid w:val="00456CCD"/>
    <w:rsid w:val="00486D78"/>
    <w:rsid w:val="004A7C83"/>
    <w:rsid w:val="004C7F18"/>
    <w:rsid w:val="004F5DC5"/>
    <w:rsid w:val="005035E0"/>
    <w:rsid w:val="005117BA"/>
    <w:rsid w:val="00513F65"/>
    <w:rsid w:val="00516D7A"/>
    <w:rsid w:val="00525CF0"/>
    <w:rsid w:val="00533622"/>
    <w:rsid w:val="0054419B"/>
    <w:rsid w:val="00546C35"/>
    <w:rsid w:val="0056183F"/>
    <w:rsid w:val="00570BD2"/>
    <w:rsid w:val="00570F72"/>
    <w:rsid w:val="00582828"/>
    <w:rsid w:val="00590B86"/>
    <w:rsid w:val="00594879"/>
    <w:rsid w:val="005A79AE"/>
    <w:rsid w:val="005B454B"/>
    <w:rsid w:val="005B4842"/>
    <w:rsid w:val="005B49E6"/>
    <w:rsid w:val="005C61DE"/>
    <w:rsid w:val="005E02FB"/>
    <w:rsid w:val="00600847"/>
    <w:rsid w:val="00600CBC"/>
    <w:rsid w:val="00613F47"/>
    <w:rsid w:val="006243CF"/>
    <w:rsid w:val="00671529"/>
    <w:rsid w:val="00686DA2"/>
    <w:rsid w:val="00692673"/>
    <w:rsid w:val="00695B2E"/>
    <w:rsid w:val="006A58EB"/>
    <w:rsid w:val="006A61CB"/>
    <w:rsid w:val="006B2C86"/>
    <w:rsid w:val="006C5AAF"/>
    <w:rsid w:val="006E280A"/>
    <w:rsid w:val="006E7CD1"/>
    <w:rsid w:val="006F0CCD"/>
    <w:rsid w:val="006F5FDD"/>
    <w:rsid w:val="007031DA"/>
    <w:rsid w:val="007057BE"/>
    <w:rsid w:val="00706ABF"/>
    <w:rsid w:val="00715C52"/>
    <w:rsid w:val="00723891"/>
    <w:rsid w:val="007757AB"/>
    <w:rsid w:val="00776606"/>
    <w:rsid w:val="00781B57"/>
    <w:rsid w:val="007A75CA"/>
    <w:rsid w:val="007D2CFE"/>
    <w:rsid w:val="007D2F02"/>
    <w:rsid w:val="007D5693"/>
    <w:rsid w:val="007E697B"/>
    <w:rsid w:val="007F24BE"/>
    <w:rsid w:val="00812CD5"/>
    <w:rsid w:val="00832789"/>
    <w:rsid w:val="008330BB"/>
    <w:rsid w:val="0085288C"/>
    <w:rsid w:val="00856AA4"/>
    <w:rsid w:val="00856E65"/>
    <w:rsid w:val="00861B13"/>
    <w:rsid w:val="00863C1B"/>
    <w:rsid w:val="00873053"/>
    <w:rsid w:val="0089737A"/>
    <w:rsid w:val="008A0956"/>
    <w:rsid w:val="008B0092"/>
    <w:rsid w:val="008B1617"/>
    <w:rsid w:val="008B445B"/>
    <w:rsid w:val="008C5924"/>
    <w:rsid w:val="008D4055"/>
    <w:rsid w:val="00911670"/>
    <w:rsid w:val="00922E10"/>
    <w:rsid w:val="00930489"/>
    <w:rsid w:val="00940099"/>
    <w:rsid w:val="00964EFA"/>
    <w:rsid w:val="00966483"/>
    <w:rsid w:val="009711AB"/>
    <w:rsid w:val="00972E0C"/>
    <w:rsid w:val="009F5315"/>
    <w:rsid w:val="00A13649"/>
    <w:rsid w:val="00A246E4"/>
    <w:rsid w:val="00A41CC4"/>
    <w:rsid w:val="00A4627F"/>
    <w:rsid w:val="00A51AB4"/>
    <w:rsid w:val="00A630A4"/>
    <w:rsid w:val="00A65E63"/>
    <w:rsid w:val="00A675DD"/>
    <w:rsid w:val="00AA08A4"/>
    <w:rsid w:val="00AB1F33"/>
    <w:rsid w:val="00AB6ADE"/>
    <w:rsid w:val="00AD608F"/>
    <w:rsid w:val="00AF6308"/>
    <w:rsid w:val="00B054F5"/>
    <w:rsid w:val="00B10219"/>
    <w:rsid w:val="00B21511"/>
    <w:rsid w:val="00B44870"/>
    <w:rsid w:val="00B52589"/>
    <w:rsid w:val="00B76CB2"/>
    <w:rsid w:val="00B82E32"/>
    <w:rsid w:val="00B978FF"/>
    <w:rsid w:val="00BA5046"/>
    <w:rsid w:val="00BC6CB3"/>
    <w:rsid w:val="00C07D38"/>
    <w:rsid w:val="00C21A03"/>
    <w:rsid w:val="00C257F0"/>
    <w:rsid w:val="00C25FCB"/>
    <w:rsid w:val="00C26686"/>
    <w:rsid w:val="00C33DB4"/>
    <w:rsid w:val="00C44310"/>
    <w:rsid w:val="00C45C1B"/>
    <w:rsid w:val="00CA2B19"/>
    <w:rsid w:val="00CA4C81"/>
    <w:rsid w:val="00CA4DE2"/>
    <w:rsid w:val="00CB5C32"/>
    <w:rsid w:val="00CC2E56"/>
    <w:rsid w:val="00CC7C19"/>
    <w:rsid w:val="00CE15EF"/>
    <w:rsid w:val="00CE43F1"/>
    <w:rsid w:val="00CE7EF3"/>
    <w:rsid w:val="00D00777"/>
    <w:rsid w:val="00D06070"/>
    <w:rsid w:val="00D15748"/>
    <w:rsid w:val="00D172F2"/>
    <w:rsid w:val="00D326B7"/>
    <w:rsid w:val="00D42D38"/>
    <w:rsid w:val="00D432CB"/>
    <w:rsid w:val="00D46B4D"/>
    <w:rsid w:val="00D51B7F"/>
    <w:rsid w:val="00D62451"/>
    <w:rsid w:val="00D63032"/>
    <w:rsid w:val="00D7165C"/>
    <w:rsid w:val="00D7490F"/>
    <w:rsid w:val="00D87543"/>
    <w:rsid w:val="00DB4336"/>
    <w:rsid w:val="00DC134B"/>
    <w:rsid w:val="00DD5C8B"/>
    <w:rsid w:val="00DD63A5"/>
    <w:rsid w:val="00DE4786"/>
    <w:rsid w:val="00DE548E"/>
    <w:rsid w:val="00DF707F"/>
    <w:rsid w:val="00DF734C"/>
    <w:rsid w:val="00E20AF1"/>
    <w:rsid w:val="00E21358"/>
    <w:rsid w:val="00E2215A"/>
    <w:rsid w:val="00E31682"/>
    <w:rsid w:val="00E55E87"/>
    <w:rsid w:val="00E61F4D"/>
    <w:rsid w:val="00E74558"/>
    <w:rsid w:val="00E77E4C"/>
    <w:rsid w:val="00E84617"/>
    <w:rsid w:val="00E90742"/>
    <w:rsid w:val="00EA615F"/>
    <w:rsid w:val="00EA6C56"/>
    <w:rsid w:val="00EB7C94"/>
    <w:rsid w:val="00EB7FC9"/>
    <w:rsid w:val="00ED1AEC"/>
    <w:rsid w:val="00EE3DAF"/>
    <w:rsid w:val="00F00733"/>
    <w:rsid w:val="00F02245"/>
    <w:rsid w:val="00F13DEB"/>
    <w:rsid w:val="00F20661"/>
    <w:rsid w:val="00F3296C"/>
    <w:rsid w:val="00F41459"/>
    <w:rsid w:val="00F45A7A"/>
    <w:rsid w:val="00F50C1B"/>
    <w:rsid w:val="00F54F91"/>
    <w:rsid w:val="00F600DA"/>
    <w:rsid w:val="00F651E7"/>
    <w:rsid w:val="00F665E4"/>
    <w:rsid w:val="00F71499"/>
    <w:rsid w:val="00F763EC"/>
    <w:rsid w:val="00F80B33"/>
    <w:rsid w:val="00F92F48"/>
    <w:rsid w:val="00FB0039"/>
    <w:rsid w:val="00FC111F"/>
    <w:rsid w:val="00FF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56E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6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1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15F"/>
    <w:rPr>
      <w:b/>
      <w:bCs/>
    </w:rPr>
  </w:style>
  <w:style w:type="paragraph" w:styleId="Revision">
    <w:name w:val="Revision"/>
    <w:hidden/>
    <w:uiPriority w:val="99"/>
    <w:semiHidden/>
    <w:rsid w:val="00C443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D9B3A-A78D-4408-9562-6DEC1C4E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</dc:creator>
  <cp:lastModifiedBy>admin</cp:lastModifiedBy>
  <cp:revision>26</cp:revision>
  <dcterms:created xsi:type="dcterms:W3CDTF">2018-11-26T23:30:00Z</dcterms:created>
  <dcterms:modified xsi:type="dcterms:W3CDTF">2018-12-12T18:14:00Z</dcterms:modified>
</cp:coreProperties>
</file>