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6022" w14:textId="34A40B54" w:rsidR="00C70349" w:rsidRDefault="005C3B20" w:rsidP="005C3B20">
      <w:pPr>
        <w:pStyle w:val="Title"/>
      </w:pPr>
      <w:r>
        <w:t>Notes</w:t>
      </w:r>
    </w:p>
    <w:p w14:paraId="5E48BA39" w14:textId="77777777" w:rsidR="005C3B20" w:rsidRDefault="005C3B20"/>
    <w:p w14:paraId="2B85086E" w14:textId="0E660E6D" w:rsidR="00594591" w:rsidRDefault="00594591" w:rsidP="00594591">
      <w:pPr>
        <w:pStyle w:val="Heading1"/>
      </w:pPr>
      <w:r>
        <w:t>Slide 1</w:t>
      </w:r>
    </w:p>
    <w:p w14:paraId="3ABB522A" w14:textId="288B8474" w:rsidR="00594591" w:rsidRDefault="00164793">
      <w:r>
        <w:t>A</w:t>
      </w:r>
      <w:r w:rsidR="00BB382A">
        <w:t xml:space="preserve">n </w:t>
      </w:r>
      <w:r w:rsidR="00B04CA3">
        <w:t>overview of various functions</w:t>
      </w:r>
      <w:r w:rsidR="0091466B">
        <w:t xml:space="preserve">, </w:t>
      </w:r>
      <w:r w:rsidR="00B04CA3">
        <w:t>responsibilities</w:t>
      </w:r>
      <w:r w:rsidR="0091466B">
        <w:t>, and culture</w:t>
      </w:r>
      <w:r w:rsidR="00B04CA3">
        <w:t xml:space="preserve"> of the Bank of England</w:t>
      </w:r>
      <w:r w:rsidR="00011C87">
        <w:t xml:space="preserve"> to set the scene for the importance of its role in the UK</w:t>
      </w:r>
      <w:r w:rsidR="00B45C30">
        <w:t xml:space="preserve"> and how the </w:t>
      </w:r>
      <w:r w:rsidR="00554F33">
        <w:t>culture</w:t>
      </w:r>
      <w:r w:rsidR="00B45C30">
        <w:t xml:space="preserve"> has a large role to play </w:t>
      </w:r>
      <w:r w:rsidR="0038478F">
        <w:t xml:space="preserve">in </w:t>
      </w:r>
      <w:r w:rsidR="00191F36">
        <w:t>its ability to achieve its mission</w:t>
      </w:r>
      <w:r w:rsidR="0091466B">
        <w:t>.</w:t>
      </w:r>
    </w:p>
    <w:p w14:paraId="5E4E8D31" w14:textId="702BD033" w:rsidR="00594591" w:rsidRDefault="00FB7DBE">
      <w:r>
        <w:t>References:</w:t>
      </w:r>
    </w:p>
    <w:p w14:paraId="1B786CF5" w14:textId="016FE1B9" w:rsidR="00FB7DBE" w:rsidRDefault="00FB7DBE" w:rsidP="00A91379">
      <w:r>
        <w:t>Bank of England</w:t>
      </w:r>
      <w:r w:rsidR="0080028D">
        <w:t xml:space="preserve"> </w:t>
      </w:r>
      <w:r w:rsidR="00531B61">
        <w:t xml:space="preserve">(2023).  </w:t>
      </w:r>
      <w:r w:rsidR="00BB382A">
        <w:t xml:space="preserve">How We Lead.  </w:t>
      </w:r>
      <w:r w:rsidR="00531B61">
        <w:t xml:space="preserve">Bank of England Intranet. </w:t>
      </w:r>
    </w:p>
    <w:p w14:paraId="437553CE" w14:textId="35FFCC40" w:rsidR="00594591" w:rsidRDefault="00594591" w:rsidP="00594591">
      <w:pPr>
        <w:pStyle w:val="Heading1"/>
      </w:pPr>
      <w:r>
        <w:t>Slide 2</w:t>
      </w:r>
    </w:p>
    <w:p w14:paraId="30D65FD2" w14:textId="5F38719A" w:rsidR="005805E7" w:rsidRDefault="005805E7" w:rsidP="00594591">
      <w:r>
        <w:t>The cyber security strategy</w:t>
      </w:r>
      <w:r w:rsidR="0061364F">
        <w:t xml:space="preserve"> and key drivers</w:t>
      </w:r>
      <w:r w:rsidR="009167C2">
        <w:t xml:space="preserve"> have clear implications for what leaders must do well in order </w:t>
      </w:r>
      <w:r w:rsidR="004312C1">
        <w:t xml:space="preserve">to support </w:t>
      </w:r>
      <w:r w:rsidR="009167C2">
        <w:t xml:space="preserve">the Bank of England </w:t>
      </w:r>
      <w:r w:rsidR="004312C1">
        <w:t>in</w:t>
      </w:r>
      <w:r w:rsidR="009167C2">
        <w:t xml:space="preserve"> achiev</w:t>
      </w:r>
      <w:r w:rsidR="004312C1">
        <w:t>ing</w:t>
      </w:r>
      <w:r w:rsidR="009167C2">
        <w:t xml:space="preserve"> its mission.</w:t>
      </w:r>
    </w:p>
    <w:p w14:paraId="071CF003" w14:textId="2AA5AC79" w:rsidR="00594591" w:rsidRDefault="002C445E" w:rsidP="00594591">
      <w:r>
        <w:t>The vertical bar of a T represents</w:t>
      </w:r>
      <w:r w:rsidR="00DC5E6F">
        <w:t xml:space="preserve"> an individual’s depth of skills in a specific field or technology.  The</w:t>
      </w:r>
      <w:r>
        <w:t xml:space="preserve"> horizontal bar is the ability to apply knowledge to areas beyond these primary skills. T-shaped people display both breadth and depth and can work on tasks outside of their core domain. Expanding the </w:t>
      </w:r>
      <w:r w:rsidR="00647B0C">
        <w:t xml:space="preserve">concept to </w:t>
      </w:r>
      <w:r w:rsidR="00EE03B6">
        <w:t>“</w:t>
      </w:r>
      <w:r w:rsidR="00647B0C">
        <w:t>key</w:t>
      </w:r>
      <w:r w:rsidR="00EE03B6">
        <w:t xml:space="preserve"> shaped” teams encourages a focus on creating multi</w:t>
      </w:r>
      <w:r>
        <w:t>-skilled teams with varied expertise and greater resilience and flexibility</w:t>
      </w:r>
      <w:r w:rsidR="00EE03B6">
        <w:t>.</w:t>
      </w:r>
    </w:p>
    <w:p w14:paraId="7C306553" w14:textId="77777777" w:rsidR="00594591" w:rsidRDefault="00594591" w:rsidP="00594591"/>
    <w:p w14:paraId="314B77A9" w14:textId="564DB80E" w:rsidR="00594591" w:rsidRDefault="00594591" w:rsidP="00594591">
      <w:pPr>
        <w:pStyle w:val="Heading1"/>
      </w:pPr>
      <w:r>
        <w:t>Slide 3</w:t>
      </w:r>
    </w:p>
    <w:p w14:paraId="0CEC2A76" w14:textId="65ED0B9D" w:rsidR="0095326E" w:rsidRDefault="00F7353A" w:rsidP="00594591">
      <w:r>
        <w:t xml:space="preserve">“Simply having all of the leadership positions on the organisation chart filled will not produce the leadership that is required to implement strategies, </w:t>
      </w:r>
      <w:r w:rsidR="003171FE">
        <w:t>adapt</w:t>
      </w:r>
      <w:r>
        <w:t xml:space="preserve"> to change, support innovation or other important organisations agendas”</w:t>
      </w:r>
      <w:r w:rsidR="00BC5DE2">
        <w:t>.  (</w:t>
      </w:r>
      <w:r w:rsidR="001C03A7">
        <w:rPr>
          <w:rFonts w:ascii="Calibri" w:hAnsi="Calibri" w:cs="Calibri"/>
        </w:rPr>
        <w:t>Passmore</w:t>
      </w:r>
      <w:r w:rsidR="00BC5DE2">
        <w:rPr>
          <w:rFonts w:ascii="Calibri" w:hAnsi="Calibri" w:cs="Calibri"/>
        </w:rPr>
        <w:t>, 201</w:t>
      </w:r>
      <w:r w:rsidR="001C03A7">
        <w:rPr>
          <w:rFonts w:ascii="Calibri" w:hAnsi="Calibri" w:cs="Calibri"/>
        </w:rPr>
        <w:t>4</w:t>
      </w:r>
      <w:r w:rsidR="00BC5DE2">
        <w:rPr>
          <w:rFonts w:ascii="Calibri" w:hAnsi="Calibri" w:cs="Calibri"/>
        </w:rPr>
        <w:t>, p.</w:t>
      </w:r>
      <w:r w:rsidR="00BC5DE2">
        <w:rPr>
          <w:rFonts w:ascii="Calibri" w:hAnsi="Calibri" w:cs="Calibri"/>
        </w:rPr>
        <w:t>3)</w:t>
      </w:r>
    </w:p>
    <w:p w14:paraId="373A6204" w14:textId="1050F5A3" w:rsidR="00594591" w:rsidRDefault="001F748A" w:rsidP="00594591">
      <w:r>
        <w:t>References:</w:t>
      </w:r>
    </w:p>
    <w:p w14:paraId="087C1895" w14:textId="526305A1" w:rsidR="00BC5DE2" w:rsidRDefault="001C03A7" w:rsidP="00594591">
      <w:r>
        <w:rPr>
          <w:rFonts w:ascii="Calibri" w:hAnsi="Calibri" w:cs="Calibri"/>
        </w:rPr>
        <w:t>Passmore, W., (2014). Developing a Leadership Strategy: A Critical Ingredient for Organisational Success. Center for Creative Leadership.</w:t>
      </w:r>
    </w:p>
    <w:p w14:paraId="3B55A071" w14:textId="312EFDE3" w:rsidR="001F748A" w:rsidRDefault="00C755C3" w:rsidP="00A91379">
      <w:r>
        <w:t>Further information on RTGS can be found on the Bank of England website (</w:t>
      </w:r>
      <w:r w:rsidRPr="00C755C3">
        <w:t>https://www.bankofengland.co.uk/payment-and-settlement/a-brief-introduction-to-the-real-time-gross-settlement-system-and-chaps</w:t>
      </w:r>
      <w:r>
        <w:t>)</w:t>
      </w:r>
      <w:r w:rsidR="004A068B">
        <w:t>.</w:t>
      </w:r>
    </w:p>
    <w:p w14:paraId="55CF0234" w14:textId="77777777" w:rsidR="00594591" w:rsidRDefault="00594591" w:rsidP="00594591"/>
    <w:p w14:paraId="7E9ADED1" w14:textId="6CDA7A2F" w:rsidR="00594591" w:rsidRDefault="00594591" w:rsidP="00594591">
      <w:pPr>
        <w:pStyle w:val="Heading1"/>
      </w:pPr>
      <w:r>
        <w:t xml:space="preserve">Slide </w:t>
      </w:r>
      <w:r w:rsidR="002C40F9">
        <w:t>4</w:t>
      </w:r>
    </w:p>
    <w:p w14:paraId="5B35E26F" w14:textId="629B1A58" w:rsidR="00994157" w:rsidRDefault="001C3E08" w:rsidP="00594591">
      <w:r>
        <w:t>“Leadership strategies are based on a thorough analysis of the current sit</w:t>
      </w:r>
      <w:r w:rsidR="00695A4D">
        <w:t>uat</w:t>
      </w:r>
      <w:r>
        <w:t xml:space="preserve">ion </w:t>
      </w:r>
      <w:r w:rsidR="000A7649">
        <w:t xml:space="preserve">and an informed view of the future.”  </w:t>
      </w:r>
      <w:r w:rsidR="000A7649">
        <w:t>(</w:t>
      </w:r>
      <w:r w:rsidR="001C03A7">
        <w:rPr>
          <w:rFonts w:ascii="Calibri" w:hAnsi="Calibri" w:cs="Calibri"/>
        </w:rPr>
        <w:t>Passmore</w:t>
      </w:r>
      <w:r w:rsidR="000A7649">
        <w:rPr>
          <w:rFonts w:ascii="Calibri" w:hAnsi="Calibri" w:cs="Calibri"/>
        </w:rPr>
        <w:t>, 201</w:t>
      </w:r>
      <w:r w:rsidR="001C03A7">
        <w:rPr>
          <w:rFonts w:ascii="Calibri" w:hAnsi="Calibri" w:cs="Calibri"/>
        </w:rPr>
        <w:t>4</w:t>
      </w:r>
      <w:r w:rsidR="000A7649">
        <w:rPr>
          <w:rFonts w:ascii="Calibri" w:hAnsi="Calibri" w:cs="Calibri"/>
        </w:rPr>
        <w:t>, p.</w:t>
      </w:r>
      <w:r w:rsidR="000A7649">
        <w:rPr>
          <w:rFonts w:ascii="Calibri" w:hAnsi="Calibri" w:cs="Calibri"/>
        </w:rPr>
        <w:t>4</w:t>
      </w:r>
      <w:r w:rsidR="000A7649">
        <w:rPr>
          <w:rFonts w:ascii="Calibri" w:hAnsi="Calibri" w:cs="Calibri"/>
        </w:rPr>
        <w:t>)</w:t>
      </w:r>
    </w:p>
    <w:p w14:paraId="475781D6" w14:textId="5E576E78" w:rsidR="00525DC4" w:rsidRDefault="00525DC4" w:rsidP="00594591">
      <w:r>
        <w:t>References:</w:t>
      </w:r>
    </w:p>
    <w:p w14:paraId="6C823803" w14:textId="29D2F271" w:rsidR="000A7649" w:rsidRDefault="001C03A7" w:rsidP="00594591">
      <w:r>
        <w:rPr>
          <w:rFonts w:ascii="Calibri" w:hAnsi="Calibri" w:cs="Calibri"/>
        </w:rPr>
        <w:t>Passmore, W., (2014). Developing a Leadership Strategy: A Critical Ingredient for Organisational Success. Center for Creative Leadership.</w:t>
      </w:r>
    </w:p>
    <w:p w14:paraId="2BB4AA10" w14:textId="53038617" w:rsidR="00525DC4" w:rsidRDefault="001F2AA9" w:rsidP="00594591">
      <w:r>
        <w:lastRenderedPageBreak/>
        <w:t xml:space="preserve">Further information on </w:t>
      </w:r>
      <w:r w:rsidR="001B05F0">
        <w:t>“</w:t>
      </w:r>
      <w:r w:rsidR="001B05F0" w:rsidRPr="001B05F0">
        <w:t>Why we</w:t>
      </w:r>
      <w:r w:rsidR="001B05F0">
        <w:t xml:space="preserve"> [Bank of England]</w:t>
      </w:r>
      <w:r w:rsidR="001B05F0" w:rsidRPr="001B05F0">
        <w:t xml:space="preserve"> value diversity and inclusion</w:t>
      </w:r>
      <w:r w:rsidR="001B05F0">
        <w:t xml:space="preserve">” </w:t>
      </w:r>
      <w:r>
        <w:t>can be found on the Bank of England website (</w:t>
      </w:r>
      <w:r w:rsidR="00525DC4" w:rsidRPr="00525DC4">
        <w:t>https://www.bankofengland.co.uk/careers/diversity-and-inclusion</w:t>
      </w:r>
      <w:r>
        <w:t>)</w:t>
      </w:r>
    </w:p>
    <w:p w14:paraId="6B0A1C03" w14:textId="77777777" w:rsidR="00594591" w:rsidRDefault="00594591" w:rsidP="00594591"/>
    <w:p w14:paraId="4E7BADB0" w14:textId="3297D5D2" w:rsidR="00594591" w:rsidRDefault="00594591" w:rsidP="00594591">
      <w:pPr>
        <w:pStyle w:val="Heading1"/>
      </w:pPr>
      <w:r>
        <w:t xml:space="preserve">Slide </w:t>
      </w:r>
      <w:r w:rsidR="002C40F9">
        <w:t>5</w:t>
      </w:r>
    </w:p>
    <w:p w14:paraId="79C30DFA" w14:textId="3D841C02" w:rsidR="00594591" w:rsidRDefault="00BB1CD6" w:rsidP="00594591">
      <w:r>
        <w:t>“</w:t>
      </w:r>
      <w:r w:rsidRPr="00BB1CD6">
        <w:t>A SWOT analysis is a planning process that helps your company overcome challenges and determine which new leads to pursue.</w:t>
      </w:r>
      <w:r>
        <w:t>”  (</w:t>
      </w:r>
      <w:r w:rsidR="00881747">
        <w:t>Schooley, 2023)</w:t>
      </w:r>
    </w:p>
    <w:p w14:paraId="1AE52282" w14:textId="66AED523" w:rsidR="00881747" w:rsidRDefault="00881747" w:rsidP="00594591">
      <w:r>
        <w:t>References:</w:t>
      </w:r>
    </w:p>
    <w:p w14:paraId="40E46A90" w14:textId="359D6E91" w:rsidR="00881747" w:rsidRDefault="00FE7D84" w:rsidP="00594591">
      <w:r>
        <w:t xml:space="preserve">Schooley, </w:t>
      </w:r>
      <w:r w:rsidR="00DF7F09">
        <w:t xml:space="preserve">S. (2023, September 1).  </w:t>
      </w:r>
      <w:r w:rsidR="001A1E40" w:rsidRPr="001A1E40">
        <w:t>What is a SWOT Analysis? (And When To Use It)</w:t>
      </w:r>
      <w:r w:rsidR="001A1E40">
        <w:t xml:space="preserve">.  Business News Daily.  </w:t>
      </w:r>
      <w:hyperlink r:id="rId5" w:history="1">
        <w:r w:rsidR="00D83E28" w:rsidRPr="005A0883">
          <w:rPr>
            <w:rStyle w:val="Hyperlink"/>
          </w:rPr>
          <w:t>https://www.businessnewsdaily.com/4245-swot-analysis.html</w:t>
        </w:r>
      </w:hyperlink>
      <w:r w:rsidR="00D83E28">
        <w:t xml:space="preserve"> </w:t>
      </w:r>
    </w:p>
    <w:p w14:paraId="4AFC363E" w14:textId="072296D7" w:rsidR="00594591" w:rsidRDefault="00875AC2" w:rsidP="00594591">
      <w:r>
        <w:t>Ritchie, L.</w:t>
      </w:r>
      <w:r w:rsidR="009856A6">
        <w:t>,</w:t>
      </w:r>
      <w:r>
        <w:t xml:space="preserve"> (2022, September 2).  Technology salary inflation showing no sign of stopping.  </w:t>
      </w:r>
      <w:r w:rsidR="008A58CC">
        <w:t>Cyber Magazine</w:t>
      </w:r>
      <w:r w:rsidR="009856A6">
        <w:t xml:space="preserve"> </w:t>
      </w:r>
      <w:hyperlink r:id="rId6" w:history="1">
        <w:r w:rsidR="008A58CC" w:rsidRPr="005A0883">
          <w:rPr>
            <w:rStyle w:val="Hyperlink"/>
          </w:rPr>
          <w:t>https://cybermagazine.com/articles/digital-salary-inflation-showing-no-sign-of-stopping</w:t>
        </w:r>
      </w:hyperlink>
      <w:r w:rsidR="008A58CC">
        <w:t xml:space="preserve"> </w:t>
      </w:r>
    </w:p>
    <w:p w14:paraId="7FA0DA42" w14:textId="7849BAAC" w:rsidR="00551E03" w:rsidRDefault="00590B9C" w:rsidP="00594591">
      <w:r>
        <w:t>Cimpanu, C., (2020, February 12). Average tenure of a CISO is just 26 months due to high stress and burnout.  ZDN</w:t>
      </w:r>
      <w:r w:rsidR="00CB4A76">
        <w:t xml:space="preserve">et.com.  </w:t>
      </w:r>
      <w:hyperlink r:id="rId7" w:history="1">
        <w:r w:rsidR="00CB4A76" w:rsidRPr="005A0883">
          <w:rPr>
            <w:rStyle w:val="Hyperlink"/>
          </w:rPr>
          <w:t>https://www.zdnet.com/article/average-tenure-of-a-ciso-is-just-26-months-due-to-high-stress-and-burnout/</w:t>
        </w:r>
      </w:hyperlink>
      <w:r w:rsidR="00CB4A76">
        <w:t xml:space="preserve"> </w:t>
      </w:r>
    </w:p>
    <w:p w14:paraId="189EC441" w14:textId="47F78B61" w:rsidR="00594591" w:rsidRDefault="00594591" w:rsidP="00594591">
      <w:pPr>
        <w:pStyle w:val="Heading1"/>
      </w:pPr>
      <w:r>
        <w:t xml:space="preserve">Slide </w:t>
      </w:r>
      <w:r w:rsidR="002C40F9">
        <w:t>6</w:t>
      </w:r>
    </w:p>
    <w:p w14:paraId="0544E95D" w14:textId="4302B104" w:rsidR="00154AED" w:rsidRDefault="00154AED" w:rsidP="00154AED">
      <w:r>
        <w:t>“</w:t>
      </w:r>
      <w:r w:rsidR="005B2036">
        <w:t>The next step in developing the leadership strategy is to assess the current leadership si</w:t>
      </w:r>
      <w:r w:rsidR="00810C3E">
        <w:t>tua</w:t>
      </w:r>
      <w:r w:rsidR="005B2036">
        <w:t>tion and compare it to the de</w:t>
      </w:r>
      <w:r w:rsidR="00810C3E">
        <w:t>sired future.</w:t>
      </w:r>
      <w:r>
        <w:t>.”  (</w:t>
      </w:r>
      <w:r w:rsidR="005E4E79">
        <w:rPr>
          <w:rFonts w:ascii="Calibri" w:hAnsi="Calibri" w:cs="Calibri"/>
        </w:rPr>
        <w:t>Passmore</w:t>
      </w:r>
      <w:r>
        <w:rPr>
          <w:rFonts w:ascii="Calibri" w:hAnsi="Calibri" w:cs="Calibri"/>
        </w:rPr>
        <w:t xml:space="preserve">, </w:t>
      </w:r>
      <w:r w:rsidR="005E4E79">
        <w:rPr>
          <w:rFonts w:ascii="Calibri" w:hAnsi="Calibri" w:cs="Calibri"/>
        </w:rPr>
        <w:t>2014</w:t>
      </w:r>
      <w:r>
        <w:rPr>
          <w:rFonts w:ascii="Calibri" w:hAnsi="Calibri" w:cs="Calibri"/>
        </w:rPr>
        <w:t>, p.</w:t>
      </w:r>
      <w:r w:rsidR="00810C3E">
        <w:rPr>
          <w:rFonts w:ascii="Calibri" w:hAnsi="Calibri" w:cs="Calibri"/>
        </w:rPr>
        <w:t>9</w:t>
      </w:r>
      <w:r>
        <w:rPr>
          <w:rFonts w:ascii="Calibri" w:hAnsi="Calibri" w:cs="Calibri"/>
        </w:rPr>
        <w:t>)</w:t>
      </w:r>
    </w:p>
    <w:p w14:paraId="3FB948C9" w14:textId="77777777" w:rsidR="00154AED" w:rsidRDefault="00154AED" w:rsidP="00154AED">
      <w:r>
        <w:t>References:</w:t>
      </w:r>
    </w:p>
    <w:p w14:paraId="422A231B" w14:textId="0609BF7C" w:rsidR="00154AED" w:rsidRDefault="008C3EBD" w:rsidP="00154AED">
      <w:r>
        <w:rPr>
          <w:rFonts w:ascii="Calibri" w:hAnsi="Calibri" w:cs="Calibri"/>
        </w:rPr>
        <w:t>Passmore</w:t>
      </w:r>
      <w:r w:rsidR="00154AE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W</w:t>
      </w:r>
      <w:r w:rsidR="00154AED">
        <w:rPr>
          <w:rFonts w:ascii="Calibri" w:hAnsi="Calibri" w:cs="Calibri"/>
        </w:rPr>
        <w:t>., (201</w:t>
      </w:r>
      <w:r w:rsidR="00FB6452">
        <w:rPr>
          <w:rFonts w:ascii="Calibri" w:hAnsi="Calibri" w:cs="Calibri"/>
        </w:rPr>
        <w:t>4</w:t>
      </w:r>
      <w:r w:rsidR="00154AED">
        <w:rPr>
          <w:rFonts w:ascii="Calibri" w:hAnsi="Calibri" w:cs="Calibri"/>
        </w:rPr>
        <w:t xml:space="preserve">). </w:t>
      </w:r>
      <w:r w:rsidR="005E4E79">
        <w:rPr>
          <w:rFonts w:ascii="Calibri" w:hAnsi="Calibri" w:cs="Calibri"/>
        </w:rPr>
        <w:t xml:space="preserve">Developing a Leadership Strategy: A Critical Ingredient for Organisational Success. </w:t>
      </w:r>
      <w:r w:rsidR="00243F65">
        <w:rPr>
          <w:rFonts w:ascii="Calibri" w:hAnsi="Calibri" w:cs="Calibri"/>
        </w:rPr>
        <w:t>Center for Creative Leadership.</w:t>
      </w:r>
    </w:p>
    <w:p w14:paraId="1DDBB055" w14:textId="77777777" w:rsidR="00594591" w:rsidRDefault="00594591" w:rsidP="00594591"/>
    <w:p w14:paraId="74B1E105" w14:textId="3781AF2F" w:rsidR="002C40F9" w:rsidRDefault="00594591" w:rsidP="00BD2B28">
      <w:pPr>
        <w:pStyle w:val="Heading1"/>
      </w:pPr>
      <w:r>
        <w:t xml:space="preserve">Slide </w:t>
      </w:r>
      <w:r w:rsidR="002C40F9">
        <w:t>7</w:t>
      </w:r>
    </w:p>
    <w:p w14:paraId="0124251B" w14:textId="3E1DBA3C" w:rsidR="003B0EE1" w:rsidRPr="003B0EE1" w:rsidRDefault="003B0EE1" w:rsidP="003B0EE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Levels of agility in the leadership culture</w:t>
      </w:r>
    </w:p>
    <w:p w14:paraId="62B0220C" w14:textId="77777777" w:rsidR="003B0EE1" w:rsidRPr="003B0EE1" w:rsidRDefault="003B0EE1" w:rsidP="003B0E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Expert: </w:t>
      </w:r>
    </w:p>
    <w:p w14:paraId="1A170AC4" w14:textId="490C02A9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managers tend to operate within silos with little emphasis on cross-functional 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teamwork.</w:t>
      </w:r>
    </w:p>
    <w:p w14:paraId="0104CF6F" w14:textId="32D9B4A9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Improvements are mainly tactical and incremental</w:t>
      </w:r>
      <w:r w:rsidR="0001022E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0967AB7" w14:textId="0752B142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Over-involvement in </w:t>
      </w:r>
      <w:r w:rsidR="0001022E"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subordinate’s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work</w:t>
      </w:r>
      <w:r w:rsidR="0001022E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17EE8A76" w14:textId="4069EEB3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Little time to approach own role strategically</w:t>
      </w:r>
      <w:r w:rsidR="0001022E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54296E3" w14:textId="77777777" w:rsidR="003B0EE1" w:rsidRPr="003B0EE1" w:rsidRDefault="003B0EE1" w:rsidP="003B0E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Achiever:</w:t>
      </w:r>
    </w:p>
    <w:p w14:paraId="56A365A2" w14:textId="16EFFDC6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Managers articulate strategic objectives and make sure they have the right people and processes in place to achieve 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them.</w:t>
      </w:r>
    </w:p>
    <w:p w14:paraId="557ECDE8" w14:textId="77777777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Cross-functional teamwork</w:t>
      </w:r>
    </w:p>
    <w:p w14:paraId="7CAE1B8A" w14:textId="10684246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Change initiatives typically reflect an analysis of the larger environment and consultation with key 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stakeholders.</w:t>
      </w:r>
    </w:p>
    <w:p w14:paraId="3E636A4E" w14:textId="1C04029D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Minimised micro-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managing.</w:t>
      </w:r>
    </w:p>
    <w:p w14:paraId="06F1FED7" w14:textId="29F9E777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Hold people accountable for achieving 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outcomes.</w:t>
      </w:r>
    </w:p>
    <w:p w14:paraId="3EB64C70" w14:textId="0C29E408" w:rsidR="005844B7" w:rsidRDefault="0001022E" w:rsidP="002C40F9">
      <w:r>
        <w:rPr>
          <w:rFonts w:ascii="Calibri" w:hAnsi="Calibri" w:cs="Calibri"/>
        </w:rPr>
        <w:t>(Joiner, 2013, p.</w:t>
      </w:r>
      <w:r>
        <w:rPr>
          <w:rFonts w:ascii="Calibri" w:hAnsi="Calibri" w:cs="Calibri"/>
        </w:rPr>
        <w:t>53</w:t>
      </w:r>
      <w:r>
        <w:rPr>
          <w:rFonts w:ascii="Calibri" w:hAnsi="Calibri" w:cs="Calibri"/>
        </w:rPr>
        <w:t>)</w:t>
      </w:r>
    </w:p>
    <w:p w14:paraId="67128243" w14:textId="2CD69246" w:rsidR="002C40F9" w:rsidRDefault="00301152" w:rsidP="002C40F9">
      <w:r>
        <w:t xml:space="preserve">References: </w:t>
      </w:r>
    </w:p>
    <w:p w14:paraId="19E80400" w14:textId="7C90B33E" w:rsidR="00301152" w:rsidRDefault="00301152" w:rsidP="002C40F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Joiner, B., (2013, December). Leadership Agility: A Global Imperative.  Dialogue publication.</w:t>
      </w:r>
    </w:p>
    <w:p w14:paraId="71FB078E" w14:textId="77777777" w:rsidR="00301152" w:rsidRDefault="00301152" w:rsidP="002C40F9"/>
    <w:p w14:paraId="4C1C3183" w14:textId="77777777" w:rsidR="002C40F9" w:rsidRDefault="002C40F9" w:rsidP="002C40F9"/>
    <w:p w14:paraId="324C904A" w14:textId="77777777" w:rsidR="00594591" w:rsidRDefault="00594591"/>
    <w:sectPr w:rsidR="0059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71AE"/>
    <w:multiLevelType w:val="hybridMultilevel"/>
    <w:tmpl w:val="82A20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67A04"/>
    <w:multiLevelType w:val="multilevel"/>
    <w:tmpl w:val="80A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4273">
    <w:abstractNumId w:val="1"/>
  </w:num>
  <w:num w:numId="2" w16cid:durableId="40156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1"/>
    <w:rsid w:val="0001022E"/>
    <w:rsid w:val="00011C87"/>
    <w:rsid w:val="000A7649"/>
    <w:rsid w:val="00154AED"/>
    <w:rsid w:val="00164793"/>
    <w:rsid w:val="00191F36"/>
    <w:rsid w:val="001A1E40"/>
    <w:rsid w:val="001B05F0"/>
    <w:rsid w:val="001C03A7"/>
    <w:rsid w:val="001C3E08"/>
    <w:rsid w:val="001F2AA9"/>
    <w:rsid w:val="001F748A"/>
    <w:rsid w:val="00200776"/>
    <w:rsid w:val="00243F65"/>
    <w:rsid w:val="002C40F9"/>
    <w:rsid w:val="002C445E"/>
    <w:rsid w:val="00301152"/>
    <w:rsid w:val="003171FE"/>
    <w:rsid w:val="0038478F"/>
    <w:rsid w:val="003B0EE1"/>
    <w:rsid w:val="00422C46"/>
    <w:rsid w:val="004312C1"/>
    <w:rsid w:val="004A068B"/>
    <w:rsid w:val="00525DC4"/>
    <w:rsid w:val="0053075E"/>
    <w:rsid w:val="00531B61"/>
    <w:rsid w:val="00551E03"/>
    <w:rsid w:val="00554F33"/>
    <w:rsid w:val="005805E7"/>
    <w:rsid w:val="005844B7"/>
    <w:rsid w:val="00590B9C"/>
    <w:rsid w:val="00594591"/>
    <w:rsid w:val="005B2036"/>
    <w:rsid w:val="005C3B20"/>
    <w:rsid w:val="005E4E79"/>
    <w:rsid w:val="0061364F"/>
    <w:rsid w:val="00647B0C"/>
    <w:rsid w:val="00653921"/>
    <w:rsid w:val="00695A4D"/>
    <w:rsid w:val="007B27CA"/>
    <w:rsid w:val="0080028D"/>
    <w:rsid w:val="00810C3E"/>
    <w:rsid w:val="00875AC2"/>
    <w:rsid w:val="00881747"/>
    <w:rsid w:val="008A58CC"/>
    <w:rsid w:val="008C3EBD"/>
    <w:rsid w:val="0091466B"/>
    <w:rsid w:val="009167C2"/>
    <w:rsid w:val="0095326E"/>
    <w:rsid w:val="009856A6"/>
    <w:rsid w:val="00994157"/>
    <w:rsid w:val="009B4E31"/>
    <w:rsid w:val="00A67155"/>
    <w:rsid w:val="00A91379"/>
    <w:rsid w:val="00B04CA3"/>
    <w:rsid w:val="00B21A4B"/>
    <w:rsid w:val="00B45C30"/>
    <w:rsid w:val="00BB1CD6"/>
    <w:rsid w:val="00BB382A"/>
    <w:rsid w:val="00BC5DE2"/>
    <w:rsid w:val="00BD2B28"/>
    <w:rsid w:val="00C27902"/>
    <w:rsid w:val="00C70349"/>
    <w:rsid w:val="00C755C3"/>
    <w:rsid w:val="00CB4A76"/>
    <w:rsid w:val="00D566AD"/>
    <w:rsid w:val="00D83E28"/>
    <w:rsid w:val="00DC5E6F"/>
    <w:rsid w:val="00DF7F09"/>
    <w:rsid w:val="00EE03B6"/>
    <w:rsid w:val="00F7353A"/>
    <w:rsid w:val="00FB6452"/>
    <w:rsid w:val="00FB7DB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D6CE"/>
  <w15:chartTrackingRefBased/>
  <w15:docId w15:val="{5878D86A-E4AA-4F4F-83AA-1359F90B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21A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3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dnet.com/article/average-tenure-of-a-ciso-is-just-26-months-due-to-high-stress-and-burn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magazine.com/articles/digital-salary-inflation-showing-no-sign-of-stopping" TargetMode="External"/><Relationship Id="rId5" Type="http://schemas.openxmlformats.org/officeDocument/2006/relationships/hyperlink" Target="https://www.businessnewsdaily.com/4245-swot-analys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72</cp:revision>
  <dcterms:created xsi:type="dcterms:W3CDTF">2023-11-29T09:39:00Z</dcterms:created>
  <dcterms:modified xsi:type="dcterms:W3CDTF">2023-12-05T14:50:00Z</dcterms:modified>
</cp:coreProperties>
</file>