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A197F" w14:textId="77777777" w:rsidR="0010067B" w:rsidRDefault="0010067B" w:rsidP="00984A3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Leading the organisation to High performance</w:t>
      </w:r>
    </w:p>
    <w:p w14:paraId="288A1980" w14:textId="77777777" w:rsidR="000500A9" w:rsidRPr="0010067B" w:rsidRDefault="00984A33" w:rsidP="00984A33">
      <w:pPr>
        <w:rPr>
          <w:b/>
        </w:rPr>
      </w:pPr>
      <w:r w:rsidRPr="0010067B">
        <w:rPr>
          <w:b/>
        </w:rPr>
        <w:t>The High Performance Working (HPW) Inventory</w:t>
      </w:r>
    </w:p>
    <w:p w14:paraId="288A1981" w14:textId="77959DC6" w:rsidR="000500A9" w:rsidRPr="003C2161" w:rsidRDefault="00846D95" w:rsidP="005274AD">
      <w:pPr>
        <w:jc w:val="center"/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41D2AAF1" wp14:editId="5F40E418">
            <wp:extent cx="3286125" cy="3157919"/>
            <wp:effectExtent l="0" t="0" r="0" b="4445"/>
            <wp:docPr id="1" name="Picture 1" descr="Image result for Leading the organisation to high performanc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ding the organisation to high performanc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1" r="19058" b="4432"/>
                    <a:stretch/>
                  </pic:blipFill>
                  <pic:spPr bwMode="auto">
                    <a:xfrm>
                      <a:off x="0" y="0"/>
                      <a:ext cx="3296416" cy="31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A1988" w14:textId="77777777" w:rsidR="00311E8E" w:rsidRPr="000500A9" w:rsidRDefault="00984A33" w:rsidP="00311E8E">
      <w:pPr>
        <w:rPr>
          <w:b/>
          <w:i/>
        </w:rPr>
      </w:pPr>
      <w:r w:rsidRPr="000500A9">
        <w:rPr>
          <w:b/>
          <w:i/>
        </w:rPr>
        <w:t xml:space="preserve">Review the descriptions of the clusters and fourteen criteria to ensure that </w:t>
      </w:r>
      <w:r w:rsidR="00311E8E" w:rsidRPr="000500A9">
        <w:rPr>
          <w:b/>
          <w:i/>
        </w:rPr>
        <w:t>you</w:t>
      </w:r>
      <w:r w:rsidRPr="000500A9">
        <w:rPr>
          <w:b/>
          <w:i/>
        </w:rPr>
        <w:t xml:space="preserve"> understand their focus.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311E8E" w:rsidRPr="00311E8E" w14:paraId="288A198B" w14:textId="77777777" w:rsidTr="00786E80">
        <w:tc>
          <w:tcPr>
            <w:tcW w:w="4621" w:type="dxa"/>
          </w:tcPr>
          <w:p w14:paraId="288A1989" w14:textId="77777777" w:rsidR="00311E8E" w:rsidRPr="00311E8E" w:rsidRDefault="00311E8E" w:rsidP="00786E80">
            <w:pPr>
              <w:rPr>
                <w:b/>
              </w:rPr>
            </w:pPr>
            <w:r w:rsidRPr="00311E8E">
              <w:rPr>
                <w:b/>
              </w:rPr>
              <w:t xml:space="preserve">Cluster </w:t>
            </w:r>
          </w:p>
        </w:tc>
        <w:tc>
          <w:tcPr>
            <w:tcW w:w="4621" w:type="dxa"/>
          </w:tcPr>
          <w:p w14:paraId="288A198A" w14:textId="77777777" w:rsidR="00311E8E" w:rsidRPr="00311E8E" w:rsidRDefault="00311E8E" w:rsidP="00786E80">
            <w:pPr>
              <w:rPr>
                <w:b/>
              </w:rPr>
            </w:pPr>
            <w:r w:rsidRPr="00311E8E">
              <w:rPr>
                <w:b/>
              </w:rPr>
              <w:t>Criteria</w:t>
            </w:r>
          </w:p>
        </w:tc>
      </w:tr>
      <w:tr w:rsidR="00311E8E" w14:paraId="288A1995" w14:textId="77777777" w:rsidTr="00786E80">
        <w:tc>
          <w:tcPr>
            <w:tcW w:w="4621" w:type="dxa"/>
          </w:tcPr>
          <w:p w14:paraId="288A198C" w14:textId="77777777" w:rsidR="00311E8E" w:rsidRPr="00311E8E" w:rsidRDefault="00311E8E" w:rsidP="00786E80">
            <w:pPr>
              <w:rPr>
                <w:b/>
              </w:rPr>
            </w:pPr>
            <w:r w:rsidRPr="00311E8E">
              <w:rPr>
                <w:b/>
              </w:rPr>
              <w:t>Cultural Cognisance</w:t>
            </w:r>
          </w:p>
          <w:p w14:paraId="288A198D" w14:textId="77777777" w:rsidR="00311E8E" w:rsidRPr="00A20827" w:rsidRDefault="00311E8E" w:rsidP="00786E80">
            <w:r w:rsidRPr="00A20827">
              <w:t>This cluster contains five criteria and</w:t>
            </w:r>
            <w:r>
              <w:t xml:space="preserve"> </w:t>
            </w:r>
            <w:r w:rsidRPr="00A20827">
              <w:t>examines top management’s</w:t>
            </w:r>
            <w:r>
              <w:t xml:space="preserve"> </w:t>
            </w:r>
            <w:r w:rsidRPr="00A20827">
              <w:t>commitment and role in building and</w:t>
            </w:r>
            <w:r>
              <w:t xml:space="preserve"> </w:t>
            </w:r>
            <w:r w:rsidRPr="00A20827">
              <w:t>maintaining cultural cognisance.</w:t>
            </w:r>
          </w:p>
          <w:p w14:paraId="288A198E" w14:textId="77777777" w:rsidR="00311E8E" w:rsidRDefault="00311E8E" w:rsidP="00786E80"/>
        </w:tc>
        <w:tc>
          <w:tcPr>
            <w:tcW w:w="4621" w:type="dxa"/>
          </w:tcPr>
          <w:p w14:paraId="288A198F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Leadership</w:t>
            </w:r>
          </w:p>
          <w:p w14:paraId="288A1990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Strategic alignment to the external</w:t>
            </w:r>
            <w:r>
              <w:t xml:space="preserve"> </w:t>
            </w:r>
            <w:r w:rsidRPr="00A20827">
              <w:t>environment</w:t>
            </w:r>
          </w:p>
          <w:p w14:paraId="288A1991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Market positioning and customer</w:t>
            </w:r>
            <w:r>
              <w:t xml:space="preserve"> </w:t>
            </w:r>
            <w:r w:rsidRPr="00A20827">
              <w:t>orientation</w:t>
            </w:r>
          </w:p>
          <w:p w14:paraId="288A1992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People centred practice</w:t>
            </w:r>
          </w:p>
          <w:p w14:paraId="288A1993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People rewards</w:t>
            </w:r>
          </w:p>
          <w:p w14:paraId="288A1994" w14:textId="77777777" w:rsidR="00311E8E" w:rsidRDefault="00311E8E" w:rsidP="00786E80"/>
        </w:tc>
      </w:tr>
      <w:tr w:rsidR="00311E8E" w14:paraId="288A19A1" w14:textId="77777777" w:rsidTr="00786E80">
        <w:tc>
          <w:tcPr>
            <w:tcW w:w="4621" w:type="dxa"/>
          </w:tcPr>
          <w:p w14:paraId="288A1996" w14:textId="77777777" w:rsidR="00311E8E" w:rsidRPr="00311E8E" w:rsidRDefault="00311E8E" w:rsidP="00786E80">
            <w:pPr>
              <w:rPr>
                <w:b/>
              </w:rPr>
            </w:pPr>
            <w:r w:rsidRPr="00311E8E">
              <w:rPr>
                <w:b/>
              </w:rPr>
              <w:t>Action Through People</w:t>
            </w:r>
          </w:p>
          <w:p w14:paraId="288A1997" w14:textId="77777777" w:rsidR="00311E8E" w:rsidRPr="00A20827" w:rsidRDefault="00311E8E" w:rsidP="00786E80">
            <w:r w:rsidRPr="00A20827">
              <w:t>This cluster contains six criteria and</w:t>
            </w:r>
            <w:r>
              <w:t xml:space="preserve"> </w:t>
            </w:r>
            <w:r w:rsidRPr="00A20827">
              <w:t>examines top management’s</w:t>
            </w:r>
            <w:r>
              <w:t xml:space="preserve"> </w:t>
            </w:r>
            <w:r w:rsidRPr="00A20827">
              <w:t>commitment and role in building and</w:t>
            </w:r>
            <w:r>
              <w:t xml:space="preserve"> </w:t>
            </w:r>
            <w:r w:rsidRPr="00A20827">
              <w:t>maintaining action through people.</w:t>
            </w:r>
          </w:p>
          <w:p w14:paraId="288A1998" w14:textId="77777777" w:rsidR="00311E8E" w:rsidRPr="00A20827" w:rsidRDefault="00311E8E" w:rsidP="00786E80"/>
          <w:p w14:paraId="288A1999" w14:textId="77777777" w:rsidR="00311E8E" w:rsidRDefault="00311E8E" w:rsidP="00786E80"/>
        </w:tc>
        <w:tc>
          <w:tcPr>
            <w:tcW w:w="4621" w:type="dxa"/>
          </w:tcPr>
          <w:p w14:paraId="288A199A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Investment in people</w:t>
            </w:r>
          </w:p>
          <w:p w14:paraId="288A199B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Flexible working and diversity</w:t>
            </w:r>
          </w:p>
          <w:p w14:paraId="288A199C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Strategy and tasks</w:t>
            </w:r>
          </w:p>
          <w:p w14:paraId="288A199D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The thinking performer</w:t>
            </w:r>
          </w:p>
          <w:p w14:paraId="288A199E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Loyalty and inclusiveness</w:t>
            </w:r>
          </w:p>
          <w:p w14:paraId="288A199F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Self-motivation</w:t>
            </w:r>
          </w:p>
          <w:p w14:paraId="288A19A0" w14:textId="77777777" w:rsidR="00311E8E" w:rsidRDefault="00311E8E" w:rsidP="00786E80"/>
        </w:tc>
      </w:tr>
      <w:tr w:rsidR="00311E8E" w14:paraId="288A19A9" w14:textId="77777777" w:rsidTr="00786E80">
        <w:tc>
          <w:tcPr>
            <w:tcW w:w="4621" w:type="dxa"/>
          </w:tcPr>
          <w:p w14:paraId="288A19A2" w14:textId="77777777" w:rsidR="00311E8E" w:rsidRPr="00311E8E" w:rsidRDefault="00311E8E" w:rsidP="00786E80">
            <w:pPr>
              <w:rPr>
                <w:b/>
              </w:rPr>
            </w:pPr>
            <w:r w:rsidRPr="00311E8E">
              <w:rPr>
                <w:b/>
              </w:rPr>
              <w:t>Performance Outcomes</w:t>
            </w:r>
          </w:p>
          <w:p w14:paraId="288A19A3" w14:textId="77777777" w:rsidR="00311E8E" w:rsidRPr="00A20827" w:rsidRDefault="00311E8E" w:rsidP="00786E80">
            <w:r w:rsidRPr="00A20827">
              <w:t>This cluster contains three criteria and</w:t>
            </w:r>
            <w:r>
              <w:t xml:space="preserve"> </w:t>
            </w:r>
            <w:r w:rsidRPr="00A20827">
              <w:t>examines top management’s</w:t>
            </w:r>
            <w:r>
              <w:t xml:space="preserve"> </w:t>
            </w:r>
            <w:r w:rsidRPr="00A20827">
              <w:t>commitment and role in building and</w:t>
            </w:r>
            <w:r>
              <w:t xml:space="preserve"> </w:t>
            </w:r>
            <w:r w:rsidRPr="00A20827">
              <w:t>maintaining action through people.</w:t>
            </w:r>
          </w:p>
          <w:p w14:paraId="288A19A4" w14:textId="77777777" w:rsidR="00311E8E" w:rsidRDefault="00311E8E" w:rsidP="00786E80"/>
        </w:tc>
        <w:tc>
          <w:tcPr>
            <w:tcW w:w="4621" w:type="dxa"/>
          </w:tcPr>
          <w:p w14:paraId="288A19A5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Measurable outputs and target</w:t>
            </w:r>
            <w:r>
              <w:t xml:space="preserve"> </w:t>
            </w:r>
            <w:r w:rsidRPr="00A20827">
              <w:t>setting</w:t>
            </w:r>
          </w:p>
          <w:p w14:paraId="288A19A6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Added value activities and</w:t>
            </w:r>
            <w:r>
              <w:t xml:space="preserve"> </w:t>
            </w:r>
            <w:r w:rsidRPr="00A20827">
              <w:t>innovation of processes</w:t>
            </w:r>
          </w:p>
          <w:p w14:paraId="288A19A7" w14:textId="77777777" w:rsidR="00311E8E" w:rsidRPr="00A20827" w:rsidRDefault="00311E8E" w:rsidP="00311E8E">
            <w:pPr>
              <w:pStyle w:val="ListParagraph"/>
              <w:numPr>
                <w:ilvl w:val="0"/>
                <w:numId w:val="2"/>
              </w:numPr>
              <w:ind w:left="624"/>
            </w:pPr>
            <w:r w:rsidRPr="00A20827">
              <w:t>Quality assurance</w:t>
            </w:r>
          </w:p>
          <w:p w14:paraId="288A19A8" w14:textId="77777777" w:rsidR="00311E8E" w:rsidRDefault="00311E8E" w:rsidP="00786E80"/>
        </w:tc>
      </w:tr>
    </w:tbl>
    <w:p w14:paraId="288A19AA" w14:textId="77777777" w:rsidR="00311E8E" w:rsidRDefault="00311E8E" w:rsidP="00311E8E"/>
    <w:p w14:paraId="288A19AF" w14:textId="77777777" w:rsidR="00311E8E" w:rsidRPr="005274AD" w:rsidRDefault="00FA374A" w:rsidP="00311E8E">
      <w:pPr>
        <w:rPr>
          <w:b/>
          <w:sz w:val="24"/>
          <w:szCs w:val="24"/>
        </w:rPr>
      </w:pPr>
      <w:r w:rsidRPr="005274AD">
        <w:rPr>
          <w:b/>
          <w:sz w:val="24"/>
          <w:szCs w:val="24"/>
        </w:rPr>
        <w:lastRenderedPageBreak/>
        <w:t>Scoring the Inventory</w:t>
      </w:r>
    </w:p>
    <w:p w14:paraId="288A19B0" w14:textId="77777777" w:rsidR="00FA374A" w:rsidRDefault="00311E8E" w:rsidP="00FA374A">
      <w:pPr>
        <w:pStyle w:val="ListParagraph"/>
        <w:numPr>
          <w:ilvl w:val="0"/>
          <w:numId w:val="3"/>
        </w:numPr>
      </w:pPr>
      <w:r>
        <w:t>R</w:t>
      </w:r>
      <w:r w:rsidR="00984A33" w:rsidRPr="00A20827">
        <w:t>ead each of the six statements listed under each</w:t>
      </w:r>
      <w:r w:rsidR="00984A33">
        <w:t xml:space="preserve"> </w:t>
      </w:r>
      <w:r w:rsidR="00984A33" w:rsidRPr="00A20827">
        <w:t>elemen</w:t>
      </w:r>
      <w:r w:rsidR="00FA374A">
        <w:t>t</w:t>
      </w:r>
    </w:p>
    <w:p w14:paraId="288A19B1" w14:textId="77777777" w:rsidR="00FA374A" w:rsidRDefault="00311E8E" w:rsidP="00FA374A">
      <w:pPr>
        <w:pStyle w:val="ListParagraph"/>
        <w:numPr>
          <w:ilvl w:val="0"/>
          <w:numId w:val="3"/>
        </w:numPr>
      </w:pPr>
      <w:r>
        <w:t>C</w:t>
      </w:r>
      <w:r w:rsidR="00984A33" w:rsidRPr="00A20827">
        <w:t xml:space="preserve">hoose the statement that best describes how </w:t>
      </w:r>
      <w:r>
        <w:t>you</w:t>
      </w:r>
      <w:r w:rsidR="00984A33">
        <w:t xml:space="preserve"> </w:t>
      </w:r>
      <w:r w:rsidR="00984A33" w:rsidRPr="00A20827">
        <w:t xml:space="preserve">perceive the present situation in </w:t>
      </w:r>
      <w:r>
        <w:t>your</w:t>
      </w:r>
      <w:r w:rsidR="00FA374A">
        <w:t xml:space="preserve"> organisation.</w:t>
      </w:r>
    </w:p>
    <w:p w14:paraId="288A19B2" w14:textId="77777777" w:rsidR="00984A33" w:rsidRDefault="00984A33" w:rsidP="00311E8E">
      <w:r w:rsidRPr="00A20827">
        <w:t>Choices range from</w:t>
      </w:r>
      <w:r>
        <w:t xml:space="preserve"> </w:t>
      </w:r>
      <w:r w:rsidRPr="00A20827">
        <w:t>exceptionally strong performance to total absence of performance for each</w:t>
      </w:r>
      <w:r>
        <w:t xml:space="preserve"> </w:t>
      </w:r>
      <w:r w:rsidRPr="00A20827">
        <w:t>element.</w:t>
      </w:r>
      <w:r w:rsidR="00FA374A">
        <w:t xml:space="preserve">  </w:t>
      </w:r>
      <w:r w:rsidR="00CE591B">
        <w:t>Circle</w:t>
      </w:r>
      <w:r w:rsidR="00FA374A">
        <w:t xml:space="preserve"> letter next to the statement that matches your perception of the level of performance.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310"/>
        <w:gridCol w:w="1012"/>
      </w:tblGrid>
      <w:tr w:rsidR="00390E0D" w14:paraId="288A19B5" w14:textId="77777777" w:rsidTr="00CE591B">
        <w:tc>
          <w:tcPr>
            <w:tcW w:w="8310" w:type="dxa"/>
            <w:tcBorders>
              <w:bottom w:val="single" w:sz="4" w:space="0" w:color="auto"/>
            </w:tcBorders>
            <w:shd w:val="clear" w:color="auto" w:fill="FFFF99"/>
          </w:tcPr>
          <w:p w14:paraId="288A19B3" w14:textId="77777777" w:rsidR="00390E0D" w:rsidRDefault="00390E0D" w:rsidP="00984A33">
            <w:pPr>
              <w:rPr>
                <w:b/>
              </w:rPr>
            </w:pPr>
            <w:r w:rsidRPr="008B22EC">
              <w:rPr>
                <w:b/>
              </w:rPr>
              <w:t>Cluster 1: Cultural Cognisance</w:t>
            </w:r>
          </w:p>
        </w:tc>
        <w:tc>
          <w:tcPr>
            <w:tcW w:w="1012" w:type="dxa"/>
          </w:tcPr>
          <w:p w14:paraId="288A19B4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  <w:r w:rsidRPr="00390E0D">
              <w:rPr>
                <w:b/>
                <w:sz w:val="20"/>
                <w:szCs w:val="20"/>
              </w:rPr>
              <w:t>Response</w:t>
            </w:r>
          </w:p>
        </w:tc>
      </w:tr>
      <w:tr w:rsidR="00CE591B" w:rsidRPr="00390E0D" w14:paraId="288A19B7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9B6" w14:textId="77777777" w:rsidR="00CE591B" w:rsidRDefault="00CE591B" w:rsidP="00CE591B">
            <w:r w:rsidRPr="008B22EC">
              <w:rPr>
                <w:b/>
              </w:rPr>
              <w:t>Leadership</w:t>
            </w:r>
          </w:p>
        </w:tc>
      </w:tr>
      <w:tr w:rsidR="00390E0D" w:rsidRPr="00390E0D" w14:paraId="288A19BB" w14:textId="77777777" w:rsidTr="00390E0D">
        <w:tc>
          <w:tcPr>
            <w:tcW w:w="8310" w:type="dxa"/>
          </w:tcPr>
          <w:p w14:paraId="288A19B8" w14:textId="77777777" w:rsidR="00390E0D" w:rsidRPr="00390E0D" w:rsidRDefault="00390E0D" w:rsidP="00786E80">
            <w:pPr>
              <w:rPr>
                <w:sz w:val="20"/>
                <w:szCs w:val="20"/>
              </w:rPr>
            </w:pPr>
            <w:r w:rsidRPr="00390E0D">
              <w:rPr>
                <w:sz w:val="20"/>
                <w:szCs w:val="20"/>
              </w:rPr>
              <w:t>All top management are directly and actively involved in open leadership, teamwork and decision making that is shared and communicated through the organisation</w:t>
            </w:r>
          </w:p>
        </w:tc>
        <w:tc>
          <w:tcPr>
            <w:tcW w:w="1012" w:type="dxa"/>
          </w:tcPr>
          <w:p w14:paraId="288A19B9" w14:textId="77777777" w:rsidR="00390E0D" w:rsidRPr="00A20827" w:rsidRDefault="00390E0D" w:rsidP="00390E0D">
            <w:pPr>
              <w:jc w:val="center"/>
            </w:pPr>
            <w:r>
              <w:t>A</w:t>
            </w:r>
          </w:p>
          <w:p w14:paraId="288A19BA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0E0D" w:rsidRPr="00390E0D" w14:paraId="288A19BF" w14:textId="77777777" w:rsidTr="00390E0D">
        <w:tc>
          <w:tcPr>
            <w:tcW w:w="8310" w:type="dxa"/>
          </w:tcPr>
          <w:p w14:paraId="288A19BC" w14:textId="77777777" w:rsidR="00390E0D" w:rsidRPr="00390E0D" w:rsidRDefault="00390E0D" w:rsidP="00786E80">
            <w:pPr>
              <w:rPr>
                <w:sz w:val="20"/>
                <w:szCs w:val="20"/>
              </w:rPr>
            </w:pPr>
            <w:r w:rsidRPr="00390E0D">
              <w:rPr>
                <w:sz w:val="20"/>
                <w:szCs w:val="20"/>
              </w:rPr>
              <w:t>All top management participate in open leadership, team work and decision making that is shared and communicated through the organisation</w:t>
            </w:r>
          </w:p>
        </w:tc>
        <w:tc>
          <w:tcPr>
            <w:tcW w:w="1012" w:type="dxa"/>
          </w:tcPr>
          <w:p w14:paraId="288A19BD" w14:textId="77777777" w:rsidR="00390E0D" w:rsidRPr="00A20827" w:rsidRDefault="00390E0D" w:rsidP="00390E0D">
            <w:pPr>
              <w:jc w:val="center"/>
            </w:pPr>
            <w:r>
              <w:t>B</w:t>
            </w:r>
          </w:p>
          <w:p w14:paraId="288A19BE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0E0D" w:rsidRPr="00390E0D" w14:paraId="288A19C3" w14:textId="77777777" w:rsidTr="00390E0D">
        <w:tc>
          <w:tcPr>
            <w:tcW w:w="8310" w:type="dxa"/>
          </w:tcPr>
          <w:p w14:paraId="288A19C0" w14:textId="77777777" w:rsidR="00390E0D" w:rsidRPr="00390E0D" w:rsidRDefault="00390E0D" w:rsidP="00786E80">
            <w:pPr>
              <w:rPr>
                <w:sz w:val="20"/>
                <w:szCs w:val="20"/>
              </w:rPr>
            </w:pPr>
            <w:r w:rsidRPr="00390E0D">
              <w:rPr>
                <w:sz w:val="20"/>
                <w:szCs w:val="20"/>
              </w:rPr>
              <w:t>Some top management are directly and actively involved in open leadership, teamwork and decision making that is shared and communicated through the organization</w:t>
            </w:r>
          </w:p>
        </w:tc>
        <w:tc>
          <w:tcPr>
            <w:tcW w:w="1012" w:type="dxa"/>
          </w:tcPr>
          <w:p w14:paraId="288A19C1" w14:textId="77777777" w:rsidR="00390E0D" w:rsidRPr="00A20827" w:rsidRDefault="00390E0D" w:rsidP="00390E0D">
            <w:pPr>
              <w:jc w:val="center"/>
            </w:pPr>
            <w:r>
              <w:t>C</w:t>
            </w:r>
          </w:p>
          <w:p w14:paraId="288A19C2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0E0D" w:rsidRPr="00390E0D" w14:paraId="288A19C7" w14:textId="77777777" w:rsidTr="00390E0D">
        <w:tc>
          <w:tcPr>
            <w:tcW w:w="8310" w:type="dxa"/>
          </w:tcPr>
          <w:p w14:paraId="288A19C4" w14:textId="77777777" w:rsidR="00390E0D" w:rsidRPr="00390E0D" w:rsidRDefault="00390E0D" w:rsidP="00786E80">
            <w:pPr>
              <w:rPr>
                <w:sz w:val="20"/>
                <w:szCs w:val="20"/>
              </w:rPr>
            </w:pPr>
            <w:r w:rsidRPr="00390E0D">
              <w:rPr>
                <w:sz w:val="20"/>
                <w:szCs w:val="20"/>
              </w:rPr>
              <w:t>Some top management participate in open leadership, teamwork and decision- making that is shared and communicated through the organisation</w:t>
            </w:r>
          </w:p>
        </w:tc>
        <w:tc>
          <w:tcPr>
            <w:tcW w:w="1012" w:type="dxa"/>
          </w:tcPr>
          <w:p w14:paraId="288A19C5" w14:textId="77777777" w:rsidR="00390E0D" w:rsidRPr="00A20827" w:rsidRDefault="00390E0D" w:rsidP="00390E0D">
            <w:pPr>
              <w:jc w:val="center"/>
            </w:pPr>
            <w:r>
              <w:t>D</w:t>
            </w:r>
          </w:p>
          <w:p w14:paraId="288A19C6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0E0D" w:rsidRPr="00390E0D" w14:paraId="288A19CB" w14:textId="77777777" w:rsidTr="00390E0D">
        <w:tc>
          <w:tcPr>
            <w:tcW w:w="8310" w:type="dxa"/>
          </w:tcPr>
          <w:p w14:paraId="288A19C8" w14:textId="77777777" w:rsidR="00390E0D" w:rsidRPr="00390E0D" w:rsidRDefault="00390E0D" w:rsidP="00786E80">
            <w:pPr>
              <w:rPr>
                <w:sz w:val="20"/>
                <w:szCs w:val="20"/>
              </w:rPr>
            </w:pPr>
            <w:r w:rsidRPr="00390E0D">
              <w:rPr>
                <w:sz w:val="20"/>
                <w:szCs w:val="20"/>
              </w:rPr>
              <w:t>No top management are directly and actively involved in open leadership, teamwork and decision making that is shared and communicated through the organization</w:t>
            </w:r>
          </w:p>
        </w:tc>
        <w:tc>
          <w:tcPr>
            <w:tcW w:w="1012" w:type="dxa"/>
          </w:tcPr>
          <w:p w14:paraId="288A19C9" w14:textId="77777777" w:rsidR="00390E0D" w:rsidRPr="00A20827" w:rsidRDefault="00390E0D" w:rsidP="00390E0D">
            <w:pPr>
              <w:jc w:val="center"/>
            </w:pPr>
            <w:r>
              <w:t>E</w:t>
            </w:r>
          </w:p>
          <w:p w14:paraId="288A19CA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0E0D" w:rsidRPr="00390E0D" w14:paraId="288A19CF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9CC" w14:textId="77777777" w:rsidR="00390E0D" w:rsidRPr="00390E0D" w:rsidRDefault="00390E0D" w:rsidP="00786E80">
            <w:pPr>
              <w:rPr>
                <w:sz w:val="20"/>
                <w:szCs w:val="20"/>
              </w:rPr>
            </w:pPr>
            <w:r w:rsidRPr="00390E0D">
              <w:rPr>
                <w:sz w:val="20"/>
                <w:szCs w:val="20"/>
              </w:rPr>
              <w:t>No top management participate in open leadership, teamwork and decision making that is shared and communicated through the organisation</w:t>
            </w:r>
          </w:p>
        </w:tc>
        <w:tc>
          <w:tcPr>
            <w:tcW w:w="1012" w:type="dxa"/>
          </w:tcPr>
          <w:p w14:paraId="288A19CD" w14:textId="77777777" w:rsidR="00390E0D" w:rsidRPr="00A20827" w:rsidRDefault="00390E0D" w:rsidP="00390E0D">
            <w:pPr>
              <w:jc w:val="center"/>
            </w:pPr>
            <w:r>
              <w:t>F</w:t>
            </w:r>
          </w:p>
          <w:p w14:paraId="288A19CE" w14:textId="77777777" w:rsidR="00390E0D" w:rsidRPr="00390E0D" w:rsidRDefault="00390E0D" w:rsidP="00390E0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E591B" w14:paraId="288A19D1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9D0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Strategic Alignment and the External Environment</w:t>
            </w:r>
          </w:p>
        </w:tc>
      </w:tr>
      <w:tr w:rsidR="000A722B" w14:paraId="288A19D5" w14:textId="77777777" w:rsidTr="00390E0D">
        <w:tc>
          <w:tcPr>
            <w:tcW w:w="8310" w:type="dxa"/>
          </w:tcPr>
          <w:p w14:paraId="288A19D2" w14:textId="77777777" w:rsidR="000A722B" w:rsidRPr="000A722B" w:rsidRDefault="000A722B" w:rsidP="00786E80">
            <w:pPr>
              <w:rPr>
                <w:sz w:val="20"/>
                <w:szCs w:val="20"/>
              </w:rPr>
            </w:pPr>
            <w:r w:rsidRPr="000A722B">
              <w:rPr>
                <w:sz w:val="20"/>
                <w:szCs w:val="20"/>
              </w:rPr>
              <w:t xml:space="preserve"> All top management are actively and directly involved in the strategic alignment of operations and tactics and responses to the external environment.</w:t>
            </w:r>
          </w:p>
        </w:tc>
        <w:tc>
          <w:tcPr>
            <w:tcW w:w="1012" w:type="dxa"/>
          </w:tcPr>
          <w:p w14:paraId="288A19D3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9D4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D9" w14:textId="77777777" w:rsidTr="00390E0D">
        <w:tc>
          <w:tcPr>
            <w:tcW w:w="8310" w:type="dxa"/>
          </w:tcPr>
          <w:p w14:paraId="288A19D6" w14:textId="77777777" w:rsidR="000A722B" w:rsidRPr="000A722B" w:rsidRDefault="000A722B" w:rsidP="00786E80">
            <w:pPr>
              <w:rPr>
                <w:sz w:val="20"/>
                <w:szCs w:val="20"/>
              </w:rPr>
            </w:pPr>
            <w:r w:rsidRPr="000A722B">
              <w:rPr>
                <w:sz w:val="20"/>
                <w:szCs w:val="20"/>
              </w:rPr>
              <w:t xml:space="preserve">All top management participate in the strategic alignment of operations and tactics and responses to the external environment </w:t>
            </w:r>
          </w:p>
        </w:tc>
        <w:tc>
          <w:tcPr>
            <w:tcW w:w="1012" w:type="dxa"/>
          </w:tcPr>
          <w:p w14:paraId="288A19D7" w14:textId="77777777" w:rsidR="000A722B" w:rsidRPr="00A20827" w:rsidRDefault="000A722B" w:rsidP="00786E80">
            <w:pPr>
              <w:jc w:val="center"/>
            </w:pPr>
            <w:r>
              <w:t>B</w:t>
            </w:r>
          </w:p>
          <w:p w14:paraId="288A19D8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DD" w14:textId="77777777" w:rsidTr="00390E0D">
        <w:tc>
          <w:tcPr>
            <w:tcW w:w="8310" w:type="dxa"/>
          </w:tcPr>
          <w:p w14:paraId="288A19DA" w14:textId="77777777" w:rsidR="000A722B" w:rsidRPr="000A722B" w:rsidRDefault="000A722B" w:rsidP="00786E80">
            <w:pPr>
              <w:rPr>
                <w:sz w:val="20"/>
                <w:szCs w:val="20"/>
              </w:rPr>
            </w:pPr>
            <w:r w:rsidRPr="000A722B">
              <w:rPr>
                <w:sz w:val="20"/>
                <w:szCs w:val="20"/>
              </w:rPr>
              <w:t xml:space="preserve"> Some top management are directly and actively involved in the strategic alignment of operations and tactics and responses to the external environment</w:t>
            </w:r>
          </w:p>
        </w:tc>
        <w:tc>
          <w:tcPr>
            <w:tcW w:w="1012" w:type="dxa"/>
          </w:tcPr>
          <w:p w14:paraId="288A19DB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9DC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E1" w14:textId="77777777" w:rsidTr="00390E0D">
        <w:tc>
          <w:tcPr>
            <w:tcW w:w="8310" w:type="dxa"/>
          </w:tcPr>
          <w:p w14:paraId="288A19DE" w14:textId="77777777" w:rsidR="000A722B" w:rsidRPr="000A722B" w:rsidRDefault="000A722B" w:rsidP="00786E80">
            <w:pPr>
              <w:rPr>
                <w:sz w:val="20"/>
                <w:szCs w:val="20"/>
              </w:rPr>
            </w:pPr>
            <w:r w:rsidRPr="000A722B">
              <w:rPr>
                <w:sz w:val="20"/>
                <w:szCs w:val="20"/>
              </w:rPr>
              <w:t>Some top management participate in the strategic alignment of operations and tactics and responses to the external environment</w:t>
            </w:r>
          </w:p>
        </w:tc>
        <w:tc>
          <w:tcPr>
            <w:tcW w:w="1012" w:type="dxa"/>
          </w:tcPr>
          <w:p w14:paraId="288A19DF" w14:textId="77777777" w:rsidR="000A722B" w:rsidRPr="00A20827" w:rsidRDefault="000A722B" w:rsidP="00786E80">
            <w:pPr>
              <w:jc w:val="center"/>
            </w:pPr>
            <w:r>
              <w:t>D</w:t>
            </w:r>
          </w:p>
          <w:p w14:paraId="288A19E0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E5" w14:textId="77777777" w:rsidTr="00390E0D">
        <w:tc>
          <w:tcPr>
            <w:tcW w:w="8310" w:type="dxa"/>
          </w:tcPr>
          <w:p w14:paraId="288A19E2" w14:textId="77777777" w:rsidR="000A722B" w:rsidRPr="000A722B" w:rsidRDefault="000A722B" w:rsidP="00390E0D">
            <w:pPr>
              <w:rPr>
                <w:sz w:val="20"/>
                <w:szCs w:val="20"/>
              </w:rPr>
            </w:pPr>
            <w:r w:rsidRPr="000A722B">
              <w:rPr>
                <w:sz w:val="20"/>
                <w:szCs w:val="20"/>
              </w:rPr>
              <w:t xml:space="preserve"> No top management are directly and actively involved in the strategic alignment of operations and tactics</w:t>
            </w:r>
          </w:p>
        </w:tc>
        <w:tc>
          <w:tcPr>
            <w:tcW w:w="1012" w:type="dxa"/>
          </w:tcPr>
          <w:p w14:paraId="288A19E3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9E4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E9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9E6" w14:textId="77777777" w:rsidR="000A722B" w:rsidRPr="000A722B" w:rsidRDefault="000A722B" w:rsidP="00786E80">
            <w:pPr>
              <w:rPr>
                <w:sz w:val="20"/>
                <w:szCs w:val="20"/>
              </w:rPr>
            </w:pPr>
            <w:r w:rsidRPr="000A722B">
              <w:rPr>
                <w:sz w:val="20"/>
                <w:szCs w:val="20"/>
              </w:rPr>
              <w:t>No top management participate in the strategic alignment of operations and tactics and responses to the external environment</w:t>
            </w:r>
          </w:p>
        </w:tc>
        <w:tc>
          <w:tcPr>
            <w:tcW w:w="1012" w:type="dxa"/>
          </w:tcPr>
          <w:p w14:paraId="288A19E7" w14:textId="77777777" w:rsidR="000A722B" w:rsidRPr="00A20827" w:rsidRDefault="000A722B" w:rsidP="00786E80">
            <w:pPr>
              <w:jc w:val="center"/>
            </w:pPr>
            <w:r>
              <w:t>F</w:t>
            </w:r>
          </w:p>
          <w:p w14:paraId="288A19E8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E591B" w14:paraId="288A19EB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9EA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Market Positioning and Customer Orientation</w:t>
            </w:r>
          </w:p>
        </w:tc>
      </w:tr>
      <w:tr w:rsidR="000A722B" w14:paraId="288A19EF" w14:textId="77777777" w:rsidTr="00390E0D">
        <w:tc>
          <w:tcPr>
            <w:tcW w:w="8310" w:type="dxa"/>
          </w:tcPr>
          <w:p w14:paraId="288A19EC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clear market positioning and customer orientation</w:t>
            </w:r>
          </w:p>
        </w:tc>
        <w:tc>
          <w:tcPr>
            <w:tcW w:w="1012" w:type="dxa"/>
          </w:tcPr>
          <w:p w14:paraId="288A19ED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9EE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F3" w14:textId="77777777" w:rsidTr="00390E0D">
        <w:tc>
          <w:tcPr>
            <w:tcW w:w="8310" w:type="dxa"/>
          </w:tcPr>
          <w:p w14:paraId="288A19F0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clear market positioning and customer orientation</w:t>
            </w:r>
          </w:p>
        </w:tc>
        <w:tc>
          <w:tcPr>
            <w:tcW w:w="1012" w:type="dxa"/>
          </w:tcPr>
          <w:p w14:paraId="288A19F1" w14:textId="77777777" w:rsidR="000A722B" w:rsidRPr="00A20827" w:rsidRDefault="000A722B" w:rsidP="00786E80">
            <w:pPr>
              <w:jc w:val="center"/>
            </w:pPr>
            <w:r>
              <w:t>B</w:t>
            </w:r>
          </w:p>
          <w:p w14:paraId="288A19F2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F7" w14:textId="77777777" w:rsidTr="00390E0D">
        <w:tc>
          <w:tcPr>
            <w:tcW w:w="8310" w:type="dxa"/>
          </w:tcPr>
          <w:p w14:paraId="288A19F4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involved in clear market positioning and customer orientation</w:t>
            </w:r>
          </w:p>
        </w:tc>
        <w:tc>
          <w:tcPr>
            <w:tcW w:w="1012" w:type="dxa"/>
          </w:tcPr>
          <w:p w14:paraId="288A19F5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9F6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9FB" w14:textId="77777777" w:rsidTr="00390E0D">
        <w:tc>
          <w:tcPr>
            <w:tcW w:w="8310" w:type="dxa"/>
          </w:tcPr>
          <w:p w14:paraId="288A19F8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 xml:space="preserve"> Some top management participate in clear market positioning and customer orientation</w:t>
            </w:r>
          </w:p>
          <w:p w14:paraId="288A19F9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9FA" w14:textId="77777777" w:rsidR="000A722B" w:rsidRPr="000A722B" w:rsidRDefault="000A722B" w:rsidP="000A722B">
            <w:pPr>
              <w:jc w:val="center"/>
            </w:pPr>
            <w:r>
              <w:t>D</w:t>
            </w:r>
          </w:p>
        </w:tc>
      </w:tr>
      <w:tr w:rsidR="000A722B" w14:paraId="288A1A00" w14:textId="77777777" w:rsidTr="00390E0D">
        <w:tc>
          <w:tcPr>
            <w:tcW w:w="8310" w:type="dxa"/>
          </w:tcPr>
          <w:p w14:paraId="288A19FC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clear market positioning and customer orientation</w:t>
            </w:r>
          </w:p>
          <w:p w14:paraId="288A19FD" w14:textId="77777777" w:rsidR="00A20CD1" w:rsidRPr="00CE591B" w:rsidRDefault="00A20CD1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9FE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9FF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05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01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 xml:space="preserve"> No top management participate in clear market positioning and customer orientation</w:t>
            </w:r>
          </w:p>
          <w:p w14:paraId="288A1A02" w14:textId="77777777" w:rsidR="00CE591B" w:rsidRDefault="00CE591B" w:rsidP="00786E80">
            <w:pPr>
              <w:rPr>
                <w:b/>
                <w:sz w:val="20"/>
                <w:szCs w:val="20"/>
              </w:rPr>
            </w:pPr>
          </w:p>
          <w:p w14:paraId="288A1A03" w14:textId="77777777" w:rsidR="00A20CD1" w:rsidRPr="00CE591B" w:rsidRDefault="00A20CD1" w:rsidP="00786E80">
            <w:pPr>
              <w:rPr>
                <w:b/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04" w14:textId="77777777" w:rsidR="000A722B" w:rsidRPr="000A722B" w:rsidRDefault="000A722B" w:rsidP="000A722B">
            <w:pPr>
              <w:jc w:val="center"/>
            </w:pPr>
            <w:r>
              <w:t>F</w:t>
            </w:r>
          </w:p>
        </w:tc>
      </w:tr>
      <w:tr w:rsidR="00CE591B" w14:paraId="288A1A07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06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lastRenderedPageBreak/>
              <w:t>People Centred Practice and Culture</w:t>
            </w:r>
          </w:p>
        </w:tc>
      </w:tr>
      <w:tr w:rsidR="000A722B" w14:paraId="288A1A0B" w14:textId="77777777" w:rsidTr="00390E0D">
        <w:tc>
          <w:tcPr>
            <w:tcW w:w="8310" w:type="dxa"/>
          </w:tcPr>
          <w:p w14:paraId="288A1A08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an open, creative, people centred culture</w:t>
            </w:r>
          </w:p>
        </w:tc>
        <w:tc>
          <w:tcPr>
            <w:tcW w:w="1012" w:type="dxa"/>
          </w:tcPr>
          <w:p w14:paraId="288A1A09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A0A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0F" w14:textId="77777777" w:rsidTr="00390E0D">
        <w:tc>
          <w:tcPr>
            <w:tcW w:w="8310" w:type="dxa"/>
          </w:tcPr>
          <w:p w14:paraId="288A1A0C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an open, creative, people centred culture</w:t>
            </w:r>
          </w:p>
          <w:p w14:paraId="288A1A0D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0E" w14:textId="77777777" w:rsidR="000A722B" w:rsidRPr="000A722B" w:rsidRDefault="000A722B" w:rsidP="000A722B">
            <w:pPr>
              <w:jc w:val="center"/>
            </w:pPr>
            <w:r>
              <w:t>B</w:t>
            </w:r>
          </w:p>
        </w:tc>
      </w:tr>
      <w:tr w:rsidR="000A722B" w14:paraId="288A1A13" w14:textId="77777777" w:rsidTr="00390E0D">
        <w:tc>
          <w:tcPr>
            <w:tcW w:w="8310" w:type="dxa"/>
          </w:tcPr>
          <w:p w14:paraId="288A1A10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 xml:space="preserve"> Some top management are directly and actively involved in an open, creative, people centred culture</w:t>
            </w:r>
          </w:p>
        </w:tc>
        <w:tc>
          <w:tcPr>
            <w:tcW w:w="1012" w:type="dxa"/>
          </w:tcPr>
          <w:p w14:paraId="288A1A11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A12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17" w14:textId="77777777" w:rsidTr="00390E0D">
        <w:tc>
          <w:tcPr>
            <w:tcW w:w="8310" w:type="dxa"/>
          </w:tcPr>
          <w:p w14:paraId="288A1A14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an open, creative, people centred culture</w:t>
            </w:r>
          </w:p>
          <w:p w14:paraId="288A1A15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16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1B" w14:textId="77777777" w:rsidTr="00390E0D">
        <w:tc>
          <w:tcPr>
            <w:tcW w:w="8310" w:type="dxa"/>
          </w:tcPr>
          <w:p w14:paraId="288A1A18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an open, creative, people centred culture</w:t>
            </w:r>
          </w:p>
        </w:tc>
        <w:tc>
          <w:tcPr>
            <w:tcW w:w="1012" w:type="dxa"/>
          </w:tcPr>
          <w:p w14:paraId="288A1A19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A1A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1F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1C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 xml:space="preserve"> No top management participate in an open, creative, people centred culture </w:t>
            </w:r>
          </w:p>
          <w:p w14:paraId="288A1A1D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1E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21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20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People and Rewards</w:t>
            </w:r>
          </w:p>
        </w:tc>
      </w:tr>
      <w:tr w:rsidR="000A722B" w14:paraId="288A1A25" w14:textId="77777777" w:rsidTr="000A722B">
        <w:tc>
          <w:tcPr>
            <w:tcW w:w="8310" w:type="dxa"/>
          </w:tcPr>
          <w:p w14:paraId="288A1A22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people reward systems</w:t>
            </w:r>
          </w:p>
          <w:p w14:paraId="288A1A23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24" w14:textId="77777777" w:rsidR="000A722B" w:rsidRPr="005C0B3C" w:rsidRDefault="000A722B" w:rsidP="005C0B3C">
            <w:pPr>
              <w:jc w:val="center"/>
            </w:pPr>
            <w:r>
              <w:t>A</w:t>
            </w:r>
          </w:p>
        </w:tc>
      </w:tr>
      <w:tr w:rsidR="000A722B" w14:paraId="288A1A29" w14:textId="77777777" w:rsidTr="000A722B">
        <w:tc>
          <w:tcPr>
            <w:tcW w:w="8310" w:type="dxa"/>
          </w:tcPr>
          <w:p w14:paraId="288A1A26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people reward systems</w:t>
            </w:r>
          </w:p>
          <w:p w14:paraId="288A1A27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28" w14:textId="77777777" w:rsidR="000A722B" w:rsidRPr="005C0B3C" w:rsidRDefault="000A722B" w:rsidP="005C0B3C">
            <w:pPr>
              <w:jc w:val="center"/>
            </w:pPr>
            <w:r>
              <w:t>B</w:t>
            </w:r>
          </w:p>
        </w:tc>
      </w:tr>
      <w:tr w:rsidR="000A722B" w14:paraId="288A1A2D" w14:textId="77777777" w:rsidTr="000A722B">
        <w:tc>
          <w:tcPr>
            <w:tcW w:w="8310" w:type="dxa"/>
          </w:tcPr>
          <w:p w14:paraId="288A1A2A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 people reward systems</w:t>
            </w:r>
          </w:p>
          <w:p w14:paraId="288A1A2B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2C" w14:textId="77777777" w:rsidR="000A722B" w:rsidRPr="005C0B3C" w:rsidRDefault="000A722B" w:rsidP="005C0B3C">
            <w:pPr>
              <w:jc w:val="center"/>
            </w:pPr>
            <w:r>
              <w:t>C</w:t>
            </w:r>
          </w:p>
        </w:tc>
      </w:tr>
      <w:tr w:rsidR="000A722B" w14:paraId="288A1A31" w14:textId="77777777" w:rsidTr="000A722B">
        <w:tc>
          <w:tcPr>
            <w:tcW w:w="8310" w:type="dxa"/>
          </w:tcPr>
          <w:p w14:paraId="288A1A2E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people reward systems</w:t>
            </w:r>
          </w:p>
          <w:p w14:paraId="288A1A2F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30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35" w14:textId="77777777" w:rsidTr="000A722B">
        <w:tc>
          <w:tcPr>
            <w:tcW w:w="8310" w:type="dxa"/>
          </w:tcPr>
          <w:p w14:paraId="288A1A32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 people reward systems</w:t>
            </w:r>
          </w:p>
          <w:p w14:paraId="288A1A33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34" w14:textId="77777777" w:rsidR="000A722B" w:rsidRPr="005C0B3C" w:rsidRDefault="000A722B" w:rsidP="005C0B3C">
            <w:pPr>
              <w:jc w:val="center"/>
            </w:pPr>
            <w:r>
              <w:t>E</w:t>
            </w:r>
          </w:p>
        </w:tc>
      </w:tr>
      <w:tr w:rsidR="000A722B" w14:paraId="288A1A39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36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participate in people reward systems</w:t>
            </w:r>
          </w:p>
          <w:p w14:paraId="288A1A37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288A1A38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3B" w14:textId="77777777" w:rsidTr="00CE591B">
        <w:tc>
          <w:tcPr>
            <w:tcW w:w="9322" w:type="dxa"/>
            <w:gridSpan w:val="2"/>
            <w:shd w:val="clear" w:color="auto" w:fill="FFFF99"/>
          </w:tcPr>
          <w:p w14:paraId="288A1A3A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Cluster 2: Action Through People</w:t>
            </w:r>
          </w:p>
        </w:tc>
      </w:tr>
      <w:tr w:rsidR="00CE591B" w14:paraId="288A1A3D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3C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Investment in People</w:t>
            </w:r>
          </w:p>
        </w:tc>
      </w:tr>
      <w:tr w:rsidR="000A722B" w14:paraId="288A1A41" w14:textId="77777777" w:rsidTr="000A722B">
        <w:tc>
          <w:tcPr>
            <w:tcW w:w="8310" w:type="dxa"/>
          </w:tcPr>
          <w:p w14:paraId="288A1A3E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the investment in people such as education and training</w:t>
            </w:r>
          </w:p>
        </w:tc>
        <w:tc>
          <w:tcPr>
            <w:tcW w:w="1012" w:type="dxa"/>
          </w:tcPr>
          <w:p w14:paraId="288A1A3F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A40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45" w14:textId="77777777" w:rsidTr="000A722B">
        <w:tc>
          <w:tcPr>
            <w:tcW w:w="8310" w:type="dxa"/>
          </w:tcPr>
          <w:p w14:paraId="288A1A42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the investment in people such as education and training</w:t>
            </w:r>
          </w:p>
        </w:tc>
        <w:tc>
          <w:tcPr>
            <w:tcW w:w="1012" w:type="dxa"/>
          </w:tcPr>
          <w:p w14:paraId="288A1A43" w14:textId="77777777" w:rsidR="000A722B" w:rsidRPr="00A20827" w:rsidRDefault="000A722B" w:rsidP="00786E80">
            <w:pPr>
              <w:jc w:val="center"/>
            </w:pPr>
            <w:r>
              <w:t>B</w:t>
            </w:r>
          </w:p>
          <w:p w14:paraId="288A1A44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49" w14:textId="77777777" w:rsidTr="000A722B">
        <w:tc>
          <w:tcPr>
            <w:tcW w:w="8310" w:type="dxa"/>
          </w:tcPr>
          <w:p w14:paraId="288A1A46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involved in the investment in people such as education and training</w:t>
            </w:r>
          </w:p>
        </w:tc>
        <w:tc>
          <w:tcPr>
            <w:tcW w:w="1012" w:type="dxa"/>
          </w:tcPr>
          <w:p w14:paraId="288A1A47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A48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4D" w14:textId="77777777" w:rsidTr="000A722B">
        <w:tc>
          <w:tcPr>
            <w:tcW w:w="8310" w:type="dxa"/>
          </w:tcPr>
          <w:p w14:paraId="288A1A4A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the investment in people such as education and training</w:t>
            </w:r>
          </w:p>
          <w:p w14:paraId="288A1A4B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4C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51" w14:textId="77777777" w:rsidTr="000A722B">
        <w:tc>
          <w:tcPr>
            <w:tcW w:w="8310" w:type="dxa"/>
          </w:tcPr>
          <w:p w14:paraId="288A1A4E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the investment in people such as education and training</w:t>
            </w:r>
          </w:p>
        </w:tc>
        <w:tc>
          <w:tcPr>
            <w:tcW w:w="1012" w:type="dxa"/>
          </w:tcPr>
          <w:p w14:paraId="288A1A4F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A50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55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52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participate in the investment in people such as education and training</w:t>
            </w:r>
          </w:p>
          <w:p w14:paraId="288A1A53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54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57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56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Flexible Working and Diversity</w:t>
            </w:r>
          </w:p>
        </w:tc>
      </w:tr>
      <w:tr w:rsidR="000A722B" w14:paraId="288A1A5B" w14:textId="77777777" w:rsidTr="000A722B">
        <w:tc>
          <w:tcPr>
            <w:tcW w:w="8310" w:type="dxa"/>
          </w:tcPr>
          <w:p w14:paraId="288A1A58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flexible working and diversity</w:t>
            </w:r>
          </w:p>
          <w:p w14:paraId="288A1A59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5A" w14:textId="77777777" w:rsidR="000A722B" w:rsidRPr="005C0B3C" w:rsidRDefault="000A722B" w:rsidP="005C0B3C">
            <w:pPr>
              <w:jc w:val="center"/>
            </w:pPr>
            <w:r>
              <w:t>A</w:t>
            </w:r>
          </w:p>
        </w:tc>
      </w:tr>
      <w:tr w:rsidR="000A722B" w14:paraId="288A1A5F" w14:textId="77777777" w:rsidTr="000A722B">
        <w:tc>
          <w:tcPr>
            <w:tcW w:w="8310" w:type="dxa"/>
          </w:tcPr>
          <w:p w14:paraId="288A1A5C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flexible working and diversity</w:t>
            </w:r>
          </w:p>
          <w:p w14:paraId="288A1A5D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5E" w14:textId="77777777" w:rsidR="000A722B" w:rsidRPr="005C0B3C" w:rsidRDefault="000A722B" w:rsidP="005C0B3C">
            <w:pPr>
              <w:jc w:val="center"/>
            </w:pPr>
            <w:r>
              <w:t>B</w:t>
            </w:r>
          </w:p>
        </w:tc>
      </w:tr>
      <w:tr w:rsidR="000A722B" w14:paraId="288A1A63" w14:textId="77777777" w:rsidTr="000A722B">
        <w:tc>
          <w:tcPr>
            <w:tcW w:w="8310" w:type="dxa"/>
          </w:tcPr>
          <w:p w14:paraId="288A1A60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involved in flexible working and diversity</w:t>
            </w:r>
          </w:p>
          <w:p w14:paraId="288A1A61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62" w14:textId="77777777" w:rsidR="000A722B" w:rsidRPr="005C0B3C" w:rsidRDefault="000A722B" w:rsidP="005C0B3C">
            <w:pPr>
              <w:jc w:val="center"/>
            </w:pPr>
            <w:r>
              <w:t>C</w:t>
            </w:r>
          </w:p>
        </w:tc>
      </w:tr>
      <w:tr w:rsidR="000A722B" w14:paraId="288A1A67" w14:textId="77777777" w:rsidTr="000A722B">
        <w:tc>
          <w:tcPr>
            <w:tcW w:w="8310" w:type="dxa"/>
          </w:tcPr>
          <w:p w14:paraId="288A1A64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flexible working and diversity</w:t>
            </w:r>
          </w:p>
          <w:p w14:paraId="288A1A65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66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6B" w14:textId="77777777" w:rsidTr="000A722B">
        <w:tc>
          <w:tcPr>
            <w:tcW w:w="8310" w:type="dxa"/>
          </w:tcPr>
          <w:p w14:paraId="288A1A68" w14:textId="77777777" w:rsidR="000A722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flexible working and diversity</w:t>
            </w:r>
          </w:p>
          <w:p w14:paraId="288A1A69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6A" w14:textId="77777777" w:rsidR="000A722B" w:rsidRPr="005C0B3C" w:rsidRDefault="000A722B" w:rsidP="005C0B3C">
            <w:pPr>
              <w:jc w:val="center"/>
            </w:pPr>
            <w:r>
              <w:t>E</w:t>
            </w:r>
          </w:p>
        </w:tc>
      </w:tr>
      <w:tr w:rsidR="000A722B" w14:paraId="288A1A70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6C" w14:textId="77777777" w:rsid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participate in flexible working and diversity</w:t>
            </w:r>
          </w:p>
          <w:p w14:paraId="288A1A6D" w14:textId="77777777" w:rsidR="00A20CD1" w:rsidRDefault="00A20CD1" w:rsidP="00786E80">
            <w:pPr>
              <w:rPr>
                <w:sz w:val="20"/>
                <w:szCs w:val="20"/>
              </w:rPr>
            </w:pPr>
          </w:p>
          <w:p w14:paraId="288A1A6E" w14:textId="77777777" w:rsidR="00A20CD1" w:rsidRPr="00CE591B" w:rsidRDefault="00A20CD1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6F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72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71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lastRenderedPageBreak/>
              <w:t>Strategy and Tasks</w:t>
            </w:r>
          </w:p>
        </w:tc>
      </w:tr>
      <w:tr w:rsidR="000A722B" w14:paraId="288A1A76" w14:textId="77777777" w:rsidTr="000A722B">
        <w:tc>
          <w:tcPr>
            <w:tcW w:w="8310" w:type="dxa"/>
          </w:tcPr>
          <w:p w14:paraId="288A1A73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the transparent alignment of tasks and functional roles to strategic requirements of the organisation</w:t>
            </w:r>
          </w:p>
        </w:tc>
        <w:tc>
          <w:tcPr>
            <w:tcW w:w="1012" w:type="dxa"/>
          </w:tcPr>
          <w:p w14:paraId="288A1A74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A75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7A" w14:textId="77777777" w:rsidTr="000A722B">
        <w:tc>
          <w:tcPr>
            <w:tcW w:w="8310" w:type="dxa"/>
          </w:tcPr>
          <w:p w14:paraId="288A1A77" w14:textId="77777777" w:rsidR="000A722B" w:rsidRPr="00CE591B" w:rsidRDefault="000A722B" w:rsidP="00CE591B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the transparent alignment of tasks and functional roles to strategic requirements of the organi</w:t>
            </w:r>
            <w:r w:rsidR="00CE591B">
              <w:rPr>
                <w:sz w:val="20"/>
                <w:szCs w:val="20"/>
              </w:rPr>
              <w:t>s</w:t>
            </w:r>
            <w:r w:rsidRPr="00CE591B">
              <w:rPr>
                <w:sz w:val="20"/>
                <w:szCs w:val="20"/>
              </w:rPr>
              <w:t>ation</w:t>
            </w:r>
          </w:p>
        </w:tc>
        <w:tc>
          <w:tcPr>
            <w:tcW w:w="1012" w:type="dxa"/>
          </w:tcPr>
          <w:p w14:paraId="288A1A78" w14:textId="77777777" w:rsidR="000A722B" w:rsidRPr="00A20827" w:rsidRDefault="000A722B" w:rsidP="00786E80">
            <w:pPr>
              <w:jc w:val="center"/>
            </w:pPr>
            <w:r>
              <w:t>B</w:t>
            </w:r>
          </w:p>
          <w:p w14:paraId="288A1A79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7E" w14:textId="77777777" w:rsidTr="000A722B">
        <w:tc>
          <w:tcPr>
            <w:tcW w:w="8310" w:type="dxa"/>
          </w:tcPr>
          <w:p w14:paraId="288A1A7B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involved in the transparent alignment of tasks and functional roles to strategic requirements of the organisation</w:t>
            </w:r>
          </w:p>
        </w:tc>
        <w:tc>
          <w:tcPr>
            <w:tcW w:w="1012" w:type="dxa"/>
          </w:tcPr>
          <w:p w14:paraId="288A1A7C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A7D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81" w14:textId="77777777" w:rsidTr="000A722B">
        <w:tc>
          <w:tcPr>
            <w:tcW w:w="8310" w:type="dxa"/>
          </w:tcPr>
          <w:p w14:paraId="288A1A7F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the transparent alignment of tasks and functional roles to strategic requirements of the organisation</w:t>
            </w:r>
          </w:p>
        </w:tc>
        <w:tc>
          <w:tcPr>
            <w:tcW w:w="1012" w:type="dxa"/>
          </w:tcPr>
          <w:p w14:paraId="288A1A80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85" w14:textId="77777777" w:rsidTr="000A722B">
        <w:tc>
          <w:tcPr>
            <w:tcW w:w="8310" w:type="dxa"/>
          </w:tcPr>
          <w:p w14:paraId="288A1A82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the transparent alignment of tasks and functional roles to strategic requirements of the organisation</w:t>
            </w:r>
          </w:p>
        </w:tc>
        <w:tc>
          <w:tcPr>
            <w:tcW w:w="1012" w:type="dxa"/>
          </w:tcPr>
          <w:p w14:paraId="288A1A83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A84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88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86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 xml:space="preserve">No top management participate in the transparent alignment of tasks and functional roles to strategic requirements of the organisation </w:t>
            </w:r>
          </w:p>
        </w:tc>
        <w:tc>
          <w:tcPr>
            <w:tcW w:w="1012" w:type="dxa"/>
          </w:tcPr>
          <w:p w14:paraId="288A1A87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8A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89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The thinking performer</w:t>
            </w:r>
          </w:p>
        </w:tc>
      </w:tr>
      <w:tr w:rsidR="000A722B" w14:paraId="288A1A8E" w14:textId="77777777" w:rsidTr="000A722B">
        <w:tc>
          <w:tcPr>
            <w:tcW w:w="8310" w:type="dxa"/>
          </w:tcPr>
          <w:p w14:paraId="288A1A8B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directly and actively encourage the empowerment of employees such as the ‘thinking performer’</w:t>
            </w:r>
          </w:p>
        </w:tc>
        <w:tc>
          <w:tcPr>
            <w:tcW w:w="1012" w:type="dxa"/>
          </w:tcPr>
          <w:p w14:paraId="288A1A8C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A8D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92" w14:textId="77777777" w:rsidTr="000A722B">
        <w:tc>
          <w:tcPr>
            <w:tcW w:w="8310" w:type="dxa"/>
          </w:tcPr>
          <w:p w14:paraId="288A1A8F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the encouragement of empowerment of employees such as the ‘thinking performer’</w:t>
            </w:r>
          </w:p>
        </w:tc>
        <w:tc>
          <w:tcPr>
            <w:tcW w:w="1012" w:type="dxa"/>
          </w:tcPr>
          <w:p w14:paraId="288A1A90" w14:textId="77777777" w:rsidR="000A722B" w:rsidRPr="00A20827" w:rsidRDefault="000A722B" w:rsidP="00786E80">
            <w:pPr>
              <w:jc w:val="center"/>
            </w:pPr>
            <w:r>
              <w:t>B</w:t>
            </w:r>
          </w:p>
          <w:p w14:paraId="288A1A91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96" w14:textId="77777777" w:rsidTr="000A722B">
        <w:tc>
          <w:tcPr>
            <w:tcW w:w="8310" w:type="dxa"/>
          </w:tcPr>
          <w:p w14:paraId="288A1A93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directly and actively encourage the empowerment of employees such as the ‘thinking performer’</w:t>
            </w:r>
          </w:p>
        </w:tc>
        <w:tc>
          <w:tcPr>
            <w:tcW w:w="1012" w:type="dxa"/>
          </w:tcPr>
          <w:p w14:paraId="288A1A94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A95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99" w14:textId="77777777" w:rsidTr="000A722B">
        <w:tc>
          <w:tcPr>
            <w:tcW w:w="8310" w:type="dxa"/>
          </w:tcPr>
          <w:p w14:paraId="288A1A97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the encouragement of empowerment of employees such as the ‘thinking performer’</w:t>
            </w:r>
          </w:p>
        </w:tc>
        <w:tc>
          <w:tcPr>
            <w:tcW w:w="1012" w:type="dxa"/>
          </w:tcPr>
          <w:p w14:paraId="288A1A98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9D" w14:textId="77777777" w:rsidTr="000A722B">
        <w:tc>
          <w:tcPr>
            <w:tcW w:w="8310" w:type="dxa"/>
          </w:tcPr>
          <w:p w14:paraId="288A1A9A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the encouragement of the empowerment of employees such as the ‘thinking performer’</w:t>
            </w:r>
          </w:p>
        </w:tc>
        <w:tc>
          <w:tcPr>
            <w:tcW w:w="1012" w:type="dxa"/>
          </w:tcPr>
          <w:p w14:paraId="288A1A9B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A9C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A0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9E" w14:textId="77777777" w:rsidR="000A722B" w:rsidRPr="00CE591B" w:rsidRDefault="000A722B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participate in the encouragement and empowerment such as the ‘thinking performer’</w:t>
            </w:r>
          </w:p>
        </w:tc>
        <w:tc>
          <w:tcPr>
            <w:tcW w:w="1012" w:type="dxa"/>
          </w:tcPr>
          <w:p w14:paraId="288A1A9F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A2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A1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Loyalty and Inclusiveness</w:t>
            </w:r>
          </w:p>
        </w:tc>
      </w:tr>
      <w:tr w:rsidR="000A722B" w14:paraId="288A1AA6" w14:textId="77777777" w:rsidTr="000A722B">
        <w:tc>
          <w:tcPr>
            <w:tcW w:w="8310" w:type="dxa"/>
          </w:tcPr>
          <w:p w14:paraId="288A1AA3" w14:textId="77777777" w:rsidR="000A722B" w:rsidRPr="00CE591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the encouragement of loyalty and inclusiveness</w:t>
            </w:r>
          </w:p>
        </w:tc>
        <w:tc>
          <w:tcPr>
            <w:tcW w:w="1012" w:type="dxa"/>
          </w:tcPr>
          <w:p w14:paraId="288A1AA4" w14:textId="77777777" w:rsidR="000A722B" w:rsidRPr="00A20827" w:rsidRDefault="000A722B" w:rsidP="00786E80">
            <w:pPr>
              <w:jc w:val="center"/>
            </w:pPr>
            <w:r>
              <w:t>A</w:t>
            </w:r>
          </w:p>
          <w:p w14:paraId="288A1AA5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AA" w14:textId="77777777" w:rsidTr="000A722B">
        <w:tc>
          <w:tcPr>
            <w:tcW w:w="8310" w:type="dxa"/>
          </w:tcPr>
          <w:p w14:paraId="288A1AA7" w14:textId="77777777" w:rsidR="000A722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the encouragement of loyalty and inclusiveness</w:t>
            </w:r>
          </w:p>
          <w:p w14:paraId="288A1AA8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A9" w14:textId="77777777" w:rsidR="000A722B" w:rsidRPr="005C0B3C" w:rsidRDefault="000A722B" w:rsidP="005C0B3C">
            <w:pPr>
              <w:jc w:val="center"/>
            </w:pPr>
            <w:r>
              <w:t>B</w:t>
            </w:r>
          </w:p>
        </w:tc>
      </w:tr>
      <w:tr w:rsidR="000A722B" w14:paraId="288A1AAE" w14:textId="77777777" w:rsidTr="000A722B">
        <w:tc>
          <w:tcPr>
            <w:tcW w:w="8310" w:type="dxa"/>
          </w:tcPr>
          <w:p w14:paraId="288A1AAB" w14:textId="77777777" w:rsidR="000A722B" w:rsidRPr="00CE591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involved in the encouragement of loyalty and inclusiveness</w:t>
            </w:r>
          </w:p>
        </w:tc>
        <w:tc>
          <w:tcPr>
            <w:tcW w:w="1012" w:type="dxa"/>
          </w:tcPr>
          <w:p w14:paraId="288A1AAC" w14:textId="77777777" w:rsidR="000A722B" w:rsidRPr="00A20827" w:rsidRDefault="000A722B" w:rsidP="00786E80">
            <w:pPr>
              <w:jc w:val="center"/>
            </w:pPr>
            <w:r>
              <w:t>C</w:t>
            </w:r>
          </w:p>
          <w:p w14:paraId="288A1AAD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B2" w14:textId="77777777" w:rsidTr="000A722B">
        <w:tc>
          <w:tcPr>
            <w:tcW w:w="8310" w:type="dxa"/>
          </w:tcPr>
          <w:p w14:paraId="288A1AAF" w14:textId="77777777" w:rsidR="000A722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the encouragement of loyalty and inclusiveness</w:t>
            </w:r>
          </w:p>
          <w:p w14:paraId="288A1AB0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B1" w14:textId="77777777" w:rsidR="000A722B" w:rsidRPr="000A722B" w:rsidRDefault="000A722B" w:rsidP="00786E80">
            <w:pPr>
              <w:jc w:val="center"/>
            </w:pPr>
            <w:r>
              <w:t>D</w:t>
            </w:r>
          </w:p>
        </w:tc>
      </w:tr>
      <w:tr w:rsidR="000A722B" w14:paraId="288A1AB6" w14:textId="77777777" w:rsidTr="000A722B">
        <w:tc>
          <w:tcPr>
            <w:tcW w:w="8310" w:type="dxa"/>
          </w:tcPr>
          <w:p w14:paraId="288A1AB3" w14:textId="77777777" w:rsidR="000A722B" w:rsidRPr="00CE591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the encouragement of loyalty and inclusiveness</w:t>
            </w:r>
          </w:p>
        </w:tc>
        <w:tc>
          <w:tcPr>
            <w:tcW w:w="1012" w:type="dxa"/>
          </w:tcPr>
          <w:p w14:paraId="288A1AB4" w14:textId="77777777" w:rsidR="000A722B" w:rsidRPr="00A20827" w:rsidRDefault="000A722B" w:rsidP="00786E80">
            <w:pPr>
              <w:jc w:val="center"/>
            </w:pPr>
            <w:r>
              <w:t>E</w:t>
            </w:r>
          </w:p>
          <w:p w14:paraId="288A1AB5" w14:textId="77777777" w:rsidR="000A722B" w:rsidRPr="00390E0D" w:rsidRDefault="000A722B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A722B" w14:paraId="288A1ABA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B7" w14:textId="77777777" w:rsidR="000A722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participate in the encouragement of loyalty and inclusiveness</w:t>
            </w:r>
          </w:p>
          <w:p w14:paraId="288A1AB8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B9" w14:textId="77777777" w:rsidR="000A722B" w:rsidRPr="000A722B" w:rsidRDefault="000A722B" w:rsidP="00786E80">
            <w:pPr>
              <w:jc w:val="center"/>
            </w:pPr>
            <w:r>
              <w:t>F</w:t>
            </w:r>
          </w:p>
        </w:tc>
      </w:tr>
      <w:tr w:rsidR="00CE591B" w14:paraId="288A1ABC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BB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t>Self-motivation</w:t>
            </w:r>
          </w:p>
        </w:tc>
      </w:tr>
      <w:tr w:rsidR="005C0B3C" w14:paraId="288A1AC0" w14:textId="77777777" w:rsidTr="005C0B3C">
        <w:tc>
          <w:tcPr>
            <w:tcW w:w="8310" w:type="dxa"/>
          </w:tcPr>
          <w:p w14:paraId="288A1ABD" w14:textId="77777777" w:rsidR="005C0B3C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are directly and actively involved in the self-motivation of employees</w:t>
            </w:r>
          </w:p>
          <w:p w14:paraId="288A1ABE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BF" w14:textId="77777777" w:rsidR="005C0B3C" w:rsidRPr="005C0B3C" w:rsidRDefault="005C0B3C" w:rsidP="005C0B3C">
            <w:pPr>
              <w:jc w:val="center"/>
            </w:pPr>
            <w:r>
              <w:t>A</w:t>
            </w:r>
          </w:p>
        </w:tc>
      </w:tr>
      <w:tr w:rsidR="005C0B3C" w14:paraId="288A1AC4" w14:textId="77777777" w:rsidTr="005C0B3C">
        <w:tc>
          <w:tcPr>
            <w:tcW w:w="8310" w:type="dxa"/>
          </w:tcPr>
          <w:p w14:paraId="288A1AC1" w14:textId="77777777" w:rsidR="005C0B3C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All top management participate in the self-motivation of employees</w:t>
            </w:r>
          </w:p>
          <w:p w14:paraId="288A1AC2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C3" w14:textId="77777777" w:rsidR="005C0B3C" w:rsidRPr="005C0B3C" w:rsidRDefault="005C0B3C" w:rsidP="005C0B3C">
            <w:pPr>
              <w:jc w:val="center"/>
            </w:pPr>
            <w:r>
              <w:t>B</w:t>
            </w:r>
          </w:p>
        </w:tc>
      </w:tr>
      <w:tr w:rsidR="005C0B3C" w14:paraId="288A1AC8" w14:textId="77777777" w:rsidTr="005C0B3C">
        <w:tc>
          <w:tcPr>
            <w:tcW w:w="8310" w:type="dxa"/>
          </w:tcPr>
          <w:p w14:paraId="288A1AC5" w14:textId="77777777" w:rsidR="005C0B3C" w:rsidRPr="00CE591B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are directly and actively involved in the self-motivation of employees</w:t>
            </w:r>
          </w:p>
        </w:tc>
        <w:tc>
          <w:tcPr>
            <w:tcW w:w="1012" w:type="dxa"/>
          </w:tcPr>
          <w:p w14:paraId="288A1AC6" w14:textId="77777777" w:rsidR="005C0B3C" w:rsidRPr="00A20827" w:rsidRDefault="005C0B3C" w:rsidP="00786E80">
            <w:pPr>
              <w:jc w:val="center"/>
            </w:pPr>
            <w:r>
              <w:t>C</w:t>
            </w:r>
          </w:p>
          <w:p w14:paraId="288A1AC7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ACC" w14:textId="77777777" w:rsidTr="005C0B3C">
        <w:tc>
          <w:tcPr>
            <w:tcW w:w="8310" w:type="dxa"/>
          </w:tcPr>
          <w:p w14:paraId="288A1AC9" w14:textId="77777777" w:rsidR="005C0B3C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Some top management participate in the self-motivation of employees</w:t>
            </w:r>
          </w:p>
          <w:p w14:paraId="288A1ACA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CB" w14:textId="77777777" w:rsidR="005C0B3C" w:rsidRPr="000A722B" w:rsidRDefault="005C0B3C" w:rsidP="00786E80">
            <w:pPr>
              <w:jc w:val="center"/>
            </w:pPr>
            <w:r>
              <w:t>D</w:t>
            </w:r>
          </w:p>
        </w:tc>
      </w:tr>
      <w:tr w:rsidR="005C0B3C" w14:paraId="288A1AD0" w14:textId="77777777" w:rsidTr="005C0B3C">
        <w:tc>
          <w:tcPr>
            <w:tcW w:w="8310" w:type="dxa"/>
          </w:tcPr>
          <w:p w14:paraId="288A1ACD" w14:textId="77777777" w:rsidR="005C0B3C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are directly and actively involved in the self-motivation of employees</w:t>
            </w:r>
          </w:p>
          <w:p w14:paraId="288A1ACE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CF" w14:textId="77777777" w:rsidR="005C0B3C" w:rsidRPr="005C0B3C" w:rsidRDefault="005C0B3C" w:rsidP="005C0B3C">
            <w:pPr>
              <w:jc w:val="center"/>
            </w:pPr>
            <w:r>
              <w:t>E</w:t>
            </w:r>
          </w:p>
        </w:tc>
      </w:tr>
      <w:tr w:rsidR="005C0B3C" w14:paraId="288A1AD6" w14:textId="77777777" w:rsidTr="00CE591B">
        <w:tc>
          <w:tcPr>
            <w:tcW w:w="8310" w:type="dxa"/>
            <w:tcBorders>
              <w:bottom w:val="single" w:sz="4" w:space="0" w:color="auto"/>
            </w:tcBorders>
          </w:tcPr>
          <w:p w14:paraId="288A1AD1" w14:textId="77777777" w:rsidR="005C0B3C" w:rsidRDefault="005C0B3C" w:rsidP="00786E80">
            <w:pPr>
              <w:rPr>
                <w:sz w:val="20"/>
                <w:szCs w:val="20"/>
              </w:rPr>
            </w:pPr>
            <w:r w:rsidRPr="00CE591B">
              <w:rPr>
                <w:sz w:val="20"/>
                <w:szCs w:val="20"/>
              </w:rPr>
              <w:t>No top management participate in the self-motivation of employees</w:t>
            </w:r>
          </w:p>
          <w:p w14:paraId="288A1AD2" w14:textId="77777777" w:rsidR="00A20CD1" w:rsidRDefault="00A20CD1" w:rsidP="00786E80">
            <w:pPr>
              <w:rPr>
                <w:sz w:val="20"/>
                <w:szCs w:val="20"/>
              </w:rPr>
            </w:pPr>
          </w:p>
          <w:p w14:paraId="288A1AD3" w14:textId="77777777" w:rsidR="00A20CD1" w:rsidRDefault="00A20CD1" w:rsidP="00786E80">
            <w:pPr>
              <w:rPr>
                <w:sz w:val="20"/>
                <w:szCs w:val="20"/>
              </w:rPr>
            </w:pPr>
          </w:p>
          <w:p w14:paraId="288A1AD4" w14:textId="77777777" w:rsidR="00CE591B" w:rsidRPr="00CE591B" w:rsidRDefault="00CE591B" w:rsidP="00786E80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</w:tcPr>
          <w:p w14:paraId="288A1AD5" w14:textId="77777777" w:rsidR="005C0B3C" w:rsidRPr="000A722B" w:rsidRDefault="005C0B3C" w:rsidP="00786E80">
            <w:pPr>
              <w:jc w:val="center"/>
            </w:pPr>
            <w:r>
              <w:t>F</w:t>
            </w:r>
          </w:p>
        </w:tc>
      </w:tr>
      <w:tr w:rsidR="00CE591B" w14:paraId="288A1AD8" w14:textId="77777777" w:rsidTr="00786E80">
        <w:tc>
          <w:tcPr>
            <w:tcW w:w="9322" w:type="dxa"/>
            <w:gridSpan w:val="2"/>
            <w:shd w:val="clear" w:color="auto" w:fill="FFFF99"/>
          </w:tcPr>
          <w:p w14:paraId="288A1AD7" w14:textId="77777777" w:rsidR="00CE591B" w:rsidRDefault="00CE591B" w:rsidP="00CE591B">
            <w:pPr>
              <w:rPr>
                <w:b/>
              </w:rPr>
            </w:pPr>
            <w:r w:rsidRPr="008B22EC">
              <w:rPr>
                <w:b/>
              </w:rPr>
              <w:lastRenderedPageBreak/>
              <w:t>Cluster 3: Performance Outcomes</w:t>
            </w:r>
          </w:p>
        </w:tc>
      </w:tr>
      <w:tr w:rsidR="00CE591B" w14:paraId="288A1ADA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D9" w14:textId="77777777" w:rsidR="00CE591B" w:rsidRDefault="00CE591B" w:rsidP="00786E80">
            <w:pPr>
              <w:rPr>
                <w:b/>
              </w:rPr>
            </w:pPr>
            <w:r w:rsidRPr="008B22EC">
              <w:rPr>
                <w:b/>
              </w:rPr>
              <w:t>Measurable Outputs and Target Setting</w:t>
            </w:r>
          </w:p>
        </w:tc>
      </w:tr>
      <w:tr w:rsidR="005C0B3C" w14:paraId="288A1ADE" w14:textId="77777777" w:rsidTr="005C0B3C">
        <w:tc>
          <w:tcPr>
            <w:tcW w:w="8310" w:type="dxa"/>
          </w:tcPr>
          <w:p w14:paraId="288A1ADB" w14:textId="77777777" w:rsidR="005C0B3C" w:rsidRPr="005C0B3C" w:rsidRDefault="005C0B3C" w:rsidP="00786E80">
            <w:r w:rsidRPr="00A20827">
              <w:t>All top management are directly and actively involved in measurable</w:t>
            </w:r>
            <w:r>
              <w:t xml:space="preserve"> </w:t>
            </w:r>
            <w:r w:rsidRPr="00A20827">
              <w:t>outcomes such as benchmarking and setting targets</w:t>
            </w:r>
          </w:p>
        </w:tc>
        <w:tc>
          <w:tcPr>
            <w:tcW w:w="1012" w:type="dxa"/>
          </w:tcPr>
          <w:p w14:paraId="288A1ADC" w14:textId="77777777" w:rsidR="005C0B3C" w:rsidRPr="00A20827" w:rsidRDefault="005C0B3C" w:rsidP="00786E80">
            <w:pPr>
              <w:jc w:val="center"/>
            </w:pPr>
            <w:r>
              <w:t>A</w:t>
            </w:r>
          </w:p>
          <w:p w14:paraId="288A1ADD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AE2" w14:textId="77777777" w:rsidTr="005C0B3C">
        <w:tc>
          <w:tcPr>
            <w:tcW w:w="8310" w:type="dxa"/>
          </w:tcPr>
          <w:p w14:paraId="288A1ADF" w14:textId="77777777" w:rsidR="005C0B3C" w:rsidRPr="005C0B3C" w:rsidRDefault="005C0B3C" w:rsidP="00786E80">
            <w:r w:rsidRPr="00A20827">
              <w:t>All top management participate in measurable outcomes such as</w:t>
            </w:r>
            <w:r>
              <w:t xml:space="preserve"> </w:t>
            </w:r>
            <w:r w:rsidRPr="00A20827">
              <w:t>benchmarking and setting targets</w:t>
            </w:r>
          </w:p>
        </w:tc>
        <w:tc>
          <w:tcPr>
            <w:tcW w:w="1012" w:type="dxa"/>
          </w:tcPr>
          <w:p w14:paraId="288A1AE0" w14:textId="77777777" w:rsidR="005C0B3C" w:rsidRPr="00A20827" w:rsidRDefault="005C0B3C" w:rsidP="00786E80">
            <w:pPr>
              <w:jc w:val="center"/>
            </w:pPr>
            <w:r>
              <w:t>B</w:t>
            </w:r>
          </w:p>
          <w:p w14:paraId="288A1AE1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AE6" w14:textId="77777777" w:rsidTr="005C0B3C">
        <w:tc>
          <w:tcPr>
            <w:tcW w:w="8310" w:type="dxa"/>
          </w:tcPr>
          <w:p w14:paraId="288A1AE3" w14:textId="77777777" w:rsidR="005C0B3C" w:rsidRPr="005C0B3C" w:rsidRDefault="005C0B3C" w:rsidP="00786E80">
            <w:r w:rsidRPr="00A20827">
              <w:t>Some top management are directly and actively involved immeasurable</w:t>
            </w:r>
            <w:r>
              <w:t xml:space="preserve"> </w:t>
            </w:r>
            <w:r w:rsidRPr="00A20827">
              <w:t>outcomes such as benchmarking and setting targets</w:t>
            </w:r>
          </w:p>
        </w:tc>
        <w:tc>
          <w:tcPr>
            <w:tcW w:w="1012" w:type="dxa"/>
          </w:tcPr>
          <w:p w14:paraId="288A1AE4" w14:textId="77777777" w:rsidR="005C0B3C" w:rsidRPr="00A20827" w:rsidRDefault="005C0B3C" w:rsidP="00786E80">
            <w:pPr>
              <w:jc w:val="center"/>
            </w:pPr>
            <w:r>
              <w:t>C</w:t>
            </w:r>
          </w:p>
          <w:p w14:paraId="288A1AE5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AE9" w14:textId="77777777" w:rsidTr="005C0B3C">
        <w:tc>
          <w:tcPr>
            <w:tcW w:w="8310" w:type="dxa"/>
          </w:tcPr>
          <w:p w14:paraId="288A1AE7" w14:textId="77777777" w:rsidR="005C0B3C" w:rsidRPr="005C0B3C" w:rsidRDefault="005C0B3C" w:rsidP="00786E80">
            <w:r w:rsidRPr="00A20827">
              <w:t>Some top management participate in measurable outcomes such as</w:t>
            </w:r>
            <w:r>
              <w:t xml:space="preserve"> </w:t>
            </w:r>
            <w:r w:rsidRPr="00A20827">
              <w:t>benchmarking and setting targets</w:t>
            </w:r>
          </w:p>
        </w:tc>
        <w:tc>
          <w:tcPr>
            <w:tcW w:w="1012" w:type="dxa"/>
          </w:tcPr>
          <w:p w14:paraId="288A1AE8" w14:textId="77777777" w:rsidR="005C0B3C" w:rsidRPr="000A722B" w:rsidRDefault="005C0B3C" w:rsidP="00786E80">
            <w:pPr>
              <w:jc w:val="center"/>
            </w:pPr>
            <w:r>
              <w:t>D</w:t>
            </w:r>
          </w:p>
        </w:tc>
      </w:tr>
      <w:tr w:rsidR="005C0B3C" w14:paraId="288A1AED" w14:textId="77777777" w:rsidTr="005C0B3C">
        <w:tc>
          <w:tcPr>
            <w:tcW w:w="8310" w:type="dxa"/>
          </w:tcPr>
          <w:p w14:paraId="288A1AEA" w14:textId="77777777" w:rsidR="005C0B3C" w:rsidRPr="005C0B3C" w:rsidRDefault="005C0B3C" w:rsidP="00786E80">
            <w:r w:rsidRPr="00A20827">
              <w:t>No top management are directly and actively involved in measurable</w:t>
            </w:r>
            <w:r>
              <w:t xml:space="preserve"> </w:t>
            </w:r>
            <w:r w:rsidRPr="00A20827">
              <w:t>outcomes such as benchmarking and setting targets</w:t>
            </w:r>
          </w:p>
        </w:tc>
        <w:tc>
          <w:tcPr>
            <w:tcW w:w="1012" w:type="dxa"/>
          </w:tcPr>
          <w:p w14:paraId="288A1AEB" w14:textId="77777777" w:rsidR="005C0B3C" w:rsidRPr="00A20827" w:rsidRDefault="005C0B3C" w:rsidP="00786E80">
            <w:pPr>
              <w:jc w:val="center"/>
            </w:pPr>
            <w:r>
              <w:t>E</w:t>
            </w:r>
          </w:p>
          <w:p w14:paraId="288A1AEC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86E80" w14:paraId="288A1AF0" w14:textId="77777777" w:rsidTr="00786E80">
        <w:tc>
          <w:tcPr>
            <w:tcW w:w="8310" w:type="dxa"/>
            <w:tcBorders>
              <w:bottom w:val="single" w:sz="4" w:space="0" w:color="auto"/>
            </w:tcBorders>
          </w:tcPr>
          <w:p w14:paraId="288A1AEE" w14:textId="77777777" w:rsidR="005C0B3C" w:rsidRPr="005C0B3C" w:rsidRDefault="005C0B3C" w:rsidP="00786E80">
            <w:r w:rsidRPr="00A20827">
              <w:t>No top management participate in measurable outcomes such as</w:t>
            </w:r>
            <w:r>
              <w:t xml:space="preserve"> </w:t>
            </w:r>
            <w:r w:rsidRPr="00A20827">
              <w:t>benchmarking and setting targets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288A1AEF" w14:textId="77777777" w:rsidR="005C0B3C" w:rsidRPr="000A722B" w:rsidRDefault="005C0B3C" w:rsidP="00786E80">
            <w:pPr>
              <w:jc w:val="center"/>
            </w:pPr>
            <w:r>
              <w:t>F</w:t>
            </w:r>
          </w:p>
        </w:tc>
      </w:tr>
      <w:tr w:rsidR="00786E80" w14:paraId="288A1AF2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AF1" w14:textId="77777777" w:rsidR="00786E80" w:rsidRDefault="00786E80" w:rsidP="00786E80">
            <w:pPr>
              <w:rPr>
                <w:b/>
              </w:rPr>
            </w:pPr>
            <w:r w:rsidRPr="008B22EC">
              <w:rPr>
                <w:b/>
              </w:rPr>
              <w:t>Value Added Activities and Innovation of Processes</w:t>
            </w:r>
          </w:p>
        </w:tc>
      </w:tr>
      <w:tr w:rsidR="005C0B3C" w14:paraId="288A1AF6" w14:textId="77777777" w:rsidTr="005C0B3C">
        <w:tc>
          <w:tcPr>
            <w:tcW w:w="8310" w:type="dxa"/>
          </w:tcPr>
          <w:p w14:paraId="288A1AF3" w14:textId="77777777" w:rsidR="005C0B3C" w:rsidRPr="005C0B3C" w:rsidRDefault="005C0B3C" w:rsidP="00786E80">
            <w:r w:rsidRPr="00A20827">
              <w:t>All top management are directly and actively involved in value added activities</w:t>
            </w:r>
            <w:r>
              <w:t xml:space="preserve"> </w:t>
            </w:r>
            <w:r w:rsidRPr="00A20827">
              <w:t>such as business re-engineering, cost benefits and innovation of processes</w:t>
            </w:r>
          </w:p>
        </w:tc>
        <w:tc>
          <w:tcPr>
            <w:tcW w:w="1012" w:type="dxa"/>
          </w:tcPr>
          <w:p w14:paraId="288A1AF4" w14:textId="77777777" w:rsidR="005C0B3C" w:rsidRPr="00A20827" w:rsidRDefault="005C0B3C" w:rsidP="00786E80">
            <w:pPr>
              <w:jc w:val="center"/>
            </w:pPr>
            <w:r>
              <w:t>A</w:t>
            </w:r>
          </w:p>
          <w:p w14:paraId="288A1AF5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AFA" w14:textId="77777777" w:rsidTr="005C0B3C">
        <w:tc>
          <w:tcPr>
            <w:tcW w:w="8310" w:type="dxa"/>
          </w:tcPr>
          <w:p w14:paraId="288A1AF7" w14:textId="77777777" w:rsidR="005C0B3C" w:rsidRPr="005C0B3C" w:rsidRDefault="005C0B3C" w:rsidP="00786E80">
            <w:r w:rsidRPr="00A20827">
              <w:t>All top management participate in value added activities such as business reengineering,</w:t>
            </w:r>
            <w:r>
              <w:t xml:space="preserve"> </w:t>
            </w:r>
            <w:r w:rsidRPr="00A20827">
              <w:t>cost benefits and innovation of processes</w:t>
            </w:r>
          </w:p>
        </w:tc>
        <w:tc>
          <w:tcPr>
            <w:tcW w:w="1012" w:type="dxa"/>
          </w:tcPr>
          <w:p w14:paraId="288A1AF8" w14:textId="77777777" w:rsidR="005C0B3C" w:rsidRPr="00A20827" w:rsidRDefault="005C0B3C" w:rsidP="00786E80">
            <w:pPr>
              <w:jc w:val="center"/>
            </w:pPr>
            <w:r>
              <w:t>B</w:t>
            </w:r>
          </w:p>
          <w:p w14:paraId="288A1AF9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AFE" w14:textId="77777777" w:rsidTr="005C0B3C">
        <w:tc>
          <w:tcPr>
            <w:tcW w:w="8310" w:type="dxa"/>
          </w:tcPr>
          <w:p w14:paraId="288A1AFB" w14:textId="77777777" w:rsidR="005C0B3C" w:rsidRPr="005C0B3C" w:rsidRDefault="005C0B3C" w:rsidP="00786E80">
            <w:r w:rsidRPr="00A20827">
              <w:t>Some top management are directly and actively involved value added</w:t>
            </w:r>
            <w:r>
              <w:t xml:space="preserve"> </w:t>
            </w:r>
            <w:r w:rsidRPr="00A20827">
              <w:t>activities such as business re-engineering, cost benefits and innovation of</w:t>
            </w:r>
            <w:r>
              <w:t xml:space="preserve"> </w:t>
            </w:r>
            <w:r w:rsidRPr="00A20827">
              <w:t>processes</w:t>
            </w:r>
          </w:p>
        </w:tc>
        <w:tc>
          <w:tcPr>
            <w:tcW w:w="1012" w:type="dxa"/>
          </w:tcPr>
          <w:p w14:paraId="288A1AFC" w14:textId="77777777" w:rsidR="005C0B3C" w:rsidRPr="00A20827" w:rsidRDefault="005C0B3C" w:rsidP="00786E80">
            <w:pPr>
              <w:jc w:val="center"/>
            </w:pPr>
            <w:r>
              <w:t>C</w:t>
            </w:r>
          </w:p>
          <w:p w14:paraId="288A1AFD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B01" w14:textId="77777777" w:rsidTr="005C0B3C">
        <w:tc>
          <w:tcPr>
            <w:tcW w:w="8310" w:type="dxa"/>
          </w:tcPr>
          <w:p w14:paraId="288A1AFF" w14:textId="77777777" w:rsidR="005C0B3C" w:rsidRPr="005C0B3C" w:rsidRDefault="005C0B3C" w:rsidP="00786E80">
            <w:r w:rsidRPr="00A20827">
              <w:t>Some top management participate in value added activities such as business</w:t>
            </w:r>
            <w:r>
              <w:t xml:space="preserve"> </w:t>
            </w:r>
            <w:r w:rsidRPr="00A20827">
              <w:t>re-engineering, cost benefits and innovation of processes and innovation of</w:t>
            </w:r>
            <w:r>
              <w:t xml:space="preserve"> </w:t>
            </w:r>
            <w:r w:rsidRPr="00A20827">
              <w:t>processes</w:t>
            </w:r>
          </w:p>
        </w:tc>
        <w:tc>
          <w:tcPr>
            <w:tcW w:w="1012" w:type="dxa"/>
          </w:tcPr>
          <w:p w14:paraId="288A1B00" w14:textId="77777777" w:rsidR="005C0B3C" w:rsidRPr="000A722B" w:rsidRDefault="005C0B3C" w:rsidP="00786E80">
            <w:pPr>
              <w:jc w:val="center"/>
            </w:pPr>
            <w:r>
              <w:t>D</w:t>
            </w:r>
          </w:p>
        </w:tc>
      </w:tr>
      <w:tr w:rsidR="005C0B3C" w14:paraId="288A1B05" w14:textId="77777777" w:rsidTr="005C0B3C">
        <w:tc>
          <w:tcPr>
            <w:tcW w:w="8310" w:type="dxa"/>
          </w:tcPr>
          <w:p w14:paraId="288A1B02" w14:textId="77777777" w:rsidR="005C0B3C" w:rsidRPr="005C0B3C" w:rsidRDefault="005C0B3C" w:rsidP="00786E80">
            <w:r w:rsidRPr="00A20827">
              <w:t>No top management are directly and actively involved value added activities</w:t>
            </w:r>
            <w:r>
              <w:t xml:space="preserve"> </w:t>
            </w:r>
            <w:r w:rsidRPr="00A20827">
              <w:t>such as business re-engineering, cost benefits and innovation of processes</w:t>
            </w:r>
          </w:p>
        </w:tc>
        <w:tc>
          <w:tcPr>
            <w:tcW w:w="1012" w:type="dxa"/>
          </w:tcPr>
          <w:p w14:paraId="288A1B03" w14:textId="77777777" w:rsidR="005C0B3C" w:rsidRPr="00A20827" w:rsidRDefault="005C0B3C" w:rsidP="00786E80">
            <w:pPr>
              <w:jc w:val="center"/>
            </w:pPr>
            <w:r>
              <w:t>E</w:t>
            </w:r>
          </w:p>
          <w:p w14:paraId="288A1B04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B08" w14:textId="77777777" w:rsidTr="00786E80">
        <w:tc>
          <w:tcPr>
            <w:tcW w:w="8310" w:type="dxa"/>
            <w:tcBorders>
              <w:bottom w:val="single" w:sz="4" w:space="0" w:color="auto"/>
            </w:tcBorders>
          </w:tcPr>
          <w:p w14:paraId="288A1B06" w14:textId="77777777" w:rsidR="005C0B3C" w:rsidRPr="005C0B3C" w:rsidRDefault="005C0B3C" w:rsidP="00786E80">
            <w:r w:rsidRPr="00A20827">
              <w:t>No top management participate in value added activities such as business reengineering,</w:t>
            </w:r>
            <w:r>
              <w:t xml:space="preserve"> </w:t>
            </w:r>
            <w:r w:rsidRPr="00A20827">
              <w:t>cost benefits and innovation of processes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288A1B07" w14:textId="77777777" w:rsidR="005C0B3C" w:rsidRPr="000A722B" w:rsidRDefault="005C0B3C" w:rsidP="00786E80">
            <w:pPr>
              <w:jc w:val="center"/>
            </w:pPr>
            <w:r>
              <w:t>F</w:t>
            </w:r>
          </w:p>
        </w:tc>
      </w:tr>
      <w:tr w:rsidR="00786E80" w14:paraId="288A1B0A" w14:textId="77777777" w:rsidTr="00786E80">
        <w:tc>
          <w:tcPr>
            <w:tcW w:w="9322" w:type="dxa"/>
            <w:gridSpan w:val="2"/>
            <w:shd w:val="clear" w:color="auto" w:fill="C6D9F1" w:themeFill="text2" w:themeFillTint="33"/>
          </w:tcPr>
          <w:p w14:paraId="288A1B09" w14:textId="77777777" w:rsidR="00786E80" w:rsidRDefault="00786E80" w:rsidP="00786E80">
            <w:pPr>
              <w:rPr>
                <w:b/>
              </w:rPr>
            </w:pPr>
            <w:r w:rsidRPr="008B22EC">
              <w:rPr>
                <w:b/>
              </w:rPr>
              <w:t>Quality assurance and customer responsive and service</w:t>
            </w:r>
          </w:p>
        </w:tc>
      </w:tr>
      <w:tr w:rsidR="005C0B3C" w14:paraId="288A1B0E" w14:textId="77777777" w:rsidTr="005C0B3C">
        <w:tc>
          <w:tcPr>
            <w:tcW w:w="8310" w:type="dxa"/>
          </w:tcPr>
          <w:p w14:paraId="288A1B0B" w14:textId="77777777" w:rsidR="005C0B3C" w:rsidRPr="005C0B3C" w:rsidRDefault="005C0B3C" w:rsidP="00786E80">
            <w:r w:rsidRPr="00A20827">
              <w:t>All top management are directly and actively involved in quality assurance,</w:t>
            </w:r>
            <w:r>
              <w:t xml:space="preserve"> </w:t>
            </w:r>
            <w:r w:rsidRPr="00A20827">
              <w:t>customer responsiveness and service</w:t>
            </w:r>
          </w:p>
        </w:tc>
        <w:tc>
          <w:tcPr>
            <w:tcW w:w="1012" w:type="dxa"/>
          </w:tcPr>
          <w:p w14:paraId="288A1B0C" w14:textId="77777777" w:rsidR="005C0B3C" w:rsidRPr="00A20827" w:rsidRDefault="005C0B3C" w:rsidP="00786E80">
            <w:pPr>
              <w:jc w:val="center"/>
            </w:pPr>
            <w:r>
              <w:t>A</w:t>
            </w:r>
          </w:p>
          <w:p w14:paraId="288A1B0D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B12" w14:textId="77777777" w:rsidTr="005C0B3C">
        <w:tc>
          <w:tcPr>
            <w:tcW w:w="8310" w:type="dxa"/>
          </w:tcPr>
          <w:p w14:paraId="288A1B0F" w14:textId="77777777" w:rsidR="005C0B3C" w:rsidRPr="005C0B3C" w:rsidRDefault="005C0B3C" w:rsidP="00786E80">
            <w:r w:rsidRPr="00A20827">
              <w:t>All top management participate in quality assurance, customer</w:t>
            </w:r>
            <w:r>
              <w:t xml:space="preserve"> </w:t>
            </w:r>
            <w:r w:rsidRPr="00A20827">
              <w:t>responsiveness and service delivery</w:t>
            </w:r>
          </w:p>
        </w:tc>
        <w:tc>
          <w:tcPr>
            <w:tcW w:w="1012" w:type="dxa"/>
          </w:tcPr>
          <w:p w14:paraId="288A1B10" w14:textId="77777777" w:rsidR="005C0B3C" w:rsidRPr="00A20827" w:rsidRDefault="005C0B3C" w:rsidP="00786E80">
            <w:pPr>
              <w:jc w:val="center"/>
            </w:pPr>
            <w:r>
              <w:t>B</w:t>
            </w:r>
          </w:p>
          <w:p w14:paraId="288A1B11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B16" w14:textId="77777777" w:rsidTr="005C0B3C">
        <w:tc>
          <w:tcPr>
            <w:tcW w:w="8310" w:type="dxa"/>
          </w:tcPr>
          <w:p w14:paraId="288A1B13" w14:textId="77777777" w:rsidR="005C0B3C" w:rsidRPr="005C0B3C" w:rsidRDefault="005C0B3C" w:rsidP="00786E80">
            <w:r w:rsidRPr="00A20827">
              <w:t>Some top management are directly and actively involved in quality assurance,</w:t>
            </w:r>
            <w:r>
              <w:t xml:space="preserve"> </w:t>
            </w:r>
            <w:r w:rsidRPr="00A20827">
              <w:t>customer responsiveness and service delivery</w:t>
            </w:r>
          </w:p>
        </w:tc>
        <w:tc>
          <w:tcPr>
            <w:tcW w:w="1012" w:type="dxa"/>
          </w:tcPr>
          <w:p w14:paraId="288A1B14" w14:textId="77777777" w:rsidR="005C0B3C" w:rsidRPr="00A20827" w:rsidRDefault="005C0B3C" w:rsidP="00786E80">
            <w:pPr>
              <w:jc w:val="center"/>
            </w:pPr>
            <w:r>
              <w:t>C</w:t>
            </w:r>
          </w:p>
          <w:p w14:paraId="288A1B15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B19" w14:textId="77777777" w:rsidTr="005C0B3C">
        <w:tc>
          <w:tcPr>
            <w:tcW w:w="8310" w:type="dxa"/>
          </w:tcPr>
          <w:p w14:paraId="288A1B17" w14:textId="77777777" w:rsidR="005C0B3C" w:rsidRPr="005C0B3C" w:rsidRDefault="005C0B3C" w:rsidP="00786E80">
            <w:r w:rsidRPr="00A20827">
              <w:t>Some top management participate in quality assurance, customer</w:t>
            </w:r>
            <w:r>
              <w:t xml:space="preserve"> </w:t>
            </w:r>
            <w:r w:rsidRPr="00A20827">
              <w:t>responsiveness and service delivery</w:t>
            </w:r>
          </w:p>
        </w:tc>
        <w:tc>
          <w:tcPr>
            <w:tcW w:w="1012" w:type="dxa"/>
          </w:tcPr>
          <w:p w14:paraId="288A1B18" w14:textId="77777777" w:rsidR="005C0B3C" w:rsidRPr="000A722B" w:rsidRDefault="005C0B3C" w:rsidP="00786E80">
            <w:pPr>
              <w:jc w:val="center"/>
            </w:pPr>
            <w:r>
              <w:t>D</w:t>
            </w:r>
          </w:p>
        </w:tc>
      </w:tr>
      <w:tr w:rsidR="005C0B3C" w14:paraId="288A1B1D" w14:textId="77777777" w:rsidTr="005C0B3C">
        <w:tc>
          <w:tcPr>
            <w:tcW w:w="8310" w:type="dxa"/>
          </w:tcPr>
          <w:p w14:paraId="288A1B1A" w14:textId="77777777" w:rsidR="005C0B3C" w:rsidRPr="005C0B3C" w:rsidRDefault="005C0B3C" w:rsidP="00786E80">
            <w:r w:rsidRPr="00A20827">
              <w:t>No top management are directly and actively involved in quality assurance,</w:t>
            </w:r>
            <w:r>
              <w:t xml:space="preserve"> </w:t>
            </w:r>
            <w:r w:rsidRPr="00A20827">
              <w:t>customer responsiveness and service delivery</w:t>
            </w:r>
          </w:p>
        </w:tc>
        <w:tc>
          <w:tcPr>
            <w:tcW w:w="1012" w:type="dxa"/>
          </w:tcPr>
          <w:p w14:paraId="288A1B1B" w14:textId="77777777" w:rsidR="005C0B3C" w:rsidRPr="00A20827" w:rsidRDefault="005C0B3C" w:rsidP="00786E80">
            <w:pPr>
              <w:jc w:val="center"/>
            </w:pPr>
            <w:r>
              <w:t>E</w:t>
            </w:r>
          </w:p>
          <w:p w14:paraId="288A1B1C" w14:textId="77777777" w:rsidR="005C0B3C" w:rsidRPr="00390E0D" w:rsidRDefault="005C0B3C" w:rsidP="00786E8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C0B3C" w14:paraId="288A1B20" w14:textId="77777777" w:rsidTr="005C0B3C">
        <w:tc>
          <w:tcPr>
            <w:tcW w:w="8310" w:type="dxa"/>
          </w:tcPr>
          <w:p w14:paraId="288A1B1E" w14:textId="77777777" w:rsidR="005C0B3C" w:rsidRPr="005C0B3C" w:rsidRDefault="005C0B3C" w:rsidP="00786E80">
            <w:r w:rsidRPr="00A20827">
              <w:t>No top management participate in quality assurance, customer</w:t>
            </w:r>
            <w:r>
              <w:t xml:space="preserve"> </w:t>
            </w:r>
            <w:r w:rsidRPr="00A20827">
              <w:t>responsiveness and service delivery</w:t>
            </w:r>
          </w:p>
        </w:tc>
        <w:tc>
          <w:tcPr>
            <w:tcW w:w="1012" w:type="dxa"/>
          </w:tcPr>
          <w:p w14:paraId="288A1B1F" w14:textId="77777777" w:rsidR="005C0B3C" w:rsidRPr="000A722B" w:rsidRDefault="005C0B3C" w:rsidP="00786E80">
            <w:pPr>
              <w:jc w:val="center"/>
            </w:pPr>
            <w:r>
              <w:t>F</w:t>
            </w:r>
          </w:p>
        </w:tc>
      </w:tr>
    </w:tbl>
    <w:p w14:paraId="288A1B21" w14:textId="77777777" w:rsidR="00984A33" w:rsidRDefault="00984A33" w:rsidP="00984A33">
      <w:pPr>
        <w:rPr>
          <w:b/>
        </w:rPr>
      </w:pPr>
    </w:p>
    <w:p w14:paraId="288A1B22" w14:textId="77777777" w:rsidR="00372A1E" w:rsidRDefault="00372A1E"/>
    <w:p w14:paraId="288A1B23" w14:textId="77777777" w:rsidR="00786E80" w:rsidRDefault="00786E80"/>
    <w:p w14:paraId="288A1B24" w14:textId="77777777" w:rsidR="00786E80" w:rsidRDefault="00786E80"/>
    <w:p w14:paraId="288A1B25" w14:textId="77777777" w:rsidR="00786E80" w:rsidRDefault="00786E80"/>
    <w:p w14:paraId="288A1B26" w14:textId="77777777" w:rsidR="00A20CD1" w:rsidRDefault="00A20CD1">
      <w:pPr>
        <w:rPr>
          <w:b/>
          <w:sz w:val="28"/>
          <w:szCs w:val="28"/>
        </w:rPr>
      </w:pPr>
    </w:p>
    <w:p w14:paraId="288A1B27" w14:textId="77777777" w:rsidR="00786E80" w:rsidRPr="00786E80" w:rsidRDefault="00786E80">
      <w:pPr>
        <w:rPr>
          <w:b/>
          <w:sz w:val="28"/>
          <w:szCs w:val="28"/>
        </w:rPr>
      </w:pPr>
      <w:r w:rsidRPr="00786E80">
        <w:rPr>
          <w:b/>
          <w:sz w:val="28"/>
          <w:szCs w:val="28"/>
        </w:rPr>
        <w:lastRenderedPageBreak/>
        <w:t>Scoring Sheet</w:t>
      </w:r>
    </w:p>
    <w:p w14:paraId="288A1B28" w14:textId="77777777" w:rsidR="00786E80" w:rsidRPr="00A20827" w:rsidRDefault="00786E80" w:rsidP="00786E80">
      <w:r w:rsidRPr="00A20827">
        <w:t>To determine the scores on the inventory follow the steps below:</w:t>
      </w:r>
    </w:p>
    <w:p w14:paraId="288A1B29" w14:textId="77777777" w:rsidR="00786E80" w:rsidRPr="00A20827" w:rsidRDefault="00786E80" w:rsidP="00786E80">
      <w:r w:rsidRPr="00A20827">
        <w:t>1. For each of the clusters listed on the High Performance Inventory in the left</w:t>
      </w:r>
      <w:r>
        <w:t xml:space="preserve"> </w:t>
      </w:r>
      <w:r w:rsidRPr="00A20827">
        <w:t>column, find the letter under the heading labelled Response categories that</w:t>
      </w:r>
      <w:r>
        <w:t xml:space="preserve"> </w:t>
      </w:r>
      <w:r w:rsidRPr="00A20827">
        <w:t>corresponds to the one you choose on the questionnaire.</w:t>
      </w:r>
    </w:p>
    <w:p w14:paraId="288A1B2A" w14:textId="77777777" w:rsidR="00786E80" w:rsidRPr="00A20827" w:rsidRDefault="00786E80" w:rsidP="00786E80">
      <w:r w:rsidRPr="00A20827">
        <w:t>2. Then circle the number that corresponds to the number you chose.</w:t>
      </w:r>
    </w:p>
    <w:p w14:paraId="288A1B2B" w14:textId="77777777" w:rsidR="00786E80" w:rsidRPr="00A20827" w:rsidRDefault="00786E80" w:rsidP="00786E80">
      <w:r w:rsidRPr="00A20827">
        <w:t>3. Add up the total of each column and add to the score sheet to determine the</w:t>
      </w:r>
      <w:r>
        <w:t xml:space="preserve"> </w:t>
      </w:r>
      <w:r w:rsidRPr="00A20827">
        <w:t>score for each cluster and the overall score across all the fourteen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696"/>
        <w:gridCol w:w="439"/>
        <w:gridCol w:w="439"/>
        <w:gridCol w:w="439"/>
        <w:gridCol w:w="422"/>
        <w:gridCol w:w="420"/>
        <w:gridCol w:w="344"/>
      </w:tblGrid>
      <w:tr w:rsidR="00786E80" w:rsidRPr="00786E80" w14:paraId="288A1B2E" w14:textId="77777777" w:rsidTr="00786E80">
        <w:tc>
          <w:tcPr>
            <w:tcW w:w="6726" w:type="dxa"/>
            <w:gridSpan w:val="2"/>
          </w:tcPr>
          <w:p w14:paraId="288A1B2C" w14:textId="77777777" w:rsidR="00786E80" w:rsidRPr="00786E80" w:rsidRDefault="00786E80" w:rsidP="00786E80">
            <w:pPr>
              <w:rPr>
                <w:b/>
              </w:rPr>
            </w:pPr>
            <w:r w:rsidRPr="00786E80">
              <w:rPr>
                <w:b/>
              </w:rPr>
              <w:t xml:space="preserve">High Performance Working Clusters </w:t>
            </w:r>
          </w:p>
        </w:tc>
        <w:tc>
          <w:tcPr>
            <w:tcW w:w="2516" w:type="dxa"/>
            <w:gridSpan w:val="6"/>
          </w:tcPr>
          <w:p w14:paraId="288A1B2D" w14:textId="77777777" w:rsidR="00786E80" w:rsidRPr="00786E80" w:rsidRDefault="00786E80" w:rsidP="00786E80">
            <w:r w:rsidRPr="00786E80">
              <w:t>Response categories</w:t>
            </w:r>
          </w:p>
        </w:tc>
      </w:tr>
      <w:tr w:rsidR="00786E80" w:rsidRPr="00786E80" w14:paraId="288A1B37" w14:textId="77777777" w:rsidTr="00786E80">
        <w:tc>
          <w:tcPr>
            <w:tcW w:w="817" w:type="dxa"/>
          </w:tcPr>
          <w:p w14:paraId="288A1B2F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30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31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A </w:t>
            </w:r>
          </w:p>
        </w:tc>
        <w:tc>
          <w:tcPr>
            <w:tcW w:w="440" w:type="dxa"/>
          </w:tcPr>
          <w:p w14:paraId="288A1B32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B </w:t>
            </w:r>
          </w:p>
        </w:tc>
        <w:tc>
          <w:tcPr>
            <w:tcW w:w="440" w:type="dxa"/>
          </w:tcPr>
          <w:p w14:paraId="288A1B33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C </w:t>
            </w:r>
          </w:p>
        </w:tc>
        <w:tc>
          <w:tcPr>
            <w:tcW w:w="426" w:type="dxa"/>
          </w:tcPr>
          <w:p w14:paraId="288A1B34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D </w:t>
            </w:r>
          </w:p>
        </w:tc>
        <w:tc>
          <w:tcPr>
            <w:tcW w:w="425" w:type="dxa"/>
          </w:tcPr>
          <w:p w14:paraId="288A1B35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E </w:t>
            </w:r>
          </w:p>
        </w:tc>
        <w:tc>
          <w:tcPr>
            <w:tcW w:w="345" w:type="dxa"/>
          </w:tcPr>
          <w:p w14:paraId="288A1B36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>F</w:t>
            </w:r>
          </w:p>
        </w:tc>
      </w:tr>
      <w:tr w:rsidR="00786E80" w:rsidRPr="00786E80" w14:paraId="288A1B40" w14:textId="77777777" w:rsidTr="00786E80">
        <w:tc>
          <w:tcPr>
            <w:tcW w:w="817" w:type="dxa"/>
          </w:tcPr>
          <w:p w14:paraId="288A1B3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Criteria</w:t>
            </w:r>
          </w:p>
        </w:tc>
        <w:tc>
          <w:tcPr>
            <w:tcW w:w="5909" w:type="dxa"/>
          </w:tcPr>
          <w:p w14:paraId="288A1B39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>Cluster 1: Cultural Cognisance</w:t>
            </w:r>
          </w:p>
        </w:tc>
        <w:tc>
          <w:tcPr>
            <w:tcW w:w="440" w:type="dxa"/>
          </w:tcPr>
          <w:p w14:paraId="288A1B3A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3B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3C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B3D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B3E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B3F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</w:p>
        </w:tc>
      </w:tr>
      <w:tr w:rsidR="00786E80" w:rsidRPr="00786E80" w14:paraId="288A1B49" w14:textId="77777777" w:rsidTr="00786E80">
        <w:tc>
          <w:tcPr>
            <w:tcW w:w="817" w:type="dxa"/>
          </w:tcPr>
          <w:p w14:paraId="288A1B4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</w:t>
            </w:r>
          </w:p>
        </w:tc>
        <w:tc>
          <w:tcPr>
            <w:tcW w:w="5909" w:type="dxa"/>
          </w:tcPr>
          <w:p w14:paraId="288A1B4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Leadership</w:t>
            </w:r>
          </w:p>
        </w:tc>
        <w:tc>
          <w:tcPr>
            <w:tcW w:w="440" w:type="dxa"/>
          </w:tcPr>
          <w:p w14:paraId="288A1B4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</w:tcPr>
          <w:p w14:paraId="288A1B4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</w:tcPr>
          <w:p w14:paraId="288A1B4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12</w:t>
            </w:r>
          </w:p>
        </w:tc>
        <w:tc>
          <w:tcPr>
            <w:tcW w:w="426" w:type="dxa"/>
          </w:tcPr>
          <w:p w14:paraId="288A1B4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14:paraId="288A1B4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4</w:t>
            </w:r>
          </w:p>
        </w:tc>
        <w:tc>
          <w:tcPr>
            <w:tcW w:w="345" w:type="dxa"/>
          </w:tcPr>
          <w:p w14:paraId="288A1B4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52" w14:textId="77777777" w:rsidTr="00786E80">
        <w:tc>
          <w:tcPr>
            <w:tcW w:w="817" w:type="dxa"/>
          </w:tcPr>
          <w:p w14:paraId="288A1B4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 </w:t>
            </w:r>
          </w:p>
        </w:tc>
        <w:tc>
          <w:tcPr>
            <w:tcW w:w="5909" w:type="dxa"/>
          </w:tcPr>
          <w:p w14:paraId="288A1B4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Strategic alignment and the external environment</w:t>
            </w:r>
          </w:p>
        </w:tc>
        <w:tc>
          <w:tcPr>
            <w:tcW w:w="440" w:type="dxa"/>
          </w:tcPr>
          <w:p w14:paraId="288A1B4C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4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4E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4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50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5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5B" w14:textId="77777777" w:rsidTr="00786E80">
        <w:tc>
          <w:tcPr>
            <w:tcW w:w="817" w:type="dxa"/>
          </w:tcPr>
          <w:p w14:paraId="288A1B5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3</w:t>
            </w:r>
          </w:p>
        </w:tc>
        <w:tc>
          <w:tcPr>
            <w:tcW w:w="5909" w:type="dxa"/>
          </w:tcPr>
          <w:p w14:paraId="288A1B5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Market positioning and customer orientation</w:t>
            </w:r>
          </w:p>
        </w:tc>
        <w:tc>
          <w:tcPr>
            <w:tcW w:w="440" w:type="dxa"/>
          </w:tcPr>
          <w:p w14:paraId="288A1B5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5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5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5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5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5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64" w14:textId="77777777" w:rsidTr="00786E80">
        <w:tc>
          <w:tcPr>
            <w:tcW w:w="817" w:type="dxa"/>
          </w:tcPr>
          <w:p w14:paraId="288A1B5C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4</w:t>
            </w:r>
          </w:p>
        </w:tc>
        <w:tc>
          <w:tcPr>
            <w:tcW w:w="5909" w:type="dxa"/>
          </w:tcPr>
          <w:p w14:paraId="288A1B5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People Centred Practice and culture</w:t>
            </w:r>
          </w:p>
        </w:tc>
        <w:tc>
          <w:tcPr>
            <w:tcW w:w="440" w:type="dxa"/>
          </w:tcPr>
          <w:p w14:paraId="288A1B5E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5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60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6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6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6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6D" w14:textId="77777777" w:rsidTr="00786E80">
        <w:tc>
          <w:tcPr>
            <w:tcW w:w="817" w:type="dxa"/>
          </w:tcPr>
          <w:p w14:paraId="288A1B6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5</w:t>
            </w:r>
          </w:p>
        </w:tc>
        <w:tc>
          <w:tcPr>
            <w:tcW w:w="5909" w:type="dxa"/>
          </w:tcPr>
          <w:p w14:paraId="288A1B6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People and rewards</w:t>
            </w:r>
          </w:p>
        </w:tc>
        <w:tc>
          <w:tcPr>
            <w:tcW w:w="440" w:type="dxa"/>
          </w:tcPr>
          <w:p w14:paraId="288A1B6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6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6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6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6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6C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76" w14:textId="77777777" w:rsidTr="00786E80">
        <w:tc>
          <w:tcPr>
            <w:tcW w:w="817" w:type="dxa"/>
          </w:tcPr>
          <w:p w14:paraId="288A1B6E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6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Cluster 1: Total response scores</w:t>
            </w:r>
          </w:p>
        </w:tc>
        <w:tc>
          <w:tcPr>
            <w:tcW w:w="440" w:type="dxa"/>
          </w:tcPr>
          <w:p w14:paraId="288A1B70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71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72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B73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B74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B75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7A" w14:textId="77777777" w:rsidTr="00786E80">
        <w:tc>
          <w:tcPr>
            <w:tcW w:w="817" w:type="dxa"/>
          </w:tcPr>
          <w:p w14:paraId="288A1B77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7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Cluster 1: Total response score</w:t>
            </w:r>
          </w:p>
        </w:tc>
        <w:tc>
          <w:tcPr>
            <w:tcW w:w="2516" w:type="dxa"/>
            <w:gridSpan w:val="6"/>
          </w:tcPr>
          <w:p w14:paraId="288A1B79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83" w14:textId="77777777" w:rsidTr="00786E80">
        <w:tc>
          <w:tcPr>
            <w:tcW w:w="817" w:type="dxa"/>
          </w:tcPr>
          <w:p w14:paraId="288A1B7B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7C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7D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A </w:t>
            </w:r>
          </w:p>
        </w:tc>
        <w:tc>
          <w:tcPr>
            <w:tcW w:w="440" w:type="dxa"/>
          </w:tcPr>
          <w:p w14:paraId="288A1B7E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B </w:t>
            </w:r>
          </w:p>
        </w:tc>
        <w:tc>
          <w:tcPr>
            <w:tcW w:w="440" w:type="dxa"/>
          </w:tcPr>
          <w:p w14:paraId="288A1B7F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C </w:t>
            </w:r>
          </w:p>
        </w:tc>
        <w:tc>
          <w:tcPr>
            <w:tcW w:w="426" w:type="dxa"/>
          </w:tcPr>
          <w:p w14:paraId="288A1B80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D </w:t>
            </w:r>
          </w:p>
        </w:tc>
        <w:tc>
          <w:tcPr>
            <w:tcW w:w="425" w:type="dxa"/>
          </w:tcPr>
          <w:p w14:paraId="288A1B81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E </w:t>
            </w:r>
          </w:p>
        </w:tc>
        <w:tc>
          <w:tcPr>
            <w:tcW w:w="345" w:type="dxa"/>
          </w:tcPr>
          <w:p w14:paraId="288A1B82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>F</w:t>
            </w:r>
          </w:p>
        </w:tc>
      </w:tr>
      <w:tr w:rsidR="00786E80" w:rsidRPr="00786E80" w14:paraId="288A1B8C" w14:textId="77777777" w:rsidTr="00786E80">
        <w:tc>
          <w:tcPr>
            <w:tcW w:w="817" w:type="dxa"/>
          </w:tcPr>
          <w:p w14:paraId="288A1B8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Criteria</w:t>
            </w:r>
          </w:p>
        </w:tc>
        <w:tc>
          <w:tcPr>
            <w:tcW w:w="5909" w:type="dxa"/>
          </w:tcPr>
          <w:p w14:paraId="288A1B85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>Cluster 2: Action Through People</w:t>
            </w:r>
          </w:p>
        </w:tc>
        <w:tc>
          <w:tcPr>
            <w:tcW w:w="440" w:type="dxa"/>
          </w:tcPr>
          <w:p w14:paraId="288A1B86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87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88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B89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B8A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B8B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95" w14:textId="77777777" w:rsidTr="00786E80">
        <w:tc>
          <w:tcPr>
            <w:tcW w:w="817" w:type="dxa"/>
          </w:tcPr>
          <w:p w14:paraId="288A1B8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6</w:t>
            </w:r>
          </w:p>
        </w:tc>
        <w:tc>
          <w:tcPr>
            <w:tcW w:w="5909" w:type="dxa"/>
          </w:tcPr>
          <w:p w14:paraId="288A1B8E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Investment in people</w:t>
            </w:r>
          </w:p>
        </w:tc>
        <w:tc>
          <w:tcPr>
            <w:tcW w:w="440" w:type="dxa"/>
          </w:tcPr>
          <w:p w14:paraId="288A1B8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</w:tcPr>
          <w:p w14:paraId="288A1B90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</w:tcPr>
          <w:p w14:paraId="288A1B9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12</w:t>
            </w:r>
          </w:p>
        </w:tc>
        <w:tc>
          <w:tcPr>
            <w:tcW w:w="426" w:type="dxa"/>
          </w:tcPr>
          <w:p w14:paraId="288A1B9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14:paraId="288A1B9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4</w:t>
            </w:r>
          </w:p>
        </w:tc>
        <w:tc>
          <w:tcPr>
            <w:tcW w:w="345" w:type="dxa"/>
          </w:tcPr>
          <w:p w14:paraId="288A1B9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9E" w14:textId="77777777" w:rsidTr="00786E80">
        <w:tc>
          <w:tcPr>
            <w:tcW w:w="817" w:type="dxa"/>
          </w:tcPr>
          <w:p w14:paraId="288A1B9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7</w:t>
            </w:r>
          </w:p>
        </w:tc>
        <w:tc>
          <w:tcPr>
            <w:tcW w:w="5909" w:type="dxa"/>
          </w:tcPr>
          <w:p w14:paraId="288A1B9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Flexible working and diversity</w:t>
            </w:r>
          </w:p>
        </w:tc>
        <w:tc>
          <w:tcPr>
            <w:tcW w:w="440" w:type="dxa"/>
          </w:tcPr>
          <w:p w14:paraId="288A1B9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9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9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9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9C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9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A7" w14:textId="77777777" w:rsidTr="00786E80">
        <w:tc>
          <w:tcPr>
            <w:tcW w:w="817" w:type="dxa"/>
          </w:tcPr>
          <w:p w14:paraId="288A1B9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8</w:t>
            </w:r>
          </w:p>
        </w:tc>
        <w:tc>
          <w:tcPr>
            <w:tcW w:w="5909" w:type="dxa"/>
          </w:tcPr>
          <w:p w14:paraId="288A1BA0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Strategy and tasks</w:t>
            </w:r>
          </w:p>
        </w:tc>
        <w:tc>
          <w:tcPr>
            <w:tcW w:w="440" w:type="dxa"/>
          </w:tcPr>
          <w:p w14:paraId="288A1BA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A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A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A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A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A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B0" w14:textId="77777777" w:rsidTr="00786E80">
        <w:tc>
          <w:tcPr>
            <w:tcW w:w="817" w:type="dxa"/>
          </w:tcPr>
          <w:p w14:paraId="288A1BA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9</w:t>
            </w:r>
          </w:p>
        </w:tc>
        <w:tc>
          <w:tcPr>
            <w:tcW w:w="5909" w:type="dxa"/>
          </w:tcPr>
          <w:p w14:paraId="288A1BA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The thinking performer</w:t>
            </w:r>
          </w:p>
        </w:tc>
        <w:tc>
          <w:tcPr>
            <w:tcW w:w="440" w:type="dxa"/>
          </w:tcPr>
          <w:p w14:paraId="288A1BA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A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AC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A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AE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A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B9" w14:textId="77777777" w:rsidTr="00786E80">
        <w:tc>
          <w:tcPr>
            <w:tcW w:w="817" w:type="dxa"/>
          </w:tcPr>
          <w:p w14:paraId="288A1BB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10</w:t>
            </w:r>
          </w:p>
        </w:tc>
        <w:tc>
          <w:tcPr>
            <w:tcW w:w="5909" w:type="dxa"/>
          </w:tcPr>
          <w:p w14:paraId="288A1BB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Loyalty and inclusiveness</w:t>
            </w:r>
          </w:p>
        </w:tc>
        <w:tc>
          <w:tcPr>
            <w:tcW w:w="440" w:type="dxa"/>
          </w:tcPr>
          <w:p w14:paraId="288A1BB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B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B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B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B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B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C2" w14:textId="77777777" w:rsidTr="00786E80">
        <w:tc>
          <w:tcPr>
            <w:tcW w:w="817" w:type="dxa"/>
          </w:tcPr>
          <w:p w14:paraId="288A1BB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11</w:t>
            </w:r>
          </w:p>
        </w:tc>
        <w:tc>
          <w:tcPr>
            <w:tcW w:w="5909" w:type="dxa"/>
          </w:tcPr>
          <w:p w14:paraId="288A1BB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Self-motivation</w:t>
            </w:r>
          </w:p>
        </w:tc>
        <w:tc>
          <w:tcPr>
            <w:tcW w:w="440" w:type="dxa"/>
          </w:tcPr>
          <w:p w14:paraId="288A1BBC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BD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BE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BBF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BC0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BC1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CB" w14:textId="77777777" w:rsidTr="00786E80">
        <w:tc>
          <w:tcPr>
            <w:tcW w:w="817" w:type="dxa"/>
          </w:tcPr>
          <w:p w14:paraId="288A1BC3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C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Cluster 2: Total response scores</w:t>
            </w:r>
          </w:p>
        </w:tc>
        <w:tc>
          <w:tcPr>
            <w:tcW w:w="440" w:type="dxa"/>
          </w:tcPr>
          <w:p w14:paraId="288A1BC5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C6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C7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BC8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BC9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BCA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CF" w14:textId="77777777" w:rsidTr="00786E80">
        <w:tc>
          <w:tcPr>
            <w:tcW w:w="817" w:type="dxa"/>
          </w:tcPr>
          <w:p w14:paraId="288A1BCC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C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Cluster 2: Total response score</w:t>
            </w:r>
          </w:p>
        </w:tc>
        <w:tc>
          <w:tcPr>
            <w:tcW w:w="2516" w:type="dxa"/>
            <w:gridSpan w:val="6"/>
          </w:tcPr>
          <w:p w14:paraId="288A1BCE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D8" w14:textId="77777777" w:rsidTr="00786E80">
        <w:tc>
          <w:tcPr>
            <w:tcW w:w="817" w:type="dxa"/>
          </w:tcPr>
          <w:p w14:paraId="288A1BD0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D1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D2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A </w:t>
            </w:r>
          </w:p>
        </w:tc>
        <w:tc>
          <w:tcPr>
            <w:tcW w:w="440" w:type="dxa"/>
          </w:tcPr>
          <w:p w14:paraId="288A1BD3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B </w:t>
            </w:r>
          </w:p>
        </w:tc>
        <w:tc>
          <w:tcPr>
            <w:tcW w:w="440" w:type="dxa"/>
          </w:tcPr>
          <w:p w14:paraId="288A1BD4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C </w:t>
            </w:r>
          </w:p>
        </w:tc>
        <w:tc>
          <w:tcPr>
            <w:tcW w:w="426" w:type="dxa"/>
          </w:tcPr>
          <w:p w14:paraId="288A1BD5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D </w:t>
            </w:r>
          </w:p>
        </w:tc>
        <w:tc>
          <w:tcPr>
            <w:tcW w:w="425" w:type="dxa"/>
          </w:tcPr>
          <w:p w14:paraId="288A1BD6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 xml:space="preserve">E </w:t>
            </w:r>
          </w:p>
        </w:tc>
        <w:tc>
          <w:tcPr>
            <w:tcW w:w="345" w:type="dxa"/>
          </w:tcPr>
          <w:p w14:paraId="288A1BD7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>F</w:t>
            </w:r>
          </w:p>
        </w:tc>
      </w:tr>
      <w:tr w:rsidR="00786E80" w:rsidRPr="00786E80" w14:paraId="288A1BE1" w14:textId="77777777" w:rsidTr="00786E80">
        <w:tc>
          <w:tcPr>
            <w:tcW w:w="817" w:type="dxa"/>
          </w:tcPr>
          <w:p w14:paraId="288A1BD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Criteria</w:t>
            </w:r>
          </w:p>
        </w:tc>
        <w:tc>
          <w:tcPr>
            <w:tcW w:w="5909" w:type="dxa"/>
          </w:tcPr>
          <w:p w14:paraId="288A1BDA" w14:textId="77777777" w:rsidR="00786E80" w:rsidRPr="00786E80" w:rsidRDefault="00786E80" w:rsidP="00786E80">
            <w:pPr>
              <w:rPr>
                <w:b/>
                <w:sz w:val="20"/>
                <w:szCs w:val="20"/>
              </w:rPr>
            </w:pPr>
            <w:r w:rsidRPr="00786E80">
              <w:rPr>
                <w:b/>
                <w:sz w:val="20"/>
                <w:szCs w:val="20"/>
              </w:rPr>
              <w:t>Cluster 3: Performance Outcomes</w:t>
            </w:r>
          </w:p>
        </w:tc>
        <w:tc>
          <w:tcPr>
            <w:tcW w:w="440" w:type="dxa"/>
          </w:tcPr>
          <w:p w14:paraId="288A1BDB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DC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BDD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BDE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BDF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BE0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BEA" w14:textId="77777777" w:rsidTr="00786E80">
        <w:tc>
          <w:tcPr>
            <w:tcW w:w="817" w:type="dxa"/>
          </w:tcPr>
          <w:p w14:paraId="288A1BE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12</w:t>
            </w:r>
          </w:p>
        </w:tc>
        <w:tc>
          <w:tcPr>
            <w:tcW w:w="5909" w:type="dxa"/>
          </w:tcPr>
          <w:p w14:paraId="288A1BE3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Measurable Outputs and target setting</w:t>
            </w:r>
          </w:p>
        </w:tc>
        <w:tc>
          <w:tcPr>
            <w:tcW w:w="440" w:type="dxa"/>
          </w:tcPr>
          <w:p w14:paraId="288A1BE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20</w:t>
            </w:r>
          </w:p>
        </w:tc>
        <w:tc>
          <w:tcPr>
            <w:tcW w:w="440" w:type="dxa"/>
          </w:tcPr>
          <w:p w14:paraId="288A1BE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16</w:t>
            </w:r>
          </w:p>
        </w:tc>
        <w:tc>
          <w:tcPr>
            <w:tcW w:w="440" w:type="dxa"/>
          </w:tcPr>
          <w:p w14:paraId="288A1BE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12</w:t>
            </w:r>
          </w:p>
        </w:tc>
        <w:tc>
          <w:tcPr>
            <w:tcW w:w="426" w:type="dxa"/>
          </w:tcPr>
          <w:p w14:paraId="288A1BE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14:paraId="288A1BE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4</w:t>
            </w:r>
          </w:p>
        </w:tc>
        <w:tc>
          <w:tcPr>
            <w:tcW w:w="345" w:type="dxa"/>
          </w:tcPr>
          <w:p w14:paraId="288A1BE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F3" w14:textId="77777777" w:rsidTr="00786E80">
        <w:tc>
          <w:tcPr>
            <w:tcW w:w="817" w:type="dxa"/>
          </w:tcPr>
          <w:p w14:paraId="288A1BE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13</w:t>
            </w:r>
          </w:p>
        </w:tc>
        <w:tc>
          <w:tcPr>
            <w:tcW w:w="5909" w:type="dxa"/>
          </w:tcPr>
          <w:p w14:paraId="288A1BEC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Added value activities and innovation of processes</w:t>
            </w:r>
          </w:p>
        </w:tc>
        <w:tc>
          <w:tcPr>
            <w:tcW w:w="440" w:type="dxa"/>
          </w:tcPr>
          <w:p w14:paraId="288A1BED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EE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EF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F0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F1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F2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BFC" w14:textId="77777777" w:rsidTr="00786E80">
        <w:tc>
          <w:tcPr>
            <w:tcW w:w="817" w:type="dxa"/>
          </w:tcPr>
          <w:p w14:paraId="288A1BF4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14</w:t>
            </w:r>
          </w:p>
        </w:tc>
        <w:tc>
          <w:tcPr>
            <w:tcW w:w="5909" w:type="dxa"/>
          </w:tcPr>
          <w:p w14:paraId="288A1BF5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Quality assurance and customer responsive and service</w:t>
            </w:r>
          </w:p>
        </w:tc>
        <w:tc>
          <w:tcPr>
            <w:tcW w:w="440" w:type="dxa"/>
          </w:tcPr>
          <w:p w14:paraId="288A1BF6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440" w:type="dxa"/>
          </w:tcPr>
          <w:p w14:paraId="288A1BF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16 </w:t>
            </w:r>
          </w:p>
        </w:tc>
        <w:tc>
          <w:tcPr>
            <w:tcW w:w="440" w:type="dxa"/>
          </w:tcPr>
          <w:p w14:paraId="288A1BF8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426" w:type="dxa"/>
          </w:tcPr>
          <w:p w14:paraId="288A1BF9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8 </w:t>
            </w:r>
          </w:p>
        </w:tc>
        <w:tc>
          <w:tcPr>
            <w:tcW w:w="425" w:type="dxa"/>
          </w:tcPr>
          <w:p w14:paraId="288A1BFA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5" w:type="dxa"/>
          </w:tcPr>
          <w:p w14:paraId="288A1BFB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0</w:t>
            </w:r>
          </w:p>
        </w:tc>
      </w:tr>
      <w:tr w:rsidR="00786E80" w:rsidRPr="00786E80" w14:paraId="288A1C05" w14:textId="77777777" w:rsidTr="00786E80">
        <w:tc>
          <w:tcPr>
            <w:tcW w:w="817" w:type="dxa"/>
          </w:tcPr>
          <w:p w14:paraId="288A1BFD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BFE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Cluster 3: Total response scores</w:t>
            </w:r>
          </w:p>
        </w:tc>
        <w:tc>
          <w:tcPr>
            <w:tcW w:w="440" w:type="dxa"/>
          </w:tcPr>
          <w:p w14:paraId="288A1BFF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C00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</w:tcPr>
          <w:p w14:paraId="288A1C01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14:paraId="288A1C02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288A1C03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345" w:type="dxa"/>
          </w:tcPr>
          <w:p w14:paraId="288A1C04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  <w:tr w:rsidR="00786E80" w:rsidRPr="00786E80" w14:paraId="288A1C09" w14:textId="77777777" w:rsidTr="00786E80">
        <w:tc>
          <w:tcPr>
            <w:tcW w:w="817" w:type="dxa"/>
          </w:tcPr>
          <w:p w14:paraId="288A1C06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  <w:tc>
          <w:tcPr>
            <w:tcW w:w="5909" w:type="dxa"/>
          </w:tcPr>
          <w:p w14:paraId="288A1C07" w14:textId="77777777" w:rsidR="00786E80" w:rsidRPr="00786E80" w:rsidRDefault="00786E80" w:rsidP="00786E80">
            <w:pPr>
              <w:rPr>
                <w:sz w:val="20"/>
                <w:szCs w:val="20"/>
              </w:rPr>
            </w:pPr>
            <w:r w:rsidRPr="00786E80">
              <w:rPr>
                <w:sz w:val="20"/>
                <w:szCs w:val="20"/>
              </w:rPr>
              <w:t>Cluster 3: Total response score</w:t>
            </w:r>
          </w:p>
        </w:tc>
        <w:tc>
          <w:tcPr>
            <w:tcW w:w="2516" w:type="dxa"/>
            <w:gridSpan w:val="6"/>
          </w:tcPr>
          <w:p w14:paraId="288A1C08" w14:textId="77777777" w:rsidR="00786E80" w:rsidRPr="00786E80" w:rsidRDefault="00786E80" w:rsidP="00786E80">
            <w:pPr>
              <w:rPr>
                <w:sz w:val="20"/>
                <w:szCs w:val="20"/>
              </w:rPr>
            </w:pPr>
          </w:p>
        </w:tc>
      </w:tr>
    </w:tbl>
    <w:p w14:paraId="288A1C0A" w14:textId="77777777" w:rsidR="00786E80" w:rsidRDefault="00786E80" w:rsidP="00786E80"/>
    <w:p w14:paraId="288A1C0B" w14:textId="77777777" w:rsidR="00786E80" w:rsidRPr="00BB68F0" w:rsidRDefault="00786E80" w:rsidP="00786E80">
      <w:pPr>
        <w:rPr>
          <w:b/>
        </w:rPr>
      </w:pPr>
      <w:r w:rsidRPr="00BB68F0">
        <w:rPr>
          <w:b/>
        </w:rPr>
        <w:t>Total response scores</w:t>
      </w:r>
    </w:p>
    <w:p w14:paraId="288A1C0C" w14:textId="77777777" w:rsidR="00786E80" w:rsidRPr="00A20827" w:rsidRDefault="00786E80" w:rsidP="00786E80">
      <w:r w:rsidRPr="00A20827">
        <w:t>Cluster 1___</w:t>
      </w:r>
    </w:p>
    <w:p w14:paraId="288A1C0D" w14:textId="77777777" w:rsidR="00786E80" w:rsidRPr="00A20827" w:rsidRDefault="00786E80" w:rsidP="00786E80">
      <w:r w:rsidRPr="00A20827">
        <w:t>Cluster 2___</w:t>
      </w:r>
    </w:p>
    <w:p w14:paraId="288A1C0E" w14:textId="77777777" w:rsidR="00786E80" w:rsidRPr="00A20827" w:rsidRDefault="00786E80" w:rsidP="00786E80">
      <w:r w:rsidRPr="00A20827">
        <w:t>Cluster 3___</w:t>
      </w:r>
    </w:p>
    <w:p w14:paraId="288A1C0F" w14:textId="77777777" w:rsidR="00786E80" w:rsidRPr="00BB68F0" w:rsidRDefault="00786E80" w:rsidP="00786E80">
      <w:pPr>
        <w:rPr>
          <w:b/>
        </w:rPr>
      </w:pPr>
      <w:r w:rsidRPr="00BB68F0">
        <w:rPr>
          <w:b/>
        </w:rPr>
        <w:t>Total overall response score ____</w:t>
      </w:r>
    </w:p>
    <w:p w14:paraId="288A1C10" w14:textId="77777777" w:rsidR="00A20CD1" w:rsidRDefault="00A20CD1" w:rsidP="00786E80">
      <w:pPr>
        <w:rPr>
          <w:b/>
          <w:sz w:val="28"/>
          <w:szCs w:val="28"/>
        </w:rPr>
      </w:pPr>
    </w:p>
    <w:p w14:paraId="288A1C11" w14:textId="77777777" w:rsidR="00786E80" w:rsidRPr="00786E80" w:rsidRDefault="00786E80" w:rsidP="00786E80">
      <w:pPr>
        <w:rPr>
          <w:b/>
          <w:sz w:val="28"/>
          <w:szCs w:val="28"/>
        </w:rPr>
      </w:pPr>
      <w:r w:rsidRPr="00786E80">
        <w:rPr>
          <w:b/>
          <w:sz w:val="28"/>
          <w:szCs w:val="28"/>
        </w:rPr>
        <w:t>High Performance Working Inventory Interpretation Sheet</w:t>
      </w:r>
    </w:p>
    <w:p w14:paraId="288A1C12" w14:textId="77777777" w:rsidR="00786E80" w:rsidRPr="00A20827" w:rsidRDefault="00786E80" w:rsidP="00786E80">
      <w:r w:rsidRPr="00BB68F0">
        <w:rPr>
          <w:b/>
          <w:i/>
        </w:rPr>
        <w:t>Total overall response score range 0-56</w:t>
      </w:r>
      <w:r w:rsidRPr="00A20827">
        <w:t xml:space="preserve"> A score in th</w:t>
      </w:r>
      <w:r w:rsidR="000500A9">
        <w:t>is</w:t>
      </w:r>
      <w:r w:rsidRPr="00A20827">
        <w:t xml:space="preserve"> range indicates that an</w:t>
      </w:r>
      <w:r>
        <w:t xml:space="preserve"> </w:t>
      </w:r>
      <w:r w:rsidRPr="00A20827">
        <w:t>organisation has no awareness of High Performance Working practices and has no</w:t>
      </w:r>
      <w:r>
        <w:t xml:space="preserve"> </w:t>
      </w:r>
      <w:r w:rsidRPr="00A20827">
        <w:t>involvement in the well being of its employees, its working practices, leadership</w:t>
      </w:r>
      <w:r>
        <w:t xml:space="preserve"> </w:t>
      </w:r>
      <w:r w:rsidRPr="00A20827">
        <w:t>style, quality assurance and innovation processes. An organisation of this type</w:t>
      </w:r>
      <w:r>
        <w:t xml:space="preserve"> </w:t>
      </w:r>
      <w:r w:rsidRPr="00A20827">
        <w:t>should focus initially on small project lead initiatives that can yield short term and</w:t>
      </w:r>
      <w:r>
        <w:t xml:space="preserve"> </w:t>
      </w:r>
      <w:r w:rsidRPr="00A20827">
        <w:t>visible results as a means to ‘buy-in’ the workforce and gain management support</w:t>
      </w:r>
      <w:r>
        <w:t xml:space="preserve"> </w:t>
      </w:r>
      <w:r w:rsidRPr="00A20827">
        <w:t>and confidence.</w:t>
      </w:r>
    </w:p>
    <w:p w14:paraId="288A1C13" w14:textId="77777777" w:rsidR="00786E80" w:rsidRPr="00A20827" w:rsidRDefault="00786E80" w:rsidP="00786E80">
      <w:r w:rsidRPr="00BB68F0">
        <w:rPr>
          <w:b/>
          <w:i/>
        </w:rPr>
        <w:t>Total overall response score range 57-112</w:t>
      </w:r>
      <w:r w:rsidRPr="00A20827">
        <w:t xml:space="preserve"> A score in this range indicates that an</w:t>
      </w:r>
      <w:r>
        <w:t xml:space="preserve"> </w:t>
      </w:r>
      <w:r w:rsidRPr="00A20827">
        <w:t>organisation needs to attain more awareness of what High Performance Working</w:t>
      </w:r>
      <w:r>
        <w:t xml:space="preserve"> </w:t>
      </w:r>
      <w:r w:rsidRPr="00A20827">
        <w:t>means and how it can be applied to their current practices. An organisation in this</w:t>
      </w:r>
      <w:r>
        <w:t xml:space="preserve"> </w:t>
      </w:r>
      <w:r w:rsidRPr="00A20827">
        <w:t>range needs to address urgently their focus on people issues, working practices and</w:t>
      </w:r>
      <w:r>
        <w:t xml:space="preserve"> </w:t>
      </w:r>
      <w:r w:rsidRPr="00A20827">
        <w:t>leadership approaches if it is to compete in the current competitive environment.</w:t>
      </w:r>
    </w:p>
    <w:p w14:paraId="288A1C14" w14:textId="77777777" w:rsidR="00786E80" w:rsidRPr="00A20827" w:rsidRDefault="00786E80" w:rsidP="00786E80">
      <w:r w:rsidRPr="00BB68F0">
        <w:rPr>
          <w:b/>
          <w:i/>
        </w:rPr>
        <w:t>Total overall response score range 113-168</w:t>
      </w:r>
      <w:r w:rsidRPr="00A20827">
        <w:t xml:space="preserve"> A score in this range indicates that an</w:t>
      </w:r>
      <w:r>
        <w:t xml:space="preserve"> </w:t>
      </w:r>
      <w:r w:rsidRPr="00A20827">
        <w:t>organisation has certain criteria in place and the foundations to become a High</w:t>
      </w:r>
      <w:r>
        <w:t xml:space="preserve"> </w:t>
      </w:r>
      <w:r w:rsidRPr="00A20827">
        <w:t>Performing organisation. It should focus its future attention on the weaker parts of its</w:t>
      </w:r>
      <w:r>
        <w:t xml:space="preserve"> </w:t>
      </w:r>
      <w:r w:rsidRPr="00A20827">
        <w:t>processes, working environment and leadership approaches to move to the next</w:t>
      </w:r>
      <w:r>
        <w:t xml:space="preserve"> </w:t>
      </w:r>
      <w:r w:rsidRPr="00A20827">
        <w:t>level of performance.</w:t>
      </w:r>
    </w:p>
    <w:p w14:paraId="288A1C15" w14:textId="77777777" w:rsidR="00786E80" w:rsidRPr="00A20827" w:rsidRDefault="00786E80" w:rsidP="00786E80">
      <w:r w:rsidRPr="00BB68F0">
        <w:rPr>
          <w:b/>
          <w:i/>
        </w:rPr>
        <w:t>Total overall response score range 169-224</w:t>
      </w:r>
      <w:r w:rsidRPr="00A20827">
        <w:t xml:space="preserve"> A score in this range indicates an</w:t>
      </w:r>
      <w:r>
        <w:t xml:space="preserve"> </w:t>
      </w:r>
      <w:r w:rsidRPr="00A20827">
        <w:t>organisation that has a sound and well-organised approach to the management of its</w:t>
      </w:r>
      <w:r>
        <w:t xml:space="preserve"> </w:t>
      </w:r>
      <w:r w:rsidRPr="00A20827">
        <w:t>people, processes, working environment and leadership style.</w:t>
      </w:r>
    </w:p>
    <w:p w14:paraId="288A1C16" w14:textId="77777777" w:rsidR="00786E80" w:rsidRPr="00A20827" w:rsidRDefault="00786E80" w:rsidP="00786E80">
      <w:r w:rsidRPr="00BB68F0">
        <w:rPr>
          <w:b/>
        </w:rPr>
        <w:t>Total overall response score range 225-280</w:t>
      </w:r>
      <w:r w:rsidRPr="00A20827">
        <w:t xml:space="preserve"> A score in this range indicates an</w:t>
      </w:r>
      <w:r>
        <w:t xml:space="preserve"> </w:t>
      </w:r>
      <w:r w:rsidRPr="00A20827">
        <w:t>organisation that has high commitment and long vision to its people, processes,</w:t>
      </w:r>
      <w:r>
        <w:t xml:space="preserve"> </w:t>
      </w:r>
      <w:r w:rsidRPr="00A20827">
        <w:t>working environment and leadership approach. An organisation in this category is</w:t>
      </w:r>
      <w:r>
        <w:t xml:space="preserve"> </w:t>
      </w:r>
      <w:r w:rsidRPr="00A20827">
        <w:t>best in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74D" w14:paraId="288A1C29" w14:textId="77777777" w:rsidTr="0092174D">
        <w:tc>
          <w:tcPr>
            <w:tcW w:w="9242" w:type="dxa"/>
          </w:tcPr>
          <w:p w14:paraId="288A1C17" w14:textId="77777777" w:rsidR="0092174D" w:rsidRDefault="0092174D"/>
          <w:p w14:paraId="288A1C18" w14:textId="77777777" w:rsidR="0092174D" w:rsidRPr="004753FF" w:rsidRDefault="0092174D">
            <w:pPr>
              <w:rPr>
                <w:b/>
              </w:rPr>
            </w:pPr>
            <w:r w:rsidRPr="004753FF">
              <w:rPr>
                <w:b/>
                <w:sz w:val="28"/>
                <w:szCs w:val="28"/>
              </w:rPr>
              <w:t>Total Score:</w:t>
            </w:r>
            <w:r w:rsidRPr="004753FF">
              <w:rPr>
                <w:b/>
              </w:rPr>
              <w:t xml:space="preserve"> ...............</w:t>
            </w:r>
          </w:p>
          <w:p w14:paraId="288A1C19" w14:textId="77777777" w:rsidR="0092174D" w:rsidRDefault="0092174D"/>
          <w:p w14:paraId="288A1C1A" w14:textId="5452A218" w:rsidR="0092174D" w:rsidRPr="004753FF" w:rsidRDefault="0092174D">
            <w:pPr>
              <w:rPr>
                <w:b/>
              </w:rPr>
            </w:pPr>
            <w:r w:rsidRPr="004753FF">
              <w:rPr>
                <w:b/>
              </w:rPr>
              <w:t>Key Thoughts to take forward into</w:t>
            </w:r>
            <w:r w:rsidR="00991429">
              <w:rPr>
                <w:b/>
              </w:rPr>
              <w:t xml:space="preserve"> your strategy</w:t>
            </w:r>
            <w:r w:rsidRPr="004753FF">
              <w:rPr>
                <w:b/>
              </w:rPr>
              <w:t xml:space="preserve"> development:</w:t>
            </w:r>
          </w:p>
          <w:p w14:paraId="288A1C1B" w14:textId="77777777" w:rsidR="0092174D" w:rsidRDefault="0092174D"/>
          <w:p w14:paraId="288A1C1C" w14:textId="77777777" w:rsidR="0092174D" w:rsidRDefault="0092174D"/>
          <w:p w14:paraId="288A1C1D" w14:textId="77777777" w:rsidR="0092174D" w:rsidRDefault="0092174D"/>
          <w:p w14:paraId="288A1C1E" w14:textId="77777777" w:rsidR="0092174D" w:rsidRDefault="0092174D"/>
          <w:p w14:paraId="288A1C1F" w14:textId="77777777" w:rsidR="0092174D" w:rsidRDefault="0092174D"/>
          <w:p w14:paraId="288A1C20" w14:textId="77777777" w:rsidR="0092174D" w:rsidRDefault="0092174D"/>
          <w:p w14:paraId="288A1C21" w14:textId="77777777" w:rsidR="0092174D" w:rsidRDefault="0092174D"/>
          <w:p w14:paraId="288A1C22" w14:textId="77777777" w:rsidR="0092174D" w:rsidRDefault="0092174D"/>
          <w:p w14:paraId="288A1C23" w14:textId="77777777" w:rsidR="0092174D" w:rsidRDefault="0092174D"/>
          <w:p w14:paraId="288A1C24" w14:textId="77777777" w:rsidR="0092174D" w:rsidRDefault="0092174D"/>
          <w:p w14:paraId="288A1C25" w14:textId="77777777" w:rsidR="0092174D" w:rsidRDefault="0092174D"/>
          <w:p w14:paraId="288A1C26" w14:textId="77777777" w:rsidR="0092174D" w:rsidRDefault="0092174D"/>
          <w:p w14:paraId="288A1C27" w14:textId="77777777" w:rsidR="0092174D" w:rsidRDefault="0092174D"/>
          <w:p w14:paraId="288A1C28" w14:textId="77777777" w:rsidR="0092174D" w:rsidRDefault="0092174D"/>
        </w:tc>
      </w:tr>
    </w:tbl>
    <w:p w14:paraId="288A1C2A" w14:textId="77777777" w:rsidR="00786E80" w:rsidRDefault="00786E80"/>
    <w:sectPr w:rsidR="00786E80" w:rsidSect="00372A1E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E75B4" w14:textId="77777777" w:rsidR="0091410D" w:rsidRDefault="0091410D" w:rsidP="000500A9">
      <w:pPr>
        <w:spacing w:after="0" w:line="240" w:lineRule="auto"/>
      </w:pPr>
      <w:r>
        <w:separator/>
      </w:r>
    </w:p>
  </w:endnote>
  <w:endnote w:type="continuationSeparator" w:id="0">
    <w:p w14:paraId="3C423B89" w14:textId="77777777" w:rsidR="0091410D" w:rsidRDefault="0091410D" w:rsidP="0005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586B6" w14:textId="77777777" w:rsidR="0091410D" w:rsidRDefault="0091410D" w:rsidP="000500A9">
      <w:pPr>
        <w:spacing w:after="0" w:line="240" w:lineRule="auto"/>
      </w:pPr>
      <w:r>
        <w:separator/>
      </w:r>
    </w:p>
  </w:footnote>
  <w:footnote w:type="continuationSeparator" w:id="0">
    <w:p w14:paraId="73BBD10C" w14:textId="77777777" w:rsidR="0091410D" w:rsidRDefault="0091410D" w:rsidP="0005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A1C2F" w14:textId="77777777" w:rsidR="00F15685" w:rsidRDefault="00F15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A1C30" w14:textId="77777777" w:rsidR="00F15685" w:rsidRDefault="00F15685" w:rsidP="000500A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A1C31" w14:textId="77777777" w:rsidR="00F15685" w:rsidRDefault="00F15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1C48"/>
    <w:multiLevelType w:val="hybridMultilevel"/>
    <w:tmpl w:val="6E7E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5362F"/>
    <w:multiLevelType w:val="hybridMultilevel"/>
    <w:tmpl w:val="C038A9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1D6BF2"/>
    <w:multiLevelType w:val="hybridMultilevel"/>
    <w:tmpl w:val="F08494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33"/>
    <w:rsid w:val="000500A9"/>
    <w:rsid w:val="000A722B"/>
    <w:rsid w:val="0010067B"/>
    <w:rsid w:val="00213054"/>
    <w:rsid w:val="00213F7E"/>
    <w:rsid w:val="00311E8E"/>
    <w:rsid w:val="00334597"/>
    <w:rsid w:val="00372A1E"/>
    <w:rsid w:val="00390E0D"/>
    <w:rsid w:val="003C2161"/>
    <w:rsid w:val="00454488"/>
    <w:rsid w:val="004753FF"/>
    <w:rsid w:val="004B3515"/>
    <w:rsid w:val="005274AD"/>
    <w:rsid w:val="005B0D41"/>
    <w:rsid w:val="005C0B3C"/>
    <w:rsid w:val="006A761C"/>
    <w:rsid w:val="00705B35"/>
    <w:rsid w:val="00786E80"/>
    <w:rsid w:val="00846D95"/>
    <w:rsid w:val="0091410D"/>
    <w:rsid w:val="0092174D"/>
    <w:rsid w:val="00984A33"/>
    <w:rsid w:val="00991429"/>
    <w:rsid w:val="009D7EF5"/>
    <w:rsid w:val="00A20CD1"/>
    <w:rsid w:val="00B25290"/>
    <w:rsid w:val="00BE7626"/>
    <w:rsid w:val="00CA2221"/>
    <w:rsid w:val="00CE591B"/>
    <w:rsid w:val="00D56FDB"/>
    <w:rsid w:val="00F15685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8A197F"/>
  <w15:docId w15:val="{4F5C4C5C-57A2-4F54-B36A-3BE5325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33"/>
    <w:pPr>
      <w:ind w:left="720"/>
      <w:contextualSpacing/>
    </w:pPr>
  </w:style>
  <w:style w:type="table" w:styleId="TableGrid">
    <w:name w:val="Table Grid"/>
    <w:basedOn w:val="TableNormal"/>
    <w:uiPriority w:val="59"/>
    <w:rsid w:val="0031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0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0A9"/>
  </w:style>
  <w:style w:type="paragraph" w:styleId="Footer">
    <w:name w:val="footer"/>
    <w:basedOn w:val="Normal"/>
    <w:link w:val="FooterChar"/>
    <w:uiPriority w:val="99"/>
    <w:semiHidden/>
    <w:unhideWhenUsed/>
    <w:rsid w:val="00050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0A9"/>
  </w:style>
  <w:style w:type="paragraph" w:styleId="BalloonText">
    <w:name w:val="Balloon Text"/>
    <w:basedOn w:val="Normal"/>
    <w:link w:val="BalloonTextChar"/>
    <w:uiPriority w:val="99"/>
    <w:semiHidden/>
    <w:unhideWhenUsed/>
    <w:rsid w:val="0005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.uk/url?sa=i&amp;rct=j&amp;q=&amp;esrc=s&amp;source=images&amp;cd=&amp;ved=2ahUKEwjVgtChv6XiAhVr5eAKHZsjBCcQjRx6BAgBEAU&amp;url=https://www.hpocenter.com/hpo-framework/&amp;psig=AOvVaw2BW10cw4VkuMt8wDEZkpUs&amp;ust=155828315103882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3CC82AF2CD24CAEEB855CBE8BA5F7" ma:contentTypeVersion="8" ma:contentTypeDescription="Create a new document." ma:contentTypeScope="" ma:versionID="8718be8cd1be949244fbd4f60961a864">
  <xsd:schema xmlns:xsd="http://www.w3.org/2001/XMLSchema" xmlns:xs="http://www.w3.org/2001/XMLSchema" xmlns:p="http://schemas.microsoft.com/office/2006/metadata/properties" xmlns:ns2="8431acbe-5672-44f1-97ca-76535e2de72e" xmlns:ns3="622f61a4-f6aa-4884-ba7f-f72e0c1622c7" targetNamespace="http://schemas.microsoft.com/office/2006/metadata/properties" ma:root="true" ma:fieldsID="443a30b5ea2535bbf7b502ee523574e4" ns2:_="" ns3:_="">
    <xsd:import namespace="8431acbe-5672-44f1-97ca-76535e2de72e"/>
    <xsd:import namespace="622f61a4-f6aa-4884-ba7f-f72e0c162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1acbe-5672-44f1-97ca-76535e2de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f61a4-f6aa-4884-ba7f-f72e0c1622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EDFDEE-FF4A-4D92-AF9B-C7444B634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EBD00-BBDA-4DBD-998E-B9086C602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1acbe-5672-44f1-97ca-76535e2de72e"/>
    <ds:schemaRef ds:uri="622f61a4-f6aa-4884-ba7f-f72e0c162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14F83-0FC7-48D6-8F0D-4F6481BCC5DD}">
  <ds:schemaRefs>
    <ds:schemaRef ds:uri="http://purl.org/dc/elements/1.1/"/>
    <ds:schemaRef ds:uri="http://schemas.microsoft.com/office/2006/metadata/properties"/>
    <ds:schemaRef ds:uri="http://purl.org/dc/terms/"/>
    <ds:schemaRef ds:uri="622f61a4-f6aa-4884-ba7f-f72e0c162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431acbe-5672-44f1-97ca-76535e2de7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2255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Hyde, Jack</cp:lastModifiedBy>
  <cp:revision>2</cp:revision>
  <cp:lastPrinted>2019-05-29T07:55:00Z</cp:lastPrinted>
  <dcterms:created xsi:type="dcterms:W3CDTF">2019-05-29T07:55:00Z</dcterms:created>
  <dcterms:modified xsi:type="dcterms:W3CDTF">2019-05-29T07:55:00Z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0x0101001B03CC82AF2CD24CAEEB855CBE8BA5F7</vt:lpwstr>
  </property>
</Properties>
</file>